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B7503" w:rsidRDefault="00000000">
      <w:pPr>
        <w:widowControl w:val="0"/>
        <w:pBdr>
          <w:top w:val="nil"/>
          <w:left w:val="nil"/>
          <w:bottom w:val="nil"/>
          <w:right w:val="nil"/>
          <w:between w:val="nil"/>
        </w:pBdr>
        <w:spacing w:line="276" w:lineRule="auto"/>
      </w:pPr>
      <w:r>
        <w:pict w14:anchorId="4E5BA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7216;visibility:hidden">
            <o:lock v:ext="edit" selection="t"/>
          </v:shape>
        </w:pict>
      </w:r>
      <w:r>
        <w:pict w14:anchorId="2C82FBAE">
          <v:shape id="_x0000_s2051" type="#_x0000_t136" style="position:absolute;margin-left:0;margin-top:0;width:50pt;height:50pt;z-index:251658240;visibility:hidden">
            <o:lock v:ext="edit" selection="t"/>
          </v:shape>
        </w:pict>
      </w:r>
      <w:r>
        <w:pict w14:anchorId="2A2254EC">
          <v:shape id="_x0000_s2050" type="#_x0000_t136" style="position:absolute;margin-left:0;margin-top:0;width:50pt;height:50pt;z-index:251659264;visibility:hidden">
            <o:lock v:ext="edit" selection="t"/>
          </v:shape>
        </w:pict>
      </w:r>
    </w:p>
    <w:p w14:paraId="00000002" w14:textId="77777777" w:rsidR="00BB7503" w:rsidRDefault="00BB7503">
      <w:pPr>
        <w:widowControl w:val="0"/>
        <w:pBdr>
          <w:top w:val="nil"/>
          <w:left w:val="nil"/>
          <w:bottom w:val="nil"/>
          <w:right w:val="nil"/>
          <w:between w:val="nil"/>
        </w:pBdr>
        <w:spacing w:line="276" w:lineRule="auto"/>
      </w:pPr>
    </w:p>
    <w:p w14:paraId="3B55F8C2" w14:textId="77777777" w:rsidR="00BB7503" w:rsidRPr="00F00116" w:rsidRDefault="00000000">
      <w:pPr>
        <w:ind w:left="720" w:hanging="360"/>
        <w:jc w:val="right"/>
        <w:rPr>
          <w:b/>
          <w:sz w:val="40"/>
          <w:szCs w:val="40"/>
          <w:lang w:val="es-MX"/>
        </w:rPr>
      </w:pPr>
      <w:r w:rsidRPr="00F00116">
        <w:rPr>
          <w:b/>
          <w:sz w:val="40"/>
          <w:szCs w:val="40"/>
          <w:lang w:val="es-MX"/>
        </w:rPr>
        <w:t xml:space="preserve">Thrive Inland </w:t>
      </w:r>
      <w:proofErr w:type="spellStart"/>
      <w:r w:rsidRPr="00F00116">
        <w:rPr>
          <w:b/>
          <w:sz w:val="40"/>
          <w:szCs w:val="40"/>
          <w:lang w:val="es-MX"/>
        </w:rPr>
        <w:t>SoCal</w:t>
      </w:r>
      <w:proofErr w:type="spellEnd"/>
      <w:r w:rsidRPr="00F00116">
        <w:rPr>
          <w:b/>
          <w:sz w:val="40"/>
          <w:szCs w:val="40"/>
          <w:lang w:val="es-MX"/>
        </w:rPr>
        <w:t xml:space="preserve"> </w:t>
      </w:r>
    </w:p>
    <w:p w14:paraId="6C34FE65" w14:textId="77777777" w:rsidR="00BB7503" w:rsidRPr="00F00116" w:rsidRDefault="00000000">
      <w:pPr>
        <w:ind w:left="720" w:hanging="360"/>
        <w:jc w:val="right"/>
        <w:rPr>
          <w:b/>
          <w:sz w:val="40"/>
          <w:szCs w:val="40"/>
          <w:lang w:val="es-MX"/>
        </w:rPr>
      </w:pPr>
      <w:r w:rsidRPr="00F00116">
        <w:rPr>
          <w:b/>
          <w:sz w:val="40"/>
          <w:szCs w:val="40"/>
          <w:lang w:val="es-MX"/>
        </w:rPr>
        <w:t xml:space="preserve">California Jobs First (CJF) </w:t>
      </w:r>
    </w:p>
    <w:p w14:paraId="1E1D177B" w14:textId="18142010" w:rsidR="00152001" w:rsidRPr="00152001" w:rsidRDefault="00152001" w:rsidP="00152001">
      <w:pPr>
        <w:ind w:left="720" w:hanging="360"/>
        <w:jc w:val="right"/>
        <w:rPr>
          <w:b/>
          <w:sz w:val="40"/>
          <w:szCs w:val="40"/>
          <w:lang w:val="es-MX"/>
        </w:rPr>
      </w:pPr>
      <w:r w:rsidRPr="00152001">
        <w:rPr>
          <w:b/>
          <w:bCs/>
          <w:sz w:val="40"/>
          <w:szCs w:val="40"/>
          <w:lang w:val="es-MX"/>
        </w:rPr>
        <w:t xml:space="preserve"> Informe del Plan Regional Parte II</w:t>
      </w:r>
    </w:p>
    <w:p w14:paraId="48106A51" w14:textId="2DF00B70" w:rsidR="00BB7503" w:rsidRPr="00F00116" w:rsidRDefault="00000000">
      <w:pPr>
        <w:ind w:left="720" w:hanging="360"/>
        <w:jc w:val="right"/>
        <w:rPr>
          <w:b/>
          <w:sz w:val="40"/>
          <w:szCs w:val="40"/>
          <w:lang w:val="es-MX"/>
        </w:rPr>
      </w:pPr>
      <w:r w:rsidRPr="00F00116">
        <w:rPr>
          <w:b/>
          <w:sz w:val="40"/>
          <w:szCs w:val="40"/>
          <w:lang w:val="es-MX"/>
        </w:rPr>
        <w:t xml:space="preserve"> </w:t>
      </w:r>
    </w:p>
    <w:p w14:paraId="38CB888F" w14:textId="77777777" w:rsidR="00BB7503" w:rsidRPr="00F00116" w:rsidRDefault="00000000">
      <w:pPr>
        <w:spacing w:before="240"/>
        <w:ind w:left="720" w:hanging="360"/>
        <w:jc w:val="right"/>
        <w:rPr>
          <w:sz w:val="32"/>
          <w:szCs w:val="32"/>
          <w:lang w:val="es-MX"/>
        </w:rPr>
      </w:pPr>
      <w:r w:rsidRPr="00F00116">
        <w:rPr>
          <w:sz w:val="32"/>
          <w:szCs w:val="32"/>
          <w:lang w:val="es-MX"/>
        </w:rPr>
        <w:t>29 de julio de 2024</w:t>
      </w:r>
    </w:p>
    <w:p w14:paraId="00000007" w14:textId="77777777" w:rsidR="00BB7503" w:rsidRPr="00F00116" w:rsidRDefault="00BB7503">
      <w:pPr>
        <w:spacing w:before="240"/>
        <w:ind w:left="720" w:hanging="360"/>
        <w:jc w:val="right"/>
        <w:rPr>
          <w:sz w:val="32"/>
          <w:szCs w:val="32"/>
          <w:lang w:val="es-MX"/>
        </w:rPr>
      </w:pPr>
    </w:p>
    <w:p w14:paraId="73429556" w14:textId="77777777" w:rsidR="00BB7503" w:rsidRPr="00F00116" w:rsidRDefault="00000000">
      <w:pPr>
        <w:keepNext/>
        <w:keepLines/>
        <w:pBdr>
          <w:top w:val="nil"/>
          <w:left w:val="nil"/>
          <w:bottom w:val="nil"/>
          <w:right w:val="nil"/>
          <w:between w:val="nil"/>
        </w:pBdr>
        <w:spacing w:before="240"/>
        <w:rPr>
          <w:b/>
          <w:color w:val="000000"/>
          <w:sz w:val="40"/>
          <w:szCs w:val="40"/>
          <w:lang w:val="es-MX"/>
        </w:rPr>
      </w:pPr>
      <w:r w:rsidRPr="00F00116">
        <w:rPr>
          <w:b/>
          <w:color w:val="000000"/>
          <w:sz w:val="40"/>
          <w:szCs w:val="40"/>
          <w:lang w:val="es-MX"/>
        </w:rPr>
        <w:t>Contenido</w:t>
      </w:r>
    </w:p>
    <w:p w14:paraId="00000009" w14:textId="77777777" w:rsidR="00BB7503" w:rsidRDefault="00BB7503">
      <w:pPr>
        <w:rPr>
          <w:b/>
          <w:sz w:val="28"/>
          <w:szCs w:val="28"/>
        </w:rPr>
      </w:pPr>
    </w:p>
    <w:sdt>
      <w:sdtPr>
        <w:rPr>
          <w:noProof w:val="0"/>
          <w:sz w:val="24"/>
          <w:lang w:val="es-MX"/>
        </w:rPr>
        <w:id w:val="648787147"/>
        <w:docPartObj>
          <w:docPartGallery w:val="Table of Contents"/>
          <w:docPartUnique/>
        </w:docPartObj>
      </w:sdtPr>
      <w:sdtEndPr>
        <w:rPr>
          <w:lang w:val="en-US"/>
        </w:rPr>
      </w:sdtEndPr>
      <w:sdtContent>
        <w:p w14:paraId="4C05ACB5" w14:textId="1E0FC0A5" w:rsidR="0065355F" w:rsidRDefault="00000000">
          <w:pPr>
            <w:pStyle w:val="TOC1"/>
            <w:rPr>
              <w:rFonts w:asciiTheme="minorHAnsi" w:eastAsiaTheme="minorEastAsia" w:hAnsiTheme="minorHAnsi" w:cstheme="minorBidi"/>
              <w:kern w:val="2"/>
              <w:sz w:val="24"/>
              <w14:ligatures w14:val="standardContextual"/>
            </w:rPr>
          </w:pPr>
          <w:r w:rsidRPr="00F00116">
            <w:rPr>
              <w:lang w:val="es-MX"/>
            </w:rPr>
            <w:fldChar w:fldCharType="begin"/>
          </w:r>
          <w:r w:rsidRPr="00F00116">
            <w:rPr>
              <w:lang w:val="es-MX"/>
            </w:rPr>
            <w:instrText xml:space="preserve"> TOC \h \u \z \t "Heading 1,1,Heading 2,2,Heading 3,3,"</w:instrText>
          </w:r>
          <w:r w:rsidRPr="00F00116">
            <w:rPr>
              <w:lang w:val="es-MX"/>
            </w:rPr>
            <w:fldChar w:fldCharType="separate"/>
          </w:r>
          <w:hyperlink w:anchor="_Toc173359736" w:history="1">
            <w:r w:rsidR="0065355F" w:rsidRPr="00CA5C0A">
              <w:rPr>
                <w:rStyle w:val="Hyperlink"/>
                <w:lang w:val="es-MX"/>
              </w:rPr>
              <w:t>Introducción</w:t>
            </w:r>
            <w:r w:rsidR="0065355F">
              <w:rPr>
                <w:webHidden/>
              </w:rPr>
              <w:tab/>
            </w:r>
            <w:r w:rsidR="0065355F">
              <w:rPr>
                <w:webHidden/>
              </w:rPr>
              <w:fldChar w:fldCharType="begin"/>
            </w:r>
            <w:r w:rsidR="0065355F">
              <w:rPr>
                <w:webHidden/>
              </w:rPr>
              <w:instrText xml:space="preserve"> PAGEREF _Toc173359736 \h </w:instrText>
            </w:r>
            <w:r w:rsidR="0065355F">
              <w:rPr>
                <w:webHidden/>
              </w:rPr>
            </w:r>
            <w:r w:rsidR="0065355F">
              <w:rPr>
                <w:webHidden/>
              </w:rPr>
              <w:fldChar w:fldCharType="separate"/>
            </w:r>
            <w:r w:rsidR="00A8640C">
              <w:rPr>
                <w:webHidden/>
              </w:rPr>
              <w:t>3</w:t>
            </w:r>
            <w:r w:rsidR="0065355F">
              <w:rPr>
                <w:webHidden/>
              </w:rPr>
              <w:fldChar w:fldCharType="end"/>
            </w:r>
          </w:hyperlink>
        </w:p>
        <w:p w14:paraId="10BF6FFA" w14:textId="027402DD" w:rsidR="0065355F" w:rsidRDefault="00000000">
          <w:pPr>
            <w:pStyle w:val="TOC1"/>
            <w:rPr>
              <w:rFonts w:asciiTheme="minorHAnsi" w:eastAsiaTheme="minorEastAsia" w:hAnsiTheme="minorHAnsi" w:cstheme="minorBidi"/>
              <w:kern w:val="2"/>
              <w:sz w:val="24"/>
              <w14:ligatures w14:val="standardContextual"/>
            </w:rPr>
          </w:pPr>
          <w:hyperlink w:anchor="_Toc173359737" w:history="1">
            <w:r w:rsidR="0065355F" w:rsidRPr="00CA5C0A">
              <w:rPr>
                <w:rStyle w:val="Hyperlink"/>
                <w:lang w:val="es-MX"/>
              </w:rPr>
              <w:t>Conclusiones</w:t>
            </w:r>
            <w:r w:rsidR="0065355F">
              <w:rPr>
                <w:webHidden/>
              </w:rPr>
              <w:tab/>
            </w:r>
            <w:r w:rsidR="0065355F">
              <w:rPr>
                <w:webHidden/>
              </w:rPr>
              <w:fldChar w:fldCharType="begin"/>
            </w:r>
            <w:r w:rsidR="0065355F">
              <w:rPr>
                <w:webHidden/>
              </w:rPr>
              <w:instrText xml:space="preserve"> PAGEREF _Toc173359737 \h </w:instrText>
            </w:r>
            <w:r w:rsidR="0065355F">
              <w:rPr>
                <w:webHidden/>
              </w:rPr>
            </w:r>
            <w:r w:rsidR="0065355F">
              <w:rPr>
                <w:webHidden/>
              </w:rPr>
              <w:fldChar w:fldCharType="separate"/>
            </w:r>
            <w:r w:rsidR="00A8640C">
              <w:rPr>
                <w:webHidden/>
              </w:rPr>
              <w:t>14</w:t>
            </w:r>
            <w:r w:rsidR="0065355F">
              <w:rPr>
                <w:webHidden/>
              </w:rPr>
              <w:fldChar w:fldCharType="end"/>
            </w:r>
          </w:hyperlink>
        </w:p>
        <w:p w14:paraId="1B378398" w14:textId="592520D9" w:rsidR="0065355F" w:rsidRDefault="00000000">
          <w:pPr>
            <w:pStyle w:val="TOC1"/>
            <w:rPr>
              <w:rFonts w:asciiTheme="minorHAnsi" w:eastAsiaTheme="minorEastAsia" w:hAnsiTheme="minorHAnsi" w:cstheme="minorBidi"/>
              <w:kern w:val="2"/>
              <w:sz w:val="24"/>
              <w14:ligatures w14:val="standardContextual"/>
            </w:rPr>
          </w:pPr>
          <w:hyperlink w:anchor="_Toc173359738" w:history="1">
            <w:r w:rsidR="0065355F" w:rsidRPr="00CA5C0A">
              <w:rPr>
                <w:rStyle w:val="Hyperlink"/>
                <w:lang w:val="es-MX"/>
              </w:rPr>
              <w:t>Estrategias</w:t>
            </w:r>
            <w:r w:rsidR="0065355F">
              <w:rPr>
                <w:webHidden/>
              </w:rPr>
              <w:tab/>
            </w:r>
            <w:r w:rsidR="0065355F">
              <w:rPr>
                <w:webHidden/>
              </w:rPr>
              <w:fldChar w:fldCharType="begin"/>
            </w:r>
            <w:r w:rsidR="0065355F">
              <w:rPr>
                <w:webHidden/>
              </w:rPr>
              <w:instrText xml:space="preserve"> PAGEREF _Toc173359738 \h </w:instrText>
            </w:r>
            <w:r w:rsidR="0065355F">
              <w:rPr>
                <w:webHidden/>
              </w:rPr>
            </w:r>
            <w:r w:rsidR="0065355F">
              <w:rPr>
                <w:webHidden/>
              </w:rPr>
              <w:fldChar w:fldCharType="separate"/>
            </w:r>
            <w:r w:rsidR="00A8640C">
              <w:rPr>
                <w:webHidden/>
              </w:rPr>
              <w:t>24</w:t>
            </w:r>
            <w:r w:rsidR="0065355F">
              <w:rPr>
                <w:webHidden/>
              </w:rPr>
              <w:fldChar w:fldCharType="end"/>
            </w:r>
          </w:hyperlink>
        </w:p>
        <w:p w14:paraId="3BC0136B" w14:textId="7F9AC44A" w:rsidR="0065355F" w:rsidRDefault="00000000">
          <w:pPr>
            <w:pStyle w:val="TOC2"/>
            <w:tabs>
              <w:tab w:val="right" w:pos="9350"/>
            </w:tabs>
            <w:rPr>
              <w:rFonts w:asciiTheme="minorHAnsi" w:eastAsiaTheme="minorEastAsia" w:hAnsiTheme="minorHAnsi" w:cstheme="minorBidi"/>
              <w:noProof/>
              <w:kern w:val="2"/>
              <w14:ligatures w14:val="standardContextual"/>
            </w:rPr>
          </w:pPr>
          <w:hyperlink w:anchor="_Toc173359739" w:history="1">
            <w:r w:rsidR="0065355F" w:rsidRPr="00CA5C0A">
              <w:rPr>
                <w:rStyle w:val="Hyperlink"/>
                <w:noProof/>
                <w:lang w:val="es-MX"/>
              </w:rPr>
              <w:t>Estrategias de creación de empleo de calidad</w:t>
            </w:r>
            <w:r w:rsidR="0065355F">
              <w:rPr>
                <w:noProof/>
                <w:webHidden/>
              </w:rPr>
              <w:tab/>
            </w:r>
            <w:r w:rsidR="0065355F">
              <w:rPr>
                <w:noProof/>
                <w:webHidden/>
              </w:rPr>
              <w:fldChar w:fldCharType="begin"/>
            </w:r>
            <w:r w:rsidR="0065355F">
              <w:rPr>
                <w:noProof/>
                <w:webHidden/>
              </w:rPr>
              <w:instrText xml:space="preserve"> PAGEREF _Toc173359739 \h </w:instrText>
            </w:r>
            <w:r w:rsidR="0065355F">
              <w:rPr>
                <w:noProof/>
                <w:webHidden/>
              </w:rPr>
            </w:r>
            <w:r w:rsidR="0065355F">
              <w:rPr>
                <w:noProof/>
                <w:webHidden/>
              </w:rPr>
              <w:fldChar w:fldCharType="separate"/>
            </w:r>
            <w:r w:rsidR="00A8640C">
              <w:rPr>
                <w:noProof/>
                <w:webHidden/>
              </w:rPr>
              <w:t>25</w:t>
            </w:r>
            <w:r w:rsidR="0065355F">
              <w:rPr>
                <w:noProof/>
                <w:webHidden/>
              </w:rPr>
              <w:fldChar w:fldCharType="end"/>
            </w:r>
          </w:hyperlink>
        </w:p>
        <w:p w14:paraId="52B5C85C" w14:textId="32984BFA" w:rsidR="0065355F" w:rsidRDefault="00000000">
          <w:pPr>
            <w:pStyle w:val="TOC3"/>
            <w:tabs>
              <w:tab w:val="right" w:pos="9350"/>
            </w:tabs>
            <w:rPr>
              <w:rFonts w:asciiTheme="minorHAnsi" w:eastAsiaTheme="minorEastAsia" w:hAnsiTheme="minorHAnsi" w:cstheme="minorBidi"/>
              <w:noProof/>
              <w:kern w:val="2"/>
              <w14:ligatures w14:val="standardContextual"/>
            </w:rPr>
          </w:pPr>
          <w:hyperlink w:anchor="_Toc173359740" w:history="1">
            <w:r w:rsidR="0065355F" w:rsidRPr="00CA5C0A">
              <w:rPr>
                <w:rStyle w:val="Hyperlink"/>
                <w:noProof/>
                <w:lang w:val="es-MX"/>
              </w:rPr>
              <w:t>Estrategia: Innovació</w:t>
            </w:r>
            <w:r w:rsidR="0065355F" w:rsidRPr="00CA5C0A">
              <w:rPr>
                <w:rStyle w:val="Hyperlink"/>
                <w:noProof/>
                <w:lang w:val="es-MX"/>
              </w:rPr>
              <w:t>n</w:t>
            </w:r>
            <w:r w:rsidR="0065355F" w:rsidRPr="00CA5C0A">
              <w:rPr>
                <w:rStyle w:val="Hyperlink"/>
                <w:noProof/>
                <w:lang w:val="es-MX"/>
              </w:rPr>
              <w:t xml:space="preserve"> para una economía limpia</w:t>
            </w:r>
            <w:r w:rsidR="0065355F">
              <w:rPr>
                <w:noProof/>
                <w:webHidden/>
              </w:rPr>
              <w:tab/>
            </w:r>
            <w:r w:rsidR="0065355F">
              <w:rPr>
                <w:noProof/>
                <w:webHidden/>
              </w:rPr>
              <w:fldChar w:fldCharType="begin"/>
            </w:r>
            <w:r w:rsidR="0065355F">
              <w:rPr>
                <w:noProof/>
                <w:webHidden/>
              </w:rPr>
              <w:instrText xml:space="preserve"> PAGEREF _Toc173359740 \h </w:instrText>
            </w:r>
            <w:r w:rsidR="0065355F">
              <w:rPr>
                <w:noProof/>
                <w:webHidden/>
              </w:rPr>
            </w:r>
            <w:r w:rsidR="0065355F">
              <w:rPr>
                <w:noProof/>
                <w:webHidden/>
              </w:rPr>
              <w:fldChar w:fldCharType="separate"/>
            </w:r>
            <w:r w:rsidR="00A8640C">
              <w:rPr>
                <w:noProof/>
                <w:webHidden/>
              </w:rPr>
              <w:t>25</w:t>
            </w:r>
            <w:r w:rsidR="0065355F">
              <w:rPr>
                <w:noProof/>
                <w:webHidden/>
              </w:rPr>
              <w:fldChar w:fldCharType="end"/>
            </w:r>
          </w:hyperlink>
        </w:p>
        <w:p w14:paraId="22D45F1E" w14:textId="0E68044D" w:rsidR="0065355F" w:rsidRDefault="00000000">
          <w:pPr>
            <w:pStyle w:val="TOC3"/>
            <w:tabs>
              <w:tab w:val="right" w:pos="9350"/>
            </w:tabs>
            <w:rPr>
              <w:rFonts w:asciiTheme="minorHAnsi" w:eastAsiaTheme="minorEastAsia" w:hAnsiTheme="minorHAnsi" w:cstheme="minorBidi"/>
              <w:noProof/>
              <w:kern w:val="2"/>
              <w14:ligatures w14:val="standardContextual"/>
            </w:rPr>
          </w:pPr>
          <w:hyperlink w:anchor="_Toc173359741" w:history="1">
            <w:r w:rsidR="0065355F" w:rsidRPr="00CA5C0A">
              <w:rPr>
                <w:rStyle w:val="Hyperlink"/>
                <w:noProof/>
                <w:lang w:val="es-MX"/>
              </w:rPr>
              <w:t>Estrategia: Adopción de una economía limpia</w:t>
            </w:r>
            <w:r w:rsidR="0065355F">
              <w:rPr>
                <w:noProof/>
                <w:webHidden/>
              </w:rPr>
              <w:tab/>
            </w:r>
            <w:r w:rsidR="0065355F">
              <w:rPr>
                <w:noProof/>
                <w:webHidden/>
              </w:rPr>
              <w:fldChar w:fldCharType="begin"/>
            </w:r>
            <w:r w:rsidR="0065355F">
              <w:rPr>
                <w:noProof/>
                <w:webHidden/>
              </w:rPr>
              <w:instrText xml:space="preserve"> PAGEREF _Toc173359741 \h </w:instrText>
            </w:r>
            <w:r w:rsidR="0065355F">
              <w:rPr>
                <w:noProof/>
                <w:webHidden/>
              </w:rPr>
            </w:r>
            <w:r w:rsidR="0065355F">
              <w:rPr>
                <w:noProof/>
                <w:webHidden/>
              </w:rPr>
              <w:fldChar w:fldCharType="separate"/>
            </w:r>
            <w:r w:rsidR="00A8640C">
              <w:rPr>
                <w:noProof/>
                <w:webHidden/>
              </w:rPr>
              <w:t>30</w:t>
            </w:r>
            <w:r w:rsidR="0065355F">
              <w:rPr>
                <w:noProof/>
                <w:webHidden/>
              </w:rPr>
              <w:fldChar w:fldCharType="end"/>
            </w:r>
          </w:hyperlink>
        </w:p>
        <w:p w14:paraId="4851D8BD" w14:textId="2106EC8F" w:rsidR="0065355F" w:rsidRDefault="00000000">
          <w:pPr>
            <w:pStyle w:val="TOC3"/>
            <w:tabs>
              <w:tab w:val="right" w:pos="9350"/>
            </w:tabs>
            <w:rPr>
              <w:rFonts w:asciiTheme="minorHAnsi" w:eastAsiaTheme="minorEastAsia" w:hAnsiTheme="minorHAnsi" w:cstheme="minorBidi"/>
              <w:noProof/>
              <w:kern w:val="2"/>
              <w14:ligatures w14:val="standardContextual"/>
            </w:rPr>
          </w:pPr>
          <w:hyperlink w:anchor="_Toc173359742" w:history="1">
            <w:r w:rsidR="0065355F" w:rsidRPr="00CA5C0A">
              <w:rPr>
                <w:rStyle w:val="Hyperlink"/>
                <w:noProof/>
                <w:lang w:val="es-MX"/>
              </w:rPr>
              <w:t>Estrategia: Fabric</w:t>
            </w:r>
            <w:r w:rsidR="0065355F" w:rsidRPr="00CA5C0A">
              <w:rPr>
                <w:rStyle w:val="Hyperlink"/>
                <w:noProof/>
                <w:lang w:val="es-MX"/>
              </w:rPr>
              <w:t>a</w:t>
            </w:r>
            <w:r w:rsidR="0065355F" w:rsidRPr="00CA5C0A">
              <w:rPr>
                <w:rStyle w:val="Hyperlink"/>
                <w:noProof/>
                <w:lang w:val="es-MX"/>
              </w:rPr>
              <w:t>ción avanzada</w:t>
            </w:r>
            <w:r w:rsidR="0065355F">
              <w:rPr>
                <w:noProof/>
                <w:webHidden/>
              </w:rPr>
              <w:tab/>
            </w:r>
            <w:r w:rsidR="0065355F">
              <w:rPr>
                <w:noProof/>
                <w:webHidden/>
              </w:rPr>
              <w:fldChar w:fldCharType="begin"/>
            </w:r>
            <w:r w:rsidR="0065355F">
              <w:rPr>
                <w:noProof/>
                <w:webHidden/>
              </w:rPr>
              <w:instrText xml:space="preserve"> PAGEREF _Toc173359742 \h </w:instrText>
            </w:r>
            <w:r w:rsidR="0065355F">
              <w:rPr>
                <w:noProof/>
                <w:webHidden/>
              </w:rPr>
            </w:r>
            <w:r w:rsidR="0065355F">
              <w:rPr>
                <w:noProof/>
                <w:webHidden/>
              </w:rPr>
              <w:fldChar w:fldCharType="separate"/>
            </w:r>
            <w:r w:rsidR="00A8640C">
              <w:rPr>
                <w:noProof/>
                <w:webHidden/>
              </w:rPr>
              <w:t>39</w:t>
            </w:r>
            <w:r w:rsidR="0065355F">
              <w:rPr>
                <w:noProof/>
                <w:webHidden/>
              </w:rPr>
              <w:fldChar w:fldCharType="end"/>
            </w:r>
          </w:hyperlink>
        </w:p>
        <w:p w14:paraId="06F4B882" w14:textId="263CAE76" w:rsidR="0065355F" w:rsidRDefault="00000000">
          <w:pPr>
            <w:pStyle w:val="TOC3"/>
            <w:tabs>
              <w:tab w:val="right" w:pos="9350"/>
            </w:tabs>
            <w:rPr>
              <w:rFonts w:asciiTheme="minorHAnsi" w:eastAsiaTheme="minorEastAsia" w:hAnsiTheme="minorHAnsi" w:cstheme="minorBidi"/>
              <w:noProof/>
              <w:kern w:val="2"/>
              <w14:ligatures w14:val="standardContextual"/>
            </w:rPr>
          </w:pPr>
          <w:hyperlink w:anchor="_Toc173359743" w:history="1">
            <w:r w:rsidR="0065355F" w:rsidRPr="00CA5C0A">
              <w:rPr>
                <w:rStyle w:val="Hyperlink"/>
                <w:noProof/>
                <w:lang w:val="es-MX"/>
              </w:rPr>
              <w:t>Estrategia: Ciberseguridad</w:t>
            </w:r>
            <w:r w:rsidR="0065355F">
              <w:rPr>
                <w:noProof/>
                <w:webHidden/>
              </w:rPr>
              <w:tab/>
            </w:r>
            <w:r w:rsidR="0065355F">
              <w:rPr>
                <w:noProof/>
                <w:webHidden/>
              </w:rPr>
              <w:fldChar w:fldCharType="begin"/>
            </w:r>
            <w:r w:rsidR="0065355F">
              <w:rPr>
                <w:noProof/>
                <w:webHidden/>
              </w:rPr>
              <w:instrText xml:space="preserve"> PAGEREF _Toc173359743 \h </w:instrText>
            </w:r>
            <w:r w:rsidR="0065355F">
              <w:rPr>
                <w:noProof/>
                <w:webHidden/>
              </w:rPr>
            </w:r>
            <w:r w:rsidR="0065355F">
              <w:rPr>
                <w:noProof/>
                <w:webHidden/>
              </w:rPr>
              <w:fldChar w:fldCharType="separate"/>
            </w:r>
            <w:r w:rsidR="00A8640C">
              <w:rPr>
                <w:noProof/>
                <w:webHidden/>
              </w:rPr>
              <w:t>48</w:t>
            </w:r>
            <w:r w:rsidR="0065355F">
              <w:rPr>
                <w:noProof/>
                <w:webHidden/>
              </w:rPr>
              <w:fldChar w:fldCharType="end"/>
            </w:r>
          </w:hyperlink>
        </w:p>
        <w:p w14:paraId="755711A4" w14:textId="1E931992" w:rsidR="0065355F" w:rsidRDefault="00000000">
          <w:pPr>
            <w:pStyle w:val="TOC2"/>
            <w:tabs>
              <w:tab w:val="right" w:pos="9350"/>
            </w:tabs>
            <w:rPr>
              <w:rFonts w:asciiTheme="minorHAnsi" w:eastAsiaTheme="minorEastAsia" w:hAnsiTheme="minorHAnsi" w:cstheme="minorBidi"/>
              <w:noProof/>
              <w:kern w:val="2"/>
              <w14:ligatures w14:val="standardContextual"/>
            </w:rPr>
          </w:pPr>
          <w:hyperlink w:anchor="_Toc173359744" w:history="1">
            <w:r w:rsidR="0065355F" w:rsidRPr="00CA5C0A">
              <w:rPr>
                <w:rStyle w:val="Hyperlink"/>
                <w:noProof/>
                <w:lang w:val="es-MX"/>
              </w:rPr>
              <w:t>Movilidad económica y estrategias de creación de riqueza</w:t>
            </w:r>
            <w:r w:rsidR="0065355F">
              <w:rPr>
                <w:noProof/>
                <w:webHidden/>
              </w:rPr>
              <w:tab/>
            </w:r>
            <w:r w:rsidR="0065355F">
              <w:rPr>
                <w:noProof/>
                <w:webHidden/>
              </w:rPr>
              <w:fldChar w:fldCharType="begin"/>
            </w:r>
            <w:r w:rsidR="0065355F">
              <w:rPr>
                <w:noProof/>
                <w:webHidden/>
              </w:rPr>
              <w:instrText xml:space="preserve"> PAGEREF _Toc173359744 \h </w:instrText>
            </w:r>
            <w:r w:rsidR="0065355F">
              <w:rPr>
                <w:noProof/>
                <w:webHidden/>
              </w:rPr>
            </w:r>
            <w:r w:rsidR="0065355F">
              <w:rPr>
                <w:noProof/>
                <w:webHidden/>
              </w:rPr>
              <w:fldChar w:fldCharType="separate"/>
            </w:r>
            <w:r w:rsidR="00A8640C">
              <w:rPr>
                <w:noProof/>
                <w:webHidden/>
              </w:rPr>
              <w:t>53</w:t>
            </w:r>
            <w:r w:rsidR="0065355F">
              <w:rPr>
                <w:noProof/>
                <w:webHidden/>
              </w:rPr>
              <w:fldChar w:fldCharType="end"/>
            </w:r>
          </w:hyperlink>
        </w:p>
        <w:p w14:paraId="284CA62F" w14:textId="5C9BB31B" w:rsidR="0065355F" w:rsidRDefault="00000000">
          <w:pPr>
            <w:pStyle w:val="TOC3"/>
            <w:tabs>
              <w:tab w:val="right" w:pos="9350"/>
            </w:tabs>
            <w:rPr>
              <w:rFonts w:asciiTheme="minorHAnsi" w:eastAsiaTheme="minorEastAsia" w:hAnsiTheme="minorHAnsi" w:cstheme="minorBidi"/>
              <w:noProof/>
              <w:kern w:val="2"/>
              <w14:ligatures w14:val="standardContextual"/>
            </w:rPr>
          </w:pPr>
          <w:hyperlink w:anchor="_Toc173359745" w:history="1">
            <w:r w:rsidR="0065355F" w:rsidRPr="00CA5C0A">
              <w:rPr>
                <w:rStyle w:val="Hyperlink"/>
                <w:noProof/>
                <w:lang w:val="es-MX"/>
              </w:rPr>
              <w:t>Estrategia: Acceso a vías hacia empleos de calidad</w:t>
            </w:r>
            <w:r w:rsidR="0065355F">
              <w:rPr>
                <w:noProof/>
                <w:webHidden/>
              </w:rPr>
              <w:tab/>
            </w:r>
            <w:r w:rsidR="0065355F">
              <w:rPr>
                <w:noProof/>
                <w:webHidden/>
              </w:rPr>
              <w:fldChar w:fldCharType="begin"/>
            </w:r>
            <w:r w:rsidR="0065355F">
              <w:rPr>
                <w:noProof/>
                <w:webHidden/>
              </w:rPr>
              <w:instrText xml:space="preserve"> PAGEREF _Toc173359745 \h </w:instrText>
            </w:r>
            <w:r w:rsidR="0065355F">
              <w:rPr>
                <w:noProof/>
                <w:webHidden/>
              </w:rPr>
            </w:r>
            <w:r w:rsidR="0065355F">
              <w:rPr>
                <w:noProof/>
                <w:webHidden/>
              </w:rPr>
              <w:fldChar w:fldCharType="separate"/>
            </w:r>
            <w:r w:rsidR="00A8640C">
              <w:rPr>
                <w:noProof/>
                <w:webHidden/>
              </w:rPr>
              <w:t>53</w:t>
            </w:r>
            <w:r w:rsidR="0065355F">
              <w:rPr>
                <w:noProof/>
                <w:webHidden/>
              </w:rPr>
              <w:fldChar w:fldCharType="end"/>
            </w:r>
          </w:hyperlink>
        </w:p>
        <w:p w14:paraId="1F90183E" w14:textId="2A1BED87" w:rsidR="0065355F" w:rsidRDefault="00000000">
          <w:pPr>
            <w:pStyle w:val="TOC3"/>
            <w:tabs>
              <w:tab w:val="right" w:pos="9350"/>
            </w:tabs>
            <w:rPr>
              <w:rFonts w:asciiTheme="minorHAnsi" w:eastAsiaTheme="minorEastAsia" w:hAnsiTheme="minorHAnsi" w:cstheme="minorBidi"/>
              <w:noProof/>
              <w:kern w:val="2"/>
              <w14:ligatures w14:val="standardContextual"/>
            </w:rPr>
          </w:pPr>
          <w:hyperlink w:anchor="_Toc173359746" w:history="1">
            <w:r w:rsidR="0065355F" w:rsidRPr="00CA5C0A">
              <w:rPr>
                <w:rStyle w:val="Hyperlink"/>
                <w:noProof/>
                <w:lang w:val="es-MX"/>
              </w:rPr>
              <w:t>Estrategia: Vías para acceder a empleos de calidad en el sector sanitario</w:t>
            </w:r>
            <w:r w:rsidR="0065355F">
              <w:rPr>
                <w:noProof/>
                <w:webHidden/>
              </w:rPr>
              <w:tab/>
            </w:r>
            <w:r w:rsidR="0065355F">
              <w:rPr>
                <w:noProof/>
                <w:webHidden/>
              </w:rPr>
              <w:fldChar w:fldCharType="begin"/>
            </w:r>
            <w:r w:rsidR="0065355F">
              <w:rPr>
                <w:noProof/>
                <w:webHidden/>
              </w:rPr>
              <w:instrText xml:space="preserve"> PAGEREF _Toc173359746 \h </w:instrText>
            </w:r>
            <w:r w:rsidR="0065355F">
              <w:rPr>
                <w:noProof/>
                <w:webHidden/>
              </w:rPr>
            </w:r>
            <w:r w:rsidR="0065355F">
              <w:rPr>
                <w:noProof/>
                <w:webHidden/>
              </w:rPr>
              <w:fldChar w:fldCharType="separate"/>
            </w:r>
            <w:r w:rsidR="00A8640C">
              <w:rPr>
                <w:noProof/>
                <w:webHidden/>
              </w:rPr>
              <w:t>61</w:t>
            </w:r>
            <w:r w:rsidR="0065355F">
              <w:rPr>
                <w:noProof/>
                <w:webHidden/>
              </w:rPr>
              <w:fldChar w:fldCharType="end"/>
            </w:r>
          </w:hyperlink>
        </w:p>
        <w:p w14:paraId="75FEBAB7" w14:textId="5C84B1A4" w:rsidR="0065355F" w:rsidRDefault="00000000">
          <w:pPr>
            <w:pStyle w:val="TOC3"/>
            <w:tabs>
              <w:tab w:val="right" w:pos="9350"/>
            </w:tabs>
            <w:rPr>
              <w:rFonts w:asciiTheme="minorHAnsi" w:eastAsiaTheme="minorEastAsia" w:hAnsiTheme="minorHAnsi" w:cstheme="minorBidi"/>
              <w:noProof/>
              <w:kern w:val="2"/>
              <w14:ligatures w14:val="standardContextual"/>
            </w:rPr>
          </w:pPr>
          <w:hyperlink w:anchor="_Toc173359747" w:history="1">
            <w:r w:rsidR="0065355F" w:rsidRPr="00CA5C0A">
              <w:rPr>
                <w:rStyle w:val="Hyperlink"/>
                <w:noProof/>
                <w:lang w:val="es-MX"/>
              </w:rPr>
              <w:t>Estrategia: Vías hacia empleos de calidad en la construcción y oficios relacionados</w:t>
            </w:r>
            <w:r w:rsidR="0065355F">
              <w:rPr>
                <w:noProof/>
                <w:webHidden/>
              </w:rPr>
              <w:tab/>
            </w:r>
            <w:r w:rsidR="0065355F">
              <w:rPr>
                <w:noProof/>
                <w:webHidden/>
              </w:rPr>
              <w:fldChar w:fldCharType="begin"/>
            </w:r>
            <w:r w:rsidR="0065355F">
              <w:rPr>
                <w:noProof/>
                <w:webHidden/>
              </w:rPr>
              <w:instrText xml:space="preserve"> PAGEREF _Toc173359747 \h </w:instrText>
            </w:r>
            <w:r w:rsidR="0065355F">
              <w:rPr>
                <w:noProof/>
                <w:webHidden/>
              </w:rPr>
            </w:r>
            <w:r w:rsidR="0065355F">
              <w:rPr>
                <w:noProof/>
                <w:webHidden/>
              </w:rPr>
              <w:fldChar w:fldCharType="separate"/>
            </w:r>
            <w:r w:rsidR="00A8640C">
              <w:rPr>
                <w:noProof/>
                <w:webHidden/>
              </w:rPr>
              <w:t>68</w:t>
            </w:r>
            <w:r w:rsidR="0065355F">
              <w:rPr>
                <w:noProof/>
                <w:webHidden/>
              </w:rPr>
              <w:fldChar w:fldCharType="end"/>
            </w:r>
          </w:hyperlink>
        </w:p>
        <w:p w14:paraId="484E0786" w14:textId="2F5DB0F1" w:rsidR="0065355F" w:rsidRDefault="00000000">
          <w:pPr>
            <w:pStyle w:val="TOC3"/>
            <w:tabs>
              <w:tab w:val="right" w:pos="9350"/>
            </w:tabs>
            <w:rPr>
              <w:rFonts w:asciiTheme="minorHAnsi" w:eastAsiaTheme="minorEastAsia" w:hAnsiTheme="minorHAnsi" w:cstheme="minorBidi"/>
              <w:noProof/>
              <w:kern w:val="2"/>
              <w14:ligatures w14:val="standardContextual"/>
            </w:rPr>
          </w:pPr>
          <w:hyperlink w:anchor="_Toc173359748" w:history="1">
            <w:r w:rsidR="0065355F" w:rsidRPr="00CA5C0A">
              <w:rPr>
                <w:rStyle w:val="Hyperlink"/>
                <w:noProof/>
                <w:lang w:val="es-MX"/>
              </w:rPr>
              <w:t>Estrategia: Vías para acceder a empleos de calidad en tecnologías de la información</w:t>
            </w:r>
            <w:r w:rsidR="0065355F">
              <w:rPr>
                <w:noProof/>
                <w:webHidden/>
              </w:rPr>
              <w:tab/>
            </w:r>
            <w:r w:rsidR="0065355F">
              <w:rPr>
                <w:noProof/>
                <w:webHidden/>
              </w:rPr>
              <w:fldChar w:fldCharType="begin"/>
            </w:r>
            <w:r w:rsidR="0065355F">
              <w:rPr>
                <w:noProof/>
                <w:webHidden/>
              </w:rPr>
              <w:instrText xml:space="preserve"> PAGEREF _Toc173359748 \h </w:instrText>
            </w:r>
            <w:r w:rsidR="0065355F">
              <w:rPr>
                <w:noProof/>
                <w:webHidden/>
              </w:rPr>
            </w:r>
            <w:r w:rsidR="0065355F">
              <w:rPr>
                <w:noProof/>
                <w:webHidden/>
              </w:rPr>
              <w:fldChar w:fldCharType="separate"/>
            </w:r>
            <w:r w:rsidR="00A8640C">
              <w:rPr>
                <w:noProof/>
                <w:webHidden/>
              </w:rPr>
              <w:t>76</w:t>
            </w:r>
            <w:r w:rsidR="0065355F">
              <w:rPr>
                <w:noProof/>
                <w:webHidden/>
              </w:rPr>
              <w:fldChar w:fldCharType="end"/>
            </w:r>
          </w:hyperlink>
        </w:p>
        <w:p w14:paraId="7483820F" w14:textId="69FDD0CB" w:rsidR="0065355F" w:rsidRDefault="00000000">
          <w:pPr>
            <w:pStyle w:val="TOC3"/>
            <w:tabs>
              <w:tab w:val="right" w:pos="9350"/>
            </w:tabs>
            <w:rPr>
              <w:rFonts w:asciiTheme="minorHAnsi" w:eastAsiaTheme="minorEastAsia" w:hAnsiTheme="minorHAnsi" w:cstheme="minorBidi"/>
              <w:noProof/>
              <w:kern w:val="2"/>
              <w14:ligatures w14:val="standardContextual"/>
            </w:rPr>
          </w:pPr>
          <w:hyperlink w:anchor="_Toc173359749" w:history="1">
            <w:r w:rsidR="0065355F" w:rsidRPr="00CA5C0A">
              <w:rPr>
                <w:rStyle w:val="Hyperlink"/>
                <w:noProof/>
                <w:lang w:val="es-MX"/>
              </w:rPr>
              <w:t xml:space="preserve">Estrategia: </w:t>
            </w:r>
            <w:r w:rsidR="00707FBF">
              <w:rPr>
                <w:rStyle w:val="Hyperlink"/>
                <w:noProof/>
                <w:lang w:val="es-MX"/>
              </w:rPr>
              <w:t>Vías</w:t>
            </w:r>
            <w:r w:rsidR="0065355F" w:rsidRPr="00CA5C0A">
              <w:rPr>
                <w:rStyle w:val="Hyperlink"/>
                <w:noProof/>
                <w:lang w:val="es-MX"/>
              </w:rPr>
              <w:t xml:space="preserve"> profesionales en la gestión</w:t>
            </w:r>
            <w:r w:rsidR="0065355F">
              <w:rPr>
                <w:noProof/>
                <w:webHidden/>
              </w:rPr>
              <w:tab/>
            </w:r>
            <w:r w:rsidR="0065355F">
              <w:rPr>
                <w:noProof/>
                <w:webHidden/>
              </w:rPr>
              <w:fldChar w:fldCharType="begin"/>
            </w:r>
            <w:r w:rsidR="0065355F">
              <w:rPr>
                <w:noProof/>
                <w:webHidden/>
              </w:rPr>
              <w:instrText xml:space="preserve"> PAGEREF _Toc173359749 \h </w:instrText>
            </w:r>
            <w:r w:rsidR="0065355F">
              <w:rPr>
                <w:noProof/>
                <w:webHidden/>
              </w:rPr>
            </w:r>
            <w:r w:rsidR="0065355F">
              <w:rPr>
                <w:noProof/>
                <w:webHidden/>
              </w:rPr>
              <w:fldChar w:fldCharType="separate"/>
            </w:r>
            <w:r w:rsidR="00A8640C">
              <w:rPr>
                <w:noProof/>
                <w:webHidden/>
              </w:rPr>
              <w:t>81</w:t>
            </w:r>
            <w:r w:rsidR="0065355F">
              <w:rPr>
                <w:noProof/>
                <w:webHidden/>
              </w:rPr>
              <w:fldChar w:fldCharType="end"/>
            </w:r>
          </w:hyperlink>
        </w:p>
        <w:p w14:paraId="7421663E" w14:textId="35473B3F" w:rsidR="0065355F" w:rsidRDefault="00000000">
          <w:pPr>
            <w:pStyle w:val="TOC3"/>
            <w:tabs>
              <w:tab w:val="right" w:pos="9350"/>
            </w:tabs>
            <w:rPr>
              <w:rFonts w:asciiTheme="minorHAnsi" w:eastAsiaTheme="minorEastAsia" w:hAnsiTheme="minorHAnsi" w:cstheme="minorBidi"/>
              <w:noProof/>
              <w:kern w:val="2"/>
              <w14:ligatures w14:val="standardContextual"/>
            </w:rPr>
          </w:pPr>
          <w:hyperlink w:anchor="_Toc173359750" w:history="1">
            <w:r w:rsidR="0065355F" w:rsidRPr="00CA5C0A">
              <w:rPr>
                <w:rStyle w:val="Hyperlink"/>
                <w:noProof/>
                <w:lang w:val="es-MX"/>
              </w:rPr>
              <w:t>Estrategia: Ecosistema empresarial para nuevas empresas de alto crecimiento y empresas de calles principales</w:t>
            </w:r>
            <w:r w:rsidR="0065355F">
              <w:rPr>
                <w:noProof/>
                <w:webHidden/>
              </w:rPr>
              <w:tab/>
            </w:r>
            <w:r w:rsidR="0065355F">
              <w:rPr>
                <w:noProof/>
                <w:webHidden/>
              </w:rPr>
              <w:fldChar w:fldCharType="begin"/>
            </w:r>
            <w:r w:rsidR="0065355F">
              <w:rPr>
                <w:noProof/>
                <w:webHidden/>
              </w:rPr>
              <w:instrText xml:space="preserve"> PAGEREF _Toc173359750 \h </w:instrText>
            </w:r>
            <w:r w:rsidR="0065355F">
              <w:rPr>
                <w:noProof/>
                <w:webHidden/>
              </w:rPr>
            </w:r>
            <w:r w:rsidR="0065355F">
              <w:rPr>
                <w:noProof/>
                <w:webHidden/>
              </w:rPr>
              <w:fldChar w:fldCharType="separate"/>
            </w:r>
            <w:r w:rsidR="00A8640C">
              <w:rPr>
                <w:noProof/>
                <w:webHidden/>
              </w:rPr>
              <w:t>84</w:t>
            </w:r>
            <w:r w:rsidR="0065355F">
              <w:rPr>
                <w:noProof/>
                <w:webHidden/>
              </w:rPr>
              <w:fldChar w:fldCharType="end"/>
            </w:r>
          </w:hyperlink>
        </w:p>
        <w:p w14:paraId="405C4ED6" w14:textId="2EFC85CD" w:rsidR="0065355F" w:rsidRDefault="00000000">
          <w:pPr>
            <w:pStyle w:val="TOC3"/>
            <w:tabs>
              <w:tab w:val="right" w:pos="9350"/>
            </w:tabs>
            <w:rPr>
              <w:rFonts w:asciiTheme="minorHAnsi" w:eastAsiaTheme="minorEastAsia" w:hAnsiTheme="minorHAnsi" w:cstheme="minorBidi"/>
              <w:noProof/>
              <w:kern w:val="2"/>
              <w14:ligatures w14:val="standardContextual"/>
            </w:rPr>
          </w:pPr>
          <w:hyperlink w:anchor="_Toc173359751" w:history="1">
            <w:r w:rsidR="0065355F" w:rsidRPr="00CA5C0A">
              <w:rPr>
                <w:rStyle w:val="Hyperlink"/>
                <w:noProof/>
                <w:lang w:val="es-MX"/>
              </w:rPr>
              <w:t>Estrategia: Acceso a la tecnología</w:t>
            </w:r>
            <w:r w:rsidR="0065355F">
              <w:rPr>
                <w:noProof/>
                <w:webHidden/>
              </w:rPr>
              <w:tab/>
            </w:r>
            <w:r w:rsidR="0065355F">
              <w:rPr>
                <w:noProof/>
                <w:webHidden/>
              </w:rPr>
              <w:fldChar w:fldCharType="begin"/>
            </w:r>
            <w:r w:rsidR="0065355F">
              <w:rPr>
                <w:noProof/>
                <w:webHidden/>
              </w:rPr>
              <w:instrText xml:space="preserve"> PAGEREF _Toc173359751 \h </w:instrText>
            </w:r>
            <w:r w:rsidR="0065355F">
              <w:rPr>
                <w:noProof/>
                <w:webHidden/>
              </w:rPr>
            </w:r>
            <w:r w:rsidR="0065355F">
              <w:rPr>
                <w:noProof/>
                <w:webHidden/>
              </w:rPr>
              <w:fldChar w:fldCharType="separate"/>
            </w:r>
            <w:r w:rsidR="00A8640C">
              <w:rPr>
                <w:noProof/>
                <w:webHidden/>
              </w:rPr>
              <w:t>90</w:t>
            </w:r>
            <w:r w:rsidR="0065355F">
              <w:rPr>
                <w:noProof/>
                <w:webHidden/>
              </w:rPr>
              <w:fldChar w:fldCharType="end"/>
            </w:r>
          </w:hyperlink>
        </w:p>
        <w:p w14:paraId="30493A64" w14:textId="7A73BAC1" w:rsidR="0065355F" w:rsidRDefault="00000000">
          <w:pPr>
            <w:pStyle w:val="TOC3"/>
            <w:tabs>
              <w:tab w:val="right" w:pos="9350"/>
            </w:tabs>
            <w:rPr>
              <w:rFonts w:asciiTheme="minorHAnsi" w:eastAsiaTheme="minorEastAsia" w:hAnsiTheme="minorHAnsi" w:cstheme="minorBidi"/>
              <w:noProof/>
              <w:kern w:val="2"/>
              <w14:ligatures w14:val="standardContextual"/>
            </w:rPr>
          </w:pPr>
          <w:hyperlink w:anchor="_Toc173359752" w:history="1">
            <w:r w:rsidR="0065355F" w:rsidRPr="00CA5C0A">
              <w:rPr>
                <w:rStyle w:val="Hyperlink"/>
                <w:noProof/>
                <w:lang w:val="es-MX"/>
              </w:rPr>
              <w:t>Estrategia: Acceso al transporte</w:t>
            </w:r>
            <w:r w:rsidR="0065355F">
              <w:rPr>
                <w:noProof/>
                <w:webHidden/>
              </w:rPr>
              <w:tab/>
            </w:r>
            <w:r w:rsidR="0065355F">
              <w:rPr>
                <w:noProof/>
                <w:webHidden/>
              </w:rPr>
              <w:fldChar w:fldCharType="begin"/>
            </w:r>
            <w:r w:rsidR="0065355F">
              <w:rPr>
                <w:noProof/>
                <w:webHidden/>
              </w:rPr>
              <w:instrText xml:space="preserve"> PAGEREF _Toc173359752 \h </w:instrText>
            </w:r>
            <w:r w:rsidR="0065355F">
              <w:rPr>
                <w:noProof/>
                <w:webHidden/>
              </w:rPr>
            </w:r>
            <w:r w:rsidR="0065355F">
              <w:rPr>
                <w:noProof/>
                <w:webHidden/>
              </w:rPr>
              <w:fldChar w:fldCharType="separate"/>
            </w:r>
            <w:r w:rsidR="00A8640C">
              <w:rPr>
                <w:noProof/>
                <w:webHidden/>
              </w:rPr>
              <w:t>97</w:t>
            </w:r>
            <w:r w:rsidR="0065355F">
              <w:rPr>
                <w:noProof/>
                <w:webHidden/>
              </w:rPr>
              <w:fldChar w:fldCharType="end"/>
            </w:r>
          </w:hyperlink>
        </w:p>
        <w:p w14:paraId="0451CF38" w14:textId="0DB8B91B" w:rsidR="0065355F" w:rsidRDefault="00000000">
          <w:pPr>
            <w:pStyle w:val="TOC3"/>
            <w:tabs>
              <w:tab w:val="right" w:pos="9350"/>
            </w:tabs>
            <w:rPr>
              <w:rFonts w:asciiTheme="minorHAnsi" w:eastAsiaTheme="minorEastAsia" w:hAnsiTheme="minorHAnsi" w:cstheme="minorBidi"/>
              <w:noProof/>
              <w:kern w:val="2"/>
              <w14:ligatures w14:val="standardContextual"/>
            </w:rPr>
          </w:pPr>
          <w:hyperlink w:anchor="_Toc173359753" w:history="1">
            <w:r w:rsidR="0065355F" w:rsidRPr="00CA5C0A">
              <w:rPr>
                <w:rStyle w:val="Hyperlink"/>
                <w:noProof/>
                <w:lang w:val="es-MX"/>
              </w:rPr>
              <w:t>Estrategia: Acceso a guarderías</w:t>
            </w:r>
            <w:r w:rsidR="0065355F">
              <w:rPr>
                <w:noProof/>
                <w:webHidden/>
              </w:rPr>
              <w:tab/>
            </w:r>
            <w:r w:rsidR="0065355F">
              <w:rPr>
                <w:noProof/>
                <w:webHidden/>
              </w:rPr>
              <w:fldChar w:fldCharType="begin"/>
            </w:r>
            <w:r w:rsidR="0065355F">
              <w:rPr>
                <w:noProof/>
                <w:webHidden/>
              </w:rPr>
              <w:instrText xml:space="preserve"> PAGEREF _Toc173359753 \h </w:instrText>
            </w:r>
            <w:r w:rsidR="0065355F">
              <w:rPr>
                <w:noProof/>
                <w:webHidden/>
              </w:rPr>
            </w:r>
            <w:r w:rsidR="0065355F">
              <w:rPr>
                <w:noProof/>
                <w:webHidden/>
              </w:rPr>
              <w:fldChar w:fldCharType="separate"/>
            </w:r>
            <w:r w:rsidR="00A8640C">
              <w:rPr>
                <w:noProof/>
                <w:webHidden/>
              </w:rPr>
              <w:t>102</w:t>
            </w:r>
            <w:r w:rsidR="0065355F">
              <w:rPr>
                <w:noProof/>
                <w:webHidden/>
              </w:rPr>
              <w:fldChar w:fldCharType="end"/>
            </w:r>
          </w:hyperlink>
        </w:p>
        <w:p w14:paraId="5187565C" w14:textId="1CBD6852" w:rsidR="0065355F" w:rsidRDefault="00000000">
          <w:pPr>
            <w:pStyle w:val="TOC3"/>
            <w:tabs>
              <w:tab w:val="right" w:pos="9350"/>
            </w:tabs>
            <w:rPr>
              <w:rFonts w:asciiTheme="minorHAnsi" w:eastAsiaTheme="minorEastAsia" w:hAnsiTheme="minorHAnsi" w:cstheme="minorBidi"/>
              <w:noProof/>
              <w:kern w:val="2"/>
              <w14:ligatures w14:val="standardContextual"/>
            </w:rPr>
          </w:pPr>
          <w:hyperlink w:anchor="_Toc173359754" w:history="1">
            <w:r w:rsidR="0065355F" w:rsidRPr="00CA5C0A">
              <w:rPr>
                <w:rStyle w:val="Hyperlink"/>
                <w:noProof/>
                <w:lang w:val="es-MX"/>
              </w:rPr>
              <w:t>Estrategia: Crear</w:t>
            </w:r>
            <w:r w:rsidR="0065355F" w:rsidRPr="00CA5C0A">
              <w:rPr>
                <w:rStyle w:val="Hyperlink"/>
                <w:noProof/>
                <w:lang w:val="es-MX"/>
              </w:rPr>
              <w:t xml:space="preserve"> </w:t>
            </w:r>
            <w:r w:rsidR="0065355F" w:rsidRPr="00CA5C0A">
              <w:rPr>
                <w:rStyle w:val="Hyperlink"/>
                <w:noProof/>
                <w:lang w:val="es-MX"/>
              </w:rPr>
              <w:t>capital social y cultural</w:t>
            </w:r>
            <w:r w:rsidR="0065355F">
              <w:rPr>
                <w:noProof/>
                <w:webHidden/>
              </w:rPr>
              <w:tab/>
            </w:r>
            <w:r w:rsidR="0065355F">
              <w:rPr>
                <w:noProof/>
                <w:webHidden/>
              </w:rPr>
              <w:fldChar w:fldCharType="begin"/>
            </w:r>
            <w:r w:rsidR="0065355F">
              <w:rPr>
                <w:noProof/>
                <w:webHidden/>
              </w:rPr>
              <w:instrText xml:space="preserve"> PAGEREF _Toc173359754 \h </w:instrText>
            </w:r>
            <w:r w:rsidR="0065355F">
              <w:rPr>
                <w:noProof/>
                <w:webHidden/>
              </w:rPr>
            </w:r>
            <w:r w:rsidR="0065355F">
              <w:rPr>
                <w:noProof/>
                <w:webHidden/>
              </w:rPr>
              <w:fldChar w:fldCharType="separate"/>
            </w:r>
            <w:r w:rsidR="00A8640C">
              <w:rPr>
                <w:noProof/>
                <w:webHidden/>
              </w:rPr>
              <w:t>110</w:t>
            </w:r>
            <w:r w:rsidR="0065355F">
              <w:rPr>
                <w:noProof/>
                <w:webHidden/>
              </w:rPr>
              <w:fldChar w:fldCharType="end"/>
            </w:r>
          </w:hyperlink>
        </w:p>
        <w:p w14:paraId="5008D80B" w14:textId="28377EDF" w:rsidR="0065355F" w:rsidRDefault="00000000">
          <w:pPr>
            <w:pStyle w:val="TOC3"/>
            <w:tabs>
              <w:tab w:val="right" w:pos="9350"/>
            </w:tabs>
            <w:rPr>
              <w:rFonts w:asciiTheme="minorHAnsi" w:eastAsiaTheme="minorEastAsia" w:hAnsiTheme="minorHAnsi" w:cstheme="minorBidi"/>
              <w:noProof/>
              <w:kern w:val="2"/>
              <w14:ligatures w14:val="standardContextual"/>
            </w:rPr>
          </w:pPr>
          <w:hyperlink w:anchor="_Toc173359755" w:history="1">
            <w:r w:rsidR="0065355F" w:rsidRPr="00CA5C0A">
              <w:rPr>
                <w:rStyle w:val="Hyperlink"/>
                <w:noProof/>
                <w:lang w:val="es-MX"/>
              </w:rPr>
              <w:t>Estrategia: Inversiones empresariales para aumentar la oferta de vivienda (tipo y precio)</w:t>
            </w:r>
            <w:r w:rsidR="0065355F">
              <w:rPr>
                <w:noProof/>
                <w:webHidden/>
              </w:rPr>
              <w:tab/>
            </w:r>
            <w:r w:rsidR="0065355F">
              <w:rPr>
                <w:noProof/>
                <w:webHidden/>
              </w:rPr>
              <w:fldChar w:fldCharType="begin"/>
            </w:r>
            <w:r w:rsidR="0065355F">
              <w:rPr>
                <w:noProof/>
                <w:webHidden/>
              </w:rPr>
              <w:instrText xml:space="preserve"> PAGEREF _Toc173359755 \h </w:instrText>
            </w:r>
            <w:r w:rsidR="0065355F">
              <w:rPr>
                <w:noProof/>
                <w:webHidden/>
              </w:rPr>
            </w:r>
            <w:r w:rsidR="0065355F">
              <w:rPr>
                <w:noProof/>
                <w:webHidden/>
              </w:rPr>
              <w:fldChar w:fldCharType="separate"/>
            </w:r>
            <w:r w:rsidR="00A8640C">
              <w:rPr>
                <w:noProof/>
                <w:webHidden/>
              </w:rPr>
              <w:t>114</w:t>
            </w:r>
            <w:r w:rsidR="0065355F">
              <w:rPr>
                <w:noProof/>
                <w:webHidden/>
              </w:rPr>
              <w:fldChar w:fldCharType="end"/>
            </w:r>
          </w:hyperlink>
        </w:p>
        <w:p w14:paraId="7E5508EA" w14:textId="62061468" w:rsidR="0065355F" w:rsidRDefault="00000000">
          <w:pPr>
            <w:pStyle w:val="TOC1"/>
            <w:rPr>
              <w:rFonts w:asciiTheme="minorHAnsi" w:eastAsiaTheme="minorEastAsia" w:hAnsiTheme="minorHAnsi" w:cstheme="minorBidi"/>
              <w:kern w:val="2"/>
              <w:sz w:val="24"/>
              <w14:ligatures w14:val="standardContextual"/>
            </w:rPr>
          </w:pPr>
          <w:hyperlink w:anchor="_Toc173359756" w:history="1">
            <w:r w:rsidR="0065355F" w:rsidRPr="00CA5C0A">
              <w:rPr>
                <w:rStyle w:val="Hyperlink"/>
                <w:lang w:val="es-MX"/>
              </w:rPr>
              <w:t>Prioridades de vitalidad y calidad de vida</w:t>
            </w:r>
            <w:r w:rsidR="0065355F">
              <w:rPr>
                <w:webHidden/>
              </w:rPr>
              <w:tab/>
            </w:r>
            <w:r w:rsidR="0065355F">
              <w:rPr>
                <w:webHidden/>
              </w:rPr>
              <w:fldChar w:fldCharType="begin"/>
            </w:r>
            <w:r w:rsidR="0065355F">
              <w:rPr>
                <w:webHidden/>
              </w:rPr>
              <w:instrText xml:space="preserve"> PAGEREF _Toc173359756 \h </w:instrText>
            </w:r>
            <w:r w:rsidR="0065355F">
              <w:rPr>
                <w:webHidden/>
              </w:rPr>
            </w:r>
            <w:r w:rsidR="0065355F">
              <w:rPr>
                <w:webHidden/>
              </w:rPr>
              <w:fldChar w:fldCharType="separate"/>
            </w:r>
            <w:r w:rsidR="00A8640C">
              <w:rPr>
                <w:webHidden/>
              </w:rPr>
              <w:t>118</w:t>
            </w:r>
            <w:r w:rsidR="0065355F">
              <w:rPr>
                <w:webHidden/>
              </w:rPr>
              <w:fldChar w:fldCharType="end"/>
            </w:r>
          </w:hyperlink>
        </w:p>
        <w:p w14:paraId="1F4400EE" w14:textId="0F230DEA" w:rsidR="0065355F" w:rsidRDefault="00000000">
          <w:pPr>
            <w:pStyle w:val="TOC1"/>
            <w:rPr>
              <w:rFonts w:asciiTheme="minorHAnsi" w:eastAsiaTheme="minorEastAsia" w:hAnsiTheme="minorHAnsi" w:cstheme="minorBidi"/>
              <w:kern w:val="2"/>
              <w:sz w:val="24"/>
              <w14:ligatures w14:val="standardContextual"/>
            </w:rPr>
          </w:pPr>
          <w:hyperlink w:anchor="_Toc173359757" w:history="1">
            <w:r w:rsidR="0065355F" w:rsidRPr="00CA5C0A">
              <w:rPr>
                <w:rStyle w:val="Hyperlink"/>
                <w:lang w:val="es-MX"/>
              </w:rPr>
              <w:t>Conclusión</w:t>
            </w:r>
            <w:r w:rsidR="0065355F">
              <w:rPr>
                <w:webHidden/>
              </w:rPr>
              <w:tab/>
            </w:r>
            <w:r w:rsidR="0065355F">
              <w:rPr>
                <w:webHidden/>
              </w:rPr>
              <w:fldChar w:fldCharType="begin"/>
            </w:r>
            <w:r w:rsidR="0065355F">
              <w:rPr>
                <w:webHidden/>
              </w:rPr>
              <w:instrText xml:space="preserve"> PAGEREF _Toc173359757 \h </w:instrText>
            </w:r>
            <w:r w:rsidR="0065355F">
              <w:rPr>
                <w:webHidden/>
              </w:rPr>
            </w:r>
            <w:r w:rsidR="0065355F">
              <w:rPr>
                <w:webHidden/>
              </w:rPr>
              <w:fldChar w:fldCharType="separate"/>
            </w:r>
            <w:r w:rsidR="00A8640C">
              <w:rPr>
                <w:webHidden/>
              </w:rPr>
              <w:t>121</w:t>
            </w:r>
            <w:r w:rsidR="0065355F">
              <w:rPr>
                <w:webHidden/>
              </w:rPr>
              <w:fldChar w:fldCharType="end"/>
            </w:r>
          </w:hyperlink>
        </w:p>
        <w:p w14:paraId="0EE4711F" w14:textId="0C58E590" w:rsidR="0065355F" w:rsidRDefault="00000000">
          <w:pPr>
            <w:pStyle w:val="TOC1"/>
            <w:rPr>
              <w:rFonts w:asciiTheme="minorHAnsi" w:eastAsiaTheme="minorEastAsia" w:hAnsiTheme="minorHAnsi" w:cstheme="minorBidi"/>
              <w:kern w:val="2"/>
              <w:sz w:val="24"/>
              <w14:ligatures w14:val="standardContextual"/>
            </w:rPr>
          </w:pPr>
          <w:hyperlink w:anchor="_Toc173359758" w:history="1">
            <w:r w:rsidR="0065355F" w:rsidRPr="00CA5C0A">
              <w:rPr>
                <w:rStyle w:val="Hyperlink"/>
                <w:lang w:val="es-MX"/>
              </w:rPr>
              <w:t>Apéndice: Compromiso de CJF con la comunidad</w:t>
            </w:r>
            <w:r w:rsidR="0065355F">
              <w:rPr>
                <w:webHidden/>
              </w:rPr>
              <w:tab/>
            </w:r>
            <w:r w:rsidR="0065355F">
              <w:rPr>
                <w:webHidden/>
              </w:rPr>
              <w:fldChar w:fldCharType="begin"/>
            </w:r>
            <w:r w:rsidR="0065355F">
              <w:rPr>
                <w:webHidden/>
              </w:rPr>
              <w:instrText xml:space="preserve"> PAGEREF _Toc173359758 \h </w:instrText>
            </w:r>
            <w:r w:rsidR="0065355F">
              <w:rPr>
                <w:webHidden/>
              </w:rPr>
            </w:r>
            <w:r w:rsidR="0065355F">
              <w:rPr>
                <w:webHidden/>
              </w:rPr>
              <w:fldChar w:fldCharType="separate"/>
            </w:r>
            <w:r w:rsidR="00A8640C">
              <w:rPr>
                <w:webHidden/>
              </w:rPr>
              <w:t>122</w:t>
            </w:r>
            <w:r w:rsidR="0065355F">
              <w:rPr>
                <w:webHidden/>
              </w:rPr>
              <w:fldChar w:fldCharType="end"/>
            </w:r>
          </w:hyperlink>
        </w:p>
        <w:p w14:paraId="6CD470C0" w14:textId="3AD7B120" w:rsidR="0065355F" w:rsidRDefault="00000000">
          <w:pPr>
            <w:pStyle w:val="TOC2"/>
            <w:tabs>
              <w:tab w:val="right" w:pos="9350"/>
            </w:tabs>
            <w:rPr>
              <w:rFonts w:asciiTheme="minorHAnsi" w:eastAsiaTheme="minorEastAsia" w:hAnsiTheme="minorHAnsi" w:cstheme="minorBidi"/>
              <w:noProof/>
              <w:kern w:val="2"/>
              <w14:ligatures w14:val="standardContextual"/>
            </w:rPr>
          </w:pPr>
          <w:hyperlink w:anchor="_Toc173359759" w:history="1">
            <w:r w:rsidR="0065355F" w:rsidRPr="00CA5C0A">
              <w:rPr>
                <w:rStyle w:val="Hyperlink"/>
                <w:noProof/>
                <w:lang w:val="es-MX"/>
              </w:rPr>
              <w:t>Visión y objetivos de alcance y participación de Thrive Inland SoCal</w:t>
            </w:r>
            <w:r w:rsidR="0065355F">
              <w:rPr>
                <w:noProof/>
                <w:webHidden/>
              </w:rPr>
              <w:tab/>
            </w:r>
            <w:r w:rsidR="0065355F">
              <w:rPr>
                <w:noProof/>
                <w:webHidden/>
              </w:rPr>
              <w:fldChar w:fldCharType="begin"/>
            </w:r>
            <w:r w:rsidR="0065355F">
              <w:rPr>
                <w:noProof/>
                <w:webHidden/>
              </w:rPr>
              <w:instrText xml:space="preserve"> PAGEREF _Toc173359759 \h </w:instrText>
            </w:r>
            <w:r w:rsidR="0065355F">
              <w:rPr>
                <w:noProof/>
                <w:webHidden/>
              </w:rPr>
            </w:r>
            <w:r w:rsidR="0065355F">
              <w:rPr>
                <w:noProof/>
                <w:webHidden/>
              </w:rPr>
              <w:fldChar w:fldCharType="separate"/>
            </w:r>
            <w:r w:rsidR="00A8640C">
              <w:rPr>
                <w:noProof/>
                <w:webHidden/>
              </w:rPr>
              <w:t>122</w:t>
            </w:r>
            <w:r w:rsidR="0065355F">
              <w:rPr>
                <w:noProof/>
                <w:webHidden/>
              </w:rPr>
              <w:fldChar w:fldCharType="end"/>
            </w:r>
          </w:hyperlink>
        </w:p>
        <w:p w14:paraId="2CF66253" w14:textId="0D5D644E" w:rsidR="0065355F" w:rsidRDefault="00000000">
          <w:pPr>
            <w:pStyle w:val="TOC2"/>
            <w:tabs>
              <w:tab w:val="right" w:pos="9350"/>
            </w:tabs>
            <w:rPr>
              <w:rFonts w:asciiTheme="minorHAnsi" w:eastAsiaTheme="minorEastAsia" w:hAnsiTheme="minorHAnsi" w:cstheme="minorBidi"/>
              <w:noProof/>
              <w:kern w:val="2"/>
              <w14:ligatures w14:val="standardContextual"/>
            </w:rPr>
          </w:pPr>
          <w:hyperlink w:anchor="_Toc173359760" w:history="1">
            <w:r w:rsidR="0065355F" w:rsidRPr="00CA5C0A">
              <w:rPr>
                <w:rStyle w:val="Hyperlink"/>
                <w:noProof/>
                <w:lang w:val="es-MX"/>
              </w:rPr>
              <w:t>Estructura de alcance y participación de Thrive Inland SoCal</w:t>
            </w:r>
            <w:r w:rsidR="0065355F">
              <w:rPr>
                <w:noProof/>
                <w:webHidden/>
              </w:rPr>
              <w:tab/>
            </w:r>
            <w:r w:rsidR="0065355F">
              <w:rPr>
                <w:noProof/>
                <w:webHidden/>
              </w:rPr>
              <w:fldChar w:fldCharType="begin"/>
            </w:r>
            <w:r w:rsidR="0065355F">
              <w:rPr>
                <w:noProof/>
                <w:webHidden/>
              </w:rPr>
              <w:instrText xml:space="preserve"> PAGEREF _Toc173359760 \h </w:instrText>
            </w:r>
            <w:r w:rsidR="0065355F">
              <w:rPr>
                <w:noProof/>
                <w:webHidden/>
              </w:rPr>
            </w:r>
            <w:r w:rsidR="0065355F">
              <w:rPr>
                <w:noProof/>
                <w:webHidden/>
              </w:rPr>
              <w:fldChar w:fldCharType="separate"/>
            </w:r>
            <w:r w:rsidR="00A8640C">
              <w:rPr>
                <w:noProof/>
                <w:webHidden/>
              </w:rPr>
              <w:t>123</w:t>
            </w:r>
            <w:r w:rsidR="0065355F">
              <w:rPr>
                <w:noProof/>
                <w:webHidden/>
              </w:rPr>
              <w:fldChar w:fldCharType="end"/>
            </w:r>
          </w:hyperlink>
        </w:p>
        <w:p w14:paraId="0326C546" w14:textId="1F76F183" w:rsidR="0065355F" w:rsidRDefault="00000000">
          <w:pPr>
            <w:pStyle w:val="TOC3"/>
            <w:tabs>
              <w:tab w:val="right" w:pos="9350"/>
            </w:tabs>
            <w:rPr>
              <w:rFonts w:asciiTheme="minorHAnsi" w:eastAsiaTheme="minorEastAsia" w:hAnsiTheme="minorHAnsi" w:cstheme="minorBidi"/>
              <w:noProof/>
              <w:kern w:val="2"/>
              <w14:ligatures w14:val="standardContextual"/>
            </w:rPr>
          </w:pPr>
          <w:hyperlink w:anchor="_Toc173359761" w:history="1">
            <w:r w:rsidR="0065355F" w:rsidRPr="00CA5C0A">
              <w:rPr>
                <w:rStyle w:val="Hyperlink"/>
                <w:noProof/>
                <w:lang w:val="es-MX"/>
              </w:rPr>
              <w:t>Fases de alcance y compromiso</w:t>
            </w:r>
            <w:r w:rsidR="0065355F">
              <w:rPr>
                <w:noProof/>
                <w:webHidden/>
              </w:rPr>
              <w:tab/>
            </w:r>
            <w:r w:rsidR="0065355F">
              <w:rPr>
                <w:noProof/>
                <w:webHidden/>
              </w:rPr>
              <w:fldChar w:fldCharType="begin"/>
            </w:r>
            <w:r w:rsidR="0065355F">
              <w:rPr>
                <w:noProof/>
                <w:webHidden/>
              </w:rPr>
              <w:instrText xml:space="preserve"> PAGEREF _Toc173359761 \h </w:instrText>
            </w:r>
            <w:r w:rsidR="0065355F">
              <w:rPr>
                <w:noProof/>
                <w:webHidden/>
              </w:rPr>
            </w:r>
            <w:r w:rsidR="0065355F">
              <w:rPr>
                <w:noProof/>
                <w:webHidden/>
              </w:rPr>
              <w:fldChar w:fldCharType="separate"/>
            </w:r>
            <w:r w:rsidR="00A8640C">
              <w:rPr>
                <w:noProof/>
                <w:webHidden/>
              </w:rPr>
              <w:t>127</w:t>
            </w:r>
            <w:r w:rsidR="0065355F">
              <w:rPr>
                <w:noProof/>
                <w:webHidden/>
              </w:rPr>
              <w:fldChar w:fldCharType="end"/>
            </w:r>
          </w:hyperlink>
        </w:p>
        <w:p w14:paraId="016ACDF9" w14:textId="180C9D36" w:rsidR="0065355F" w:rsidRDefault="00000000">
          <w:pPr>
            <w:pStyle w:val="TOC3"/>
            <w:tabs>
              <w:tab w:val="right" w:pos="9350"/>
            </w:tabs>
            <w:rPr>
              <w:rFonts w:asciiTheme="minorHAnsi" w:eastAsiaTheme="minorEastAsia" w:hAnsiTheme="minorHAnsi" w:cstheme="minorBidi"/>
              <w:noProof/>
              <w:kern w:val="2"/>
              <w14:ligatures w14:val="standardContextual"/>
            </w:rPr>
          </w:pPr>
          <w:hyperlink w:anchor="_Toc173359762" w:history="1">
            <w:r w:rsidR="0065355F" w:rsidRPr="00CA5C0A">
              <w:rPr>
                <w:rStyle w:val="Hyperlink"/>
                <w:noProof/>
                <w:lang w:val="es-MX"/>
              </w:rPr>
              <w:t>Comités de Alcance y Participación</w:t>
            </w:r>
            <w:r w:rsidR="0065355F">
              <w:rPr>
                <w:noProof/>
                <w:webHidden/>
              </w:rPr>
              <w:tab/>
            </w:r>
            <w:r w:rsidR="0065355F">
              <w:rPr>
                <w:noProof/>
                <w:webHidden/>
              </w:rPr>
              <w:fldChar w:fldCharType="begin"/>
            </w:r>
            <w:r w:rsidR="0065355F">
              <w:rPr>
                <w:noProof/>
                <w:webHidden/>
              </w:rPr>
              <w:instrText xml:space="preserve"> PAGEREF _Toc173359762 \h </w:instrText>
            </w:r>
            <w:r w:rsidR="0065355F">
              <w:rPr>
                <w:noProof/>
                <w:webHidden/>
              </w:rPr>
            </w:r>
            <w:r w:rsidR="0065355F">
              <w:rPr>
                <w:noProof/>
                <w:webHidden/>
              </w:rPr>
              <w:fldChar w:fldCharType="separate"/>
            </w:r>
            <w:r w:rsidR="00A8640C">
              <w:rPr>
                <w:noProof/>
                <w:webHidden/>
              </w:rPr>
              <w:t>128</w:t>
            </w:r>
            <w:r w:rsidR="0065355F">
              <w:rPr>
                <w:noProof/>
                <w:webHidden/>
              </w:rPr>
              <w:fldChar w:fldCharType="end"/>
            </w:r>
          </w:hyperlink>
        </w:p>
        <w:p w14:paraId="796C7E21" w14:textId="5BC177B3" w:rsidR="0065355F" w:rsidRDefault="00000000">
          <w:pPr>
            <w:pStyle w:val="TOC3"/>
            <w:tabs>
              <w:tab w:val="right" w:pos="9350"/>
            </w:tabs>
            <w:rPr>
              <w:rFonts w:asciiTheme="minorHAnsi" w:eastAsiaTheme="minorEastAsia" w:hAnsiTheme="minorHAnsi" w:cstheme="minorBidi"/>
              <w:noProof/>
              <w:kern w:val="2"/>
              <w14:ligatures w14:val="standardContextual"/>
            </w:rPr>
          </w:pPr>
          <w:hyperlink w:anchor="_Toc173359763" w:history="1">
            <w:r w:rsidR="0065355F" w:rsidRPr="00CA5C0A">
              <w:rPr>
                <w:rStyle w:val="Hyperlink"/>
                <w:noProof/>
                <w:lang w:val="es-MX"/>
              </w:rPr>
              <w:t>Tablas subregionales</w:t>
            </w:r>
            <w:r w:rsidR="0065355F">
              <w:rPr>
                <w:noProof/>
                <w:webHidden/>
              </w:rPr>
              <w:tab/>
            </w:r>
            <w:r w:rsidR="0065355F">
              <w:rPr>
                <w:noProof/>
                <w:webHidden/>
              </w:rPr>
              <w:fldChar w:fldCharType="begin"/>
            </w:r>
            <w:r w:rsidR="0065355F">
              <w:rPr>
                <w:noProof/>
                <w:webHidden/>
              </w:rPr>
              <w:instrText xml:space="preserve"> PAGEREF _Toc173359763 \h </w:instrText>
            </w:r>
            <w:r w:rsidR="0065355F">
              <w:rPr>
                <w:noProof/>
                <w:webHidden/>
              </w:rPr>
            </w:r>
            <w:r w:rsidR="0065355F">
              <w:rPr>
                <w:noProof/>
                <w:webHidden/>
              </w:rPr>
              <w:fldChar w:fldCharType="separate"/>
            </w:r>
            <w:r w:rsidR="00A8640C">
              <w:rPr>
                <w:noProof/>
                <w:webHidden/>
              </w:rPr>
              <w:t>130</w:t>
            </w:r>
            <w:r w:rsidR="0065355F">
              <w:rPr>
                <w:noProof/>
                <w:webHidden/>
              </w:rPr>
              <w:fldChar w:fldCharType="end"/>
            </w:r>
          </w:hyperlink>
        </w:p>
        <w:p w14:paraId="522FC36C" w14:textId="09089179" w:rsidR="0065355F" w:rsidRDefault="00000000">
          <w:pPr>
            <w:pStyle w:val="TOC2"/>
            <w:tabs>
              <w:tab w:val="right" w:pos="9350"/>
            </w:tabs>
            <w:rPr>
              <w:rFonts w:asciiTheme="minorHAnsi" w:eastAsiaTheme="minorEastAsia" w:hAnsiTheme="minorHAnsi" w:cstheme="minorBidi"/>
              <w:noProof/>
              <w:kern w:val="2"/>
              <w14:ligatures w14:val="standardContextual"/>
            </w:rPr>
          </w:pPr>
          <w:hyperlink w:anchor="_Toc173359764" w:history="1">
            <w:r w:rsidR="0065355F" w:rsidRPr="00CA5C0A">
              <w:rPr>
                <w:rStyle w:val="Hyperlink"/>
                <w:noProof/>
              </w:rPr>
              <w:t>Proceso de alcance y participación de la comunidad</w:t>
            </w:r>
            <w:r w:rsidR="0065355F">
              <w:rPr>
                <w:noProof/>
                <w:webHidden/>
              </w:rPr>
              <w:tab/>
            </w:r>
            <w:r w:rsidR="0065355F">
              <w:rPr>
                <w:noProof/>
                <w:webHidden/>
              </w:rPr>
              <w:fldChar w:fldCharType="begin"/>
            </w:r>
            <w:r w:rsidR="0065355F">
              <w:rPr>
                <w:noProof/>
                <w:webHidden/>
              </w:rPr>
              <w:instrText xml:space="preserve"> PAGEREF _Toc173359764 \h </w:instrText>
            </w:r>
            <w:r w:rsidR="0065355F">
              <w:rPr>
                <w:noProof/>
                <w:webHidden/>
              </w:rPr>
            </w:r>
            <w:r w:rsidR="0065355F">
              <w:rPr>
                <w:noProof/>
                <w:webHidden/>
              </w:rPr>
              <w:fldChar w:fldCharType="separate"/>
            </w:r>
            <w:r w:rsidR="00A8640C">
              <w:rPr>
                <w:noProof/>
                <w:webHidden/>
              </w:rPr>
              <w:t>139</w:t>
            </w:r>
            <w:r w:rsidR="0065355F">
              <w:rPr>
                <w:noProof/>
                <w:webHidden/>
              </w:rPr>
              <w:fldChar w:fldCharType="end"/>
            </w:r>
          </w:hyperlink>
        </w:p>
        <w:p w14:paraId="0D68F49B" w14:textId="241A1DF6" w:rsidR="0065355F" w:rsidRDefault="00000000">
          <w:pPr>
            <w:pStyle w:val="TOC2"/>
            <w:tabs>
              <w:tab w:val="right" w:pos="9350"/>
            </w:tabs>
            <w:rPr>
              <w:rFonts w:asciiTheme="minorHAnsi" w:eastAsiaTheme="minorEastAsia" w:hAnsiTheme="minorHAnsi" w:cstheme="minorBidi"/>
              <w:noProof/>
              <w:kern w:val="2"/>
              <w14:ligatures w14:val="standardContextual"/>
            </w:rPr>
          </w:pPr>
          <w:hyperlink w:anchor="_Toc173359765" w:history="1">
            <w:r w:rsidR="0065355F" w:rsidRPr="00CA5C0A">
              <w:rPr>
                <w:rStyle w:val="Hyperlink"/>
                <w:noProof/>
              </w:rPr>
              <w:t>Pr</w:t>
            </w:r>
            <w:r w:rsidR="0065355F" w:rsidRPr="00CA5C0A">
              <w:rPr>
                <w:rStyle w:val="Hyperlink"/>
                <w:noProof/>
              </w:rPr>
              <w:t>ó</w:t>
            </w:r>
            <w:r w:rsidR="0065355F" w:rsidRPr="00CA5C0A">
              <w:rPr>
                <w:rStyle w:val="Hyperlink"/>
                <w:noProof/>
              </w:rPr>
              <w:t>ximos pasos</w:t>
            </w:r>
            <w:r w:rsidR="0065355F">
              <w:rPr>
                <w:noProof/>
                <w:webHidden/>
              </w:rPr>
              <w:tab/>
            </w:r>
            <w:r w:rsidR="0065355F">
              <w:rPr>
                <w:noProof/>
                <w:webHidden/>
              </w:rPr>
              <w:fldChar w:fldCharType="begin"/>
            </w:r>
            <w:r w:rsidR="0065355F">
              <w:rPr>
                <w:noProof/>
                <w:webHidden/>
              </w:rPr>
              <w:instrText xml:space="preserve"> PAGEREF _Toc173359765 \h </w:instrText>
            </w:r>
            <w:r w:rsidR="0065355F">
              <w:rPr>
                <w:noProof/>
                <w:webHidden/>
              </w:rPr>
            </w:r>
            <w:r w:rsidR="0065355F">
              <w:rPr>
                <w:noProof/>
                <w:webHidden/>
              </w:rPr>
              <w:fldChar w:fldCharType="separate"/>
            </w:r>
            <w:r w:rsidR="00A8640C">
              <w:rPr>
                <w:noProof/>
                <w:webHidden/>
              </w:rPr>
              <w:t>140</w:t>
            </w:r>
            <w:r w:rsidR="0065355F">
              <w:rPr>
                <w:noProof/>
                <w:webHidden/>
              </w:rPr>
              <w:fldChar w:fldCharType="end"/>
            </w:r>
          </w:hyperlink>
        </w:p>
        <w:p w14:paraId="0E7CA724" w14:textId="1E4F58EA" w:rsidR="0065355F" w:rsidRDefault="00000000">
          <w:pPr>
            <w:pStyle w:val="TOC2"/>
            <w:tabs>
              <w:tab w:val="right" w:pos="9350"/>
            </w:tabs>
            <w:rPr>
              <w:rFonts w:asciiTheme="minorHAnsi" w:eastAsiaTheme="minorEastAsia" w:hAnsiTheme="minorHAnsi" w:cstheme="minorBidi"/>
              <w:noProof/>
              <w:kern w:val="2"/>
              <w14:ligatures w14:val="standardContextual"/>
            </w:rPr>
          </w:pPr>
          <w:hyperlink w:anchor="_Toc173359766" w:history="1">
            <w:r w:rsidR="0065355F" w:rsidRPr="00CA5C0A">
              <w:rPr>
                <w:rStyle w:val="Hyperlink"/>
                <w:noProof/>
              </w:rPr>
              <w:t>Participación de las partes interesadas y los grupos de afinidad</w:t>
            </w:r>
            <w:r w:rsidR="0065355F">
              <w:rPr>
                <w:noProof/>
                <w:webHidden/>
              </w:rPr>
              <w:tab/>
            </w:r>
            <w:r w:rsidR="0065355F">
              <w:rPr>
                <w:noProof/>
                <w:webHidden/>
              </w:rPr>
              <w:fldChar w:fldCharType="begin"/>
            </w:r>
            <w:r w:rsidR="0065355F">
              <w:rPr>
                <w:noProof/>
                <w:webHidden/>
              </w:rPr>
              <w:instrText xml:space="preserve"> PAGEREF _Toc173359766 \h </w:instrText>
            </w:r>
            <w:r w:rsidR="0065355F">
              <w:rPr>
                <w:noProof/>
                <w:webHidden/>
              </w:rPr>
            </w:r>
            <w:r w:rsidR="0065355F">
              <w:rPr>
                <w:noProof/>
                <w:webHidden/>
              </w:rPr>
              <w:fldChar w:fldCharType="separate"/>
            </w:r>
            <w:r w:rsidR="00A8640C">
              <w:rPr>
                <w:noProof/>
                <w:webHidden/>
              </w:rPr>
              <w:t>142</w:t>
            </w:r>
            <w:r w:rsidR="0065355F">
              <w:rPr>
                <w:noProof/>
                <w:webHidden/>
              </w:rPr>
              <w:fldChar w:fldCharType="end"/>
            </w:r>
          </w:hyperlink>
        </w:p>
        <w:p w14:paraId="5F24D8D5" w14:textId="1C45A22B" w:rsidR="0065355F" w:rsidRDefault="00000000">
          <w:pPr>
            <w:pStyle w:val="TOC3"/>
            <w:tabs>
              <w:tab w:val="right" w:pos="9350"/>
            </w:tabs>
            <w:rPr>
              <w:rFonts w:asciiTheme="minorHAnsi" w:eastAsiaTheme="minorEastAsia" w:hAnsiTheme="minorHAnsi" w:cstheme="minorBidi"/>
              <w:noProof/>
              <w:kern w:val="2"/>
              <w14:ligatures w14:val="standardContextual"/>
            </w:rPr>
          </w:pPr>
          <w:hyperlink w:anchor="_Toc173359767" w:history="1">
            <w:r w:rsidR="0065355F" w:rsidRPr="00CA5C0A">
              <w:rPr>
                <w:rStyle w:val="Hyperlink"/>
                <w:noProof/>
              </w:rPr>
              <w:t>Datos demográficos de las partes interesadas</w:t>
            </w:r>
            <w:r w:rsidR="0065355F">
              <w:rPr>
                <w:noProof/>
                <w:webHidden/>
              </w:rPr>
              <w:tab/>
            </w:r>
            <w:r w:rsidR="0065355F">
              <w:rPr>
                <w:noProof/>
                <w:webHidden/>
              </w:rPr>
              <w:fldChar w:fldCharType="begin"/>
            </w:r>
            <w:r w:rsidR="0065355F">
              <w:rPr>
                <w:noProof/>
                <w:webHidden/>
              </w:rPr>
              <w:instrText xml:space="preserve"> PAGEREF _Toc173359767 \h </w:instrText>
            </w:r>
            <w:r w:rsidR="0065355F">
              <w:rPr>
                <w:noProof/>
                <w:webHidden/>
              </w:rPr>
            </w:r>
            <w:r w:rsidR="0065355F">
              <w:rPr>
                <w:noProof/>
                <w:webHidden/>
              </w:rPr>
              <w:fldChar w:fldCharType="separate"/>
            </w:r>
            <w:r w:rsidR="00A8640C">
              <w:rPr>
                <w:noProof/>
                <w:webHidden/>
              </w:rPr>
              <w:t>142</w:t>
            </w:r>
            <w:r w:rsidR="0065355F">
              <w:rPr>
                <w:noProof/>
                <w:webHidden/>
              </w:rPr>
              <w:fldChar w:fldCharType="end"/>
            </w:r>
          </w:hyperlink>
        </w:p>
        <w:p w14:paraId="239F4B88" w14:textId="4327E3FA" w:rsidR="0065355F" w:rsidRDefault="00000000">
          <w:pPr>
            <w:pStyle w:val="TOC3"/>
            <w:tabs>
              <w:tab w:val="right" w:pos="9350"/>
            </w:tabs>
            <w:rPr>
              <w:rFonts w:asciiTheme="minorHAnsi" w:eastAsiaTheme="minorEastAsia" w:hAnsiTheme="minorHAnsi" w:cstheme="minorBidi"/>
              <w:noProof/>
              <w:kern w:val="2"/>
              <w14:ligatures w14:val="standardContextual"/>
            </w:rPr>
          </w:pPr>
          <w:hyperlink w:anchor="_Toc173359768" w:history="1">
            <w:r w:rsidR="0065355F" w:rsidRPr="00CA5C0A">
              <w:rPr>
                <w:rStyle w:val="Hyperlink"/>
                <w:noProof/>
              </w:rPr>
              <w:t xml:space="preserve">Organizaciones de base comunitaria que reciben financiación de la CJF </w:t>
            </w:r>
            <w:r w:rsidR="00AA1618">
              <w:rPr>
                <w:rStyle w:val="Hyperlink"/>
                <w:noProof/>
              </w:rPr>
              <w:t xml:space="preserve">                </w:t>
            </w:r>
            <w:r w:rsidR="0065355F" w:rsidRPr="00CA5C0A">
              <w:rPr>
                <w:rStyle w:val="Hyperlink"/>
                <w:noProof/>
              </w:rPr>
              <w:t>y servicios prestados</w:t>
            </w:r>
            <w:r w:rsidR="0065355F">
              <w:rPr>
                <w:noProof/>
                <w:webHidden/>
              </w:rPr>
              <w:tab/>
            </w:r>
            <w:r w:rsidR="0065355F">
              <w:rPr>
                <w:noProof/>
                <w:webHidden/>
              </w:rPr>
              <w:fldChar w:fldCharType="begin"/>
            </w:r>
            <w:r w:rsidR="0065355F">
              <w:rPr>
                <w:noProof/>
                <w:webHidden/>
              </w:rPr>
              <w:instrText xml:space="preserve"> PAGEREF _Toc173359768 \h </w:instrText>
            </w:r>
            <w:r w:rsidR="0065355F">
              <w:rPr>
                <w:noProof/>
                <w:webHidden/>
              </w:rPr>
            </w:r>
            <w:r w:rsidR="0065355F">
              <w:rPr>
                <w:noProof/>
                <w:webHidden/>
              </w:rPr>
              <w:fldChar w:fldCharType="separate"/>
            </w:r>
            <w:r w:rsidR="00A8640C">
              <w:rPr>
                <w:noProof/>
                <w:webHidden/>
              </w:rPr>
              <w:t>142</w:t>
            </w:r>
            <w:r w:rsidR="0065355F">
              <w:rPr>
                <w:noProof/>
                <w:webHidden/>
              </w:rPr>
              <w:fldChar w:fldCharType="end"/>
            </w:r>
          </w:hyperlink>
        </w:p>
        <w:p w14:paraId="31216651" w14:textId="7D88F7D3" w:rsidR="0065355F" w:rsidRDefault="00000000">
          <w:pPr>
            <w:pStyle w:val="TOC3"/>
            <w:tabs>
              <w:tab w:val="right" w:pos="9350"/>
            </w:tabs>
            <w:rPr>
              <w:rFonts w:asciiTheme="minorHAnsi" w:eastAsiaTheme="minorEastAsia" w:hAnsiTheme="minorHAnsi" w:cstheme="minorBidi"/>
              <w:noProof/>
              <w:kern w:val="2"/>
              <w14:ligatures w14:val="standardContextual"/>
            </w:rPr>
          </w:pPr>
          <w:hyperlink w:anchor="_Toc173359769" w:history="1">
            <w:r w:rsidR="0065355F" w:rsidRPr="00CA5C0A">
              <w:rPr>
                <w:rStyle w:val="Hyperlink"/>
                <w:noProof/>
              </w:rPr>
              <w:t>Ma</w:t>
            </w:r>
            <w:r w:rsidR="0065355F" w:rsidRPr="00CA5C0A">
              <w:rPr>
                <w:rStyle w:val="Hyperlink"/>
                <w:noProof/>
              </w:rPr>
              <w:t>p</w:t>
            </w:r>
            <w:r w:rsidR="0065355F" w:rsidRPr="00CA5C0A">
              <w:rPr>
                <w:rStyle w:val="Hyperlink"/>
                <w:noProof/>
              </w:rPr>
              <w:t>a de comprom</w:t>
            </w:r>
            <w:r w:rsidR="0065355F" w:rsidRPr="00CA5C0A">
              <w:rPr>
                <w:rStyle w:val="Hyperlink"/>
                <w:noProof/>
              </w:rPr>
              <w:t>i</w:t>
            </w:r>
            <w:r w:rsidR="0065355F" w:rsidRPr="00CA5C0A">
              <w:rPr>
                <w:rStyle w:val="Hyperlink"/>
                <w:noProof/>
              </w:rPr>
              <w:t>so de Thrive</w:t>
            </w:r>
            <w:r w:rsidR="0065355F">
              <w:rPr>
                <w:noProof/>
                <w:webHidden/>
              </w:rPr>
              <w:tab/>
            </w:r>
            <w:r w:rsidR="0065355F">
              <w:rPr>
                <w:noProof/>
                <w:webHidden/>
              </w:rPr>
              <w:fldChar w:fldCharType="begin"/>
            </w:r>
            <w:r w:rsidR="0065355F">
              <w:rPr>
                <w:noProof/>
                <w:webHidden/>
              </w:rPr>
              <w:instrText xml:space="preserve"> PAGEREF _Toc173359769 \h </w:instrText>
            </w:r>
            <w:r w:rsidR="0065355F">
              <w:rPr>
                <w:noProof/>
                <w:webHidden/>
              </w:rPr>
            </w:r>
            <w:r w:rsidR="0065355F">
              <w:rPr>
                <w:noProof/>
                <w:webHidden/>
              </w:rPr>
              <w:fldChar w:fldCharType="separate"/>
            </w:r>
            <w:r w:rsidR="00A8640C">
              <w:rPr>
                <w:noProof/>
                <w:webHidden/>
              </w:rPr>
              <w:t>142</w:t>
            </w:r>
            <w:r w:rsidR="0065355F">
              <w:rPr>
                <w:noProof/>
                <w:webHidden/>
              </w:rPr>
              <w:fldChar w:fldCharType="end"/>
            </w:r>
          </w:hyperlink>
        </w:p>
        <w:p w14:paraId="695EF6F5" w14:textId="0E801D8E" w:rsidR="0065355F" w:rsidRDefault="00000000">
          <w:pPr>
            <w:pStyle w:val="TOC2"/>
            <w:tabs>
              <w:tab w:val="right" w:pos="9350"/>
            </w:tabs>
            <w:rPr>
              <w:rFonts w:asciiTheme="minorHAnsi" w:eastAsiaTheme="minorEastAsia" w:hAnsiTheme="minorHAnsi" w:cstheme="minorBidi"/>
              <w:noProof/>
              <w:kern w:val="2"/>
              <w14:ligatures w14:val="standardContextual"/>
            </w:rPr>
          </w:pPr>
          <w:hyperlink w:anchor="_Toc173359770" w:history="1">
            <w:r w:rsidR="0065355F" w:rsidRPr="00CA5C0A">
              <w:rPr>
                <w:rStyle w:val="Hyperlink"/>
                <w:noProof/>
              </w:rPr>
              <w:t xml:space="preserve">Encuesta sobre la percepción de la </w:t>
            </w:r>
            <w:r w:rsidR="00AA1618">
              <w:rPr>
                <w:rStyle w:val="Hyperlink"/>
                <w:noProof/>
              </w:rPr>
              <w:t>c</w:t>
            </w:r>
            <w:r w:rsidR="0065355F" w:rsidRPr="00CA5C0A">
              <w:rPr>
                <w:rStyle w:val="Hyperlink"/>
                <w:noProof/>
              </w:rPr>
              <w:t>omunidad</w:t>
            </w:r>
            <w:r w:rsidR="0065355F">
              <w:rPr>
                <w:noProof/>
                <w:webHidden/>
              </w:rPr>
              <w:tab/>
            </w:r>
            <w:r w:rsidR="0065355F">
              <w:rPr>
                <w:noProof/>
                <w:webHidden/>
              </w:rPr>
              <w:fldChar w:fldCharType="begin"/>
            </w:r>
            <w:r w:rsidR="0065355F">
              <w:rPr>
                <w:noProof/>
                <w:webHidden/>
              </w:rPr>
              <w:instrText xml:space="preserve"> PAGEREF _Toc173359770 \h </w:instrText>
            </w:r>
            <w:r w:rsidR="0065355F">
              <w:rPr>
                <w:noProof/>
                <w:webHidden/>
              </w:rPr>
            </w:r>
            <w:r w:rsidR="0065355F">
              <w:rPr>
                <w:noProof/>
                <w:webHidden/>
              </w:rPr>
              <w:fldChar w:fldCharType="separate"/>
            </w:r>
            <w:r w:rsidR="00A8640C">
              <w:rPr>
                <w:noProof/>
                <w:webHidden/>
              </w:rPr>
              <w:t>143</w:t>
            </w:r>
            <w:r w:rsidR="0065355F">
              <w:rPr>
                <w:noProof/>
                <w:webHidden/>
              </w:rPr>
              <w:fldChar w:fldCharType="end"/>
            </w:r>
          </w:hyperlink>
        </w:p>
        <w:p w14:paraId="7B35046B" w14:textId="1D474460" w:rsidR="0065355F" w:rsidRDefault="00000000">
          <w:pPr>
            <w:pStyle w:val="TOC3"/>
            <w:tabs>
              <w:tab w:val="right" w:pos="9350"/>
            </w:tabs>
            <w:rPr>
              <w:rFonts w:asciiTheme="minorHAnsi" w:eastAsiaTheme="minorEastAsia" w:hAnsiTheme="minorHAnsi" w:cstheme="minorBidi"/>
              <w:noProof/>
              <w:kern w:val="2"/>
              <w14:ligatures w14:val="standardContextual"/>
            </w:rPr>
          </w:pPr>
          <w:hyperlink w:anchor="_Toc173359771" w:history="1">
            <w:r w:rsidR="0065355F" w:rsidRPr="00CA5C0A">
              <w:rPr>
                <w:rStyle w:val="Hyperlink"/>
                <w:noProof/>
              </w:rPr>
              <w:t>Objetivo y administración de la encuesta</w:t>
            </w:r>
            <w:r w:rsidR="0065355F">
              <w:rPr>
                <w:noProof/>
                <w:webHidden/>
              </w:rPr>
              <w:tab/>
            </w:r>
            <w:r w:rsidR="0065355F">
              <w:rPr>
                <w:noProof/>
                <w:webHidden/>
              </w:rPr>
              <w:fldChar w:fldCharType="begin"/>
            </w:r>
            <w:r w:rsidR="0065355F">
              <w:rPr>
                <w:noProof/>
                <w:webHidden/>
              </w:rPr>
              <w:instrText xml:space="preserve"> PAGEREF _Toc173359771 \h </w:instrText>
            </w:r>
            <w:r w:rsidR="0065355F">
              <w:rPr>
                <w:noProof/>
                <w:webHidden/>
              </w:rPr>
            </w:r>
            <w:r w:rsidR="0065355F">
              <w:rPr>
                <w:noProof/>
                <w:webHidden/>
              </w:rPr>
              <w:fldChar w:fldCharType="separate"/>
            </w:r>
            <w:r w:rsidR="00A8640C">
              <w:rPr>
                <w:noProof/>
                <w:webHidden/>
              </w:rPr>
              <w:t>143</w:t>
            </w:r>
            <w:r w:rsidR="0065355F">
              <w:rPr>
                <w:noProof/>
                <w:webHidden/>
              </w:rPr>
              <w:fldChar w:fldCharType="end"/>
            </w:r>
          </w:hyperlink>
        </w:p>
        <w:p w14:paraId="3BF780E5" w14:textId="4FD38B10" w:rsidR="0065355F" w:rsidRDefault="00000000">
          <w:pPr>
            <w:pStyle w:val="TOC3"/>
            <w:tabs>
              <w:tab w:val="right" w:pos="9350"/>
            </w:tabs>
            <w:rPr>
              <w:rFonts w:asciiTheme="minorHAnsi" w:eastAsiaTheme="minorEastAsia" w:hAnsiTheme="minorHAnsi" w:cstheme="minorBidi"/>
              <w:noProof/>
              <w:kern w:val="2"/>
              <w14:ligatures w14:val="standardContextual"/>
            </w:rPr>
          </w:pPr>
          <w:hyperlink w:anchor="_Toc173359772" w:history="1">
            <w:r w:rsidR="0065355F" w:rsidRPr="00CA5C0A">
              <w:rPr>
                <w:rStyle w:val="Hyperlink"/>
                <w:noProof/>
              </w:rPr>
              <w:t xml:space="preserve">Resultados de la encuesta realizada por </w:t>
            </w:r>
            <w:r w:rsidR="00AA1618">
              <w:rPr>
                <w:rStyle w:val="Hyperlink"/>
                <w:noProof/>
              </w:rPr>
              <w:t xml:space="preserve">las SRT </w:t>
            </w:r>
            <w:r w:rsidR="0065355F" w:rsidRPr="00CA5C0A">
              <w:rPr>
                <w:rStyle w:val="Hyperlink"/>
                <w:noProof/>
              </w:rPr>
              <w:t>y los comités de alcance</w:t>
            </w:r>
            <w:r w:rsidR="0065355F">
              <w:rPr>
                <w:noProof/>
                <w:webHidden/>
              </w:rPr>
              <w:tab/>
            </w:r>
            <w:r w:rsidR="0065355F">
              <w:rPr>
                <w:noProof/>
                <w:webHidden/>
              </w:rPr>
              <w:fldChar w:fldCharType="begin"/>
            </w:r>
            <w:r w:rsidR="0065355F">
              <w:rPr>
                <w:noProof/>
                <w:webHidden/>
              </w:rPr>
              <w:instrText xml:space="preserve"> PAGEREF _Toc173359772 \h </w:instrText>
            </w:r>
            <w:r w:rsidR="0065355F">
              <w:rPr>
                <w:noProof/>
                <w:webHidden/>
              </w:rPr>
            </w:r>
            <w:r w:rsidR="0065355F">
              <w:rPr>
                <w:noProof/>
                <w:webHidden/>
              </w:rPr>
              <w:fldChar w:fldCharType="separate"/>
            </w:r>
            <w:r w:rsidR="00A8640C">
              <w:rPr>
                <w:noProof/>
                <w:webHidden/>
              </w:rPr>
              <w:t>145</w:t>
            </w:r>
            <w:r w:rsidR="0065355F">
              <w:rPr>
                <w:noProof/>
                <w:webHidden/>
              </w:rPr>
              <w:fldChar w:fldCharType="end"/>
            </w:r>
          </w:hyperlink>
        </w:p>
        <w:p w14:paraId="1A142ED7" w14:textId="2118AD21" w:rsidR="00BB7503" w:rsidRDefault="00000000">
          <w:pPr>
            <w:widowControl w:val="0"/>
            <w:tabs>
              <w:tab w:val="right" w:pos="12000"/>
            </w:tabs>
            <w:spacing w:before="60"/>
            <w:ind w:left="720"/>
            <w:rPr>
              <w:color w:val="000000"/>
              <w:sz w:val="22"/>
              <w:szCs w:val="22"/>
            </w:rPr>
          </w:pPr>
          <w:r w:rsidRPr="00F00116">
            <w:rPr>
              <w:lang w:val="es-MX"/>
            </w:rPr>
            <w:fldChar w:fldCharType="end"/>
          </w:r>
        </w:p>
      </w:sdtContent>
    </w:sdt>
    <w:p w14:paraId="0000002F" w14:textId="77777777" w:rsidR="00BB7503" w:rsidRDefault="00BB7503">
      <w:pPr>
        <w:spacing w:line="276" w:lineRule="auto"/>
      </w:pPr>
    </w:p>
    <w:p w14:paraId="00000030" w14:textId="77777777" w:rsidR="00BB7503" w:rsidRDefault="00BB7503">
      <w:pPr>
        <w:spacing w:line="276" w:lineRule="auto"/>
      </w:pPr>
    </w:p>
    <w:p w14:paraId="00000031" w14:textId="77777777" w:rsidR="00BB7503" w:rsidRDefault="00000000">
      <w:pPr>
        <w:spacing w:before="240"/>
        <w:rPr>
          <w:sz w:val="40"/>
          <w:szCs w:val="40"/>
        </w:rPr>
      </w:pPr>
      <w:r>
        <w:br w:type="page"/>
      </w:r>
    </w:p>
    <w:p w14:paraId="1F4A6028" w14:textId="77777777" w:rsidR="00BB7503" w:rsidRPr="00F00116" w:rsidRDefault="00000000">
      <w:pPr>
        <w:pStyle w:val="Heading1"/>
        <w:rPr>
          <w:lang w:val="es-MX"/>
        </w:rPr>
      </w:pPr>
      <w:bookmarkStart w:id="0" w:name="_Toc173359736"/>
      <w:r w:rsidRPr="00F00116">
        <w:rPr>
          <w:lang w:val="es-MX"/>
        </w:rPr>
        <w:lastRenderedPageBreak/>
        <w:t>Introducción</w:t>
      </w:r>
      <w:bookmarkEnd w:id="0"/>
    </w:p>
    <w:p w14:paraId="00000033" w14:textId="77777777" w:rsidR="00BB7503" w:rsidRPr="00F00116" w:rsidRDefault="00BB7503">
      <w:pPr>
        <w:rPr>
          <w:b/>
          <w:sz w:val="32"/>
          <w:szCs w:val="32"/>
          <w:lang w:val="es-MX"/>
        </w:rPr>
      </w:pPr>
    </w:p>
    <w:p w14:paraId="0357A651" w14:textId="7259F746" w:rsidR="00BB7503" w:rsidRPr="00F00116" w:rsidRDefault="00000000">
      <w:pPr>
        <w:spacing w:after="120"/>
        <w:rPr>
          <w:sz w:val="22"/>
          <w:szCs w:val="22"/>
          <w:lang w:val="es-MX"/>
        </w:rPr>
      </w:pPr>
      <w:r w:rsidRPr="00F00116">
        <w:rPr>
          <w:sz w:val="22"/>
          <w:szCs w:val="22"/>
          <w:lang w:val="es-MX"/>
        </w:rPr>
        <w:t xml:space="preserve">En el último año, las partes interesadas de los condados de Riverside y San Bernardino se han unido para formar Thrive Inland </w:t>
      </w:r>
      <w:proofErr w:type="spellStart"/>
      <w:r w:rsidRPr="00F00116">
        <w:rPr>
          <w:sz w:val="22"/>
          <w:szCs w:val="22"/>
          <w:lang w:val="es-MX"/>
        </w:rPr>
        <w:t>SoCal</w:t>
      </w:r>
      <w:proofErr w:type="spellEnd"/>
      <w:r w:rsidRPr="00F00116">
        <w:rPr>
          <w:sz w:val="22"/>
          <w:szCs w:val="22"/>
          <w:lang w:val="es-MX"/>
        </w:rPr>
        <w:t xml:space="preserve">, una colaboración regional dedicada al desarrollo económico inclusivo. Organizado en respuesta a la iniciativa estatal California Jobs First, Thrive Inland </w:t>
      </w:r>
      <w:proofErr w:type="spellStart"/>
      <w:r w:rsidRPr="00F00116">
        <w:rPr>
          <w:sz w:val="22"/>
          <w:szCs w:val="22"/>
          <w:lang w:val="es-MX"/>
        </w:rPr>
        <w:t>SoCal</w:t>
      </w:r>
      <w:proofErr w:type="spellEnd"/>
      <w:r w:rsidRPr="00F00116">
        <w:rPr>
          <w:sz w:val="22"/>
          <w:szCs w:val="22"/>
          <w:lang w:val="es-MX"/>
        </w:rPr>
        <w:t xml:space="preserve"> está trabajando para construir una economía regional más fuerte, </w:t>
      </w:r>
      <w:r w:rsidR="00F00116" w:rsidRPr="00F00116">
        <w:rPr>
          <w:sz w:val="22"/>
          <w:szCs w:val="22"/>
          <w:lang w:val="es-MX"/>
        </w:rPr>
        <w:t>más resistente e inclusiva</w:t>
      </w:r>
      <w:r w:rsidRPr="00F00116">
        <w:rPr>
          <w:sz w:val="22"/>
          <w:szCs w:val="22"/>
          <w:lang w:val="es-MX"/>
        </w:rPr>
        <w:t xml:space="preserve"> que dé a todos en la región una oportunidad justa de construir una vida mejor para ellos y sus familias.</w:t>
      </w:r>
    </w:p>
    <w:p w14:paraId="5494255A" w14:textId="0F7A1044" w:rsidR="00BB7503" w:rsidRPr="00F00116" w:rsidRDefault="00000000">
      <w:pPr>
        <w:spacing w:after="120"/>
        <w:rPr>
          <w:sz w:val="22"/>
          <w:szCs w:val="22"/>
          <w:lang w:val="es-MX"/>
        </w:rPr>
      </w:pPr>
      <w:r w:rsidRPr="00F00116">
        <w:rPr>
          <w:sz w:val="22"/>
          <w:szCs w:val="22"/>
          <w:lang w:val="es-MX"/>
        </w:rPr>
        <w:t>La iniciativa California Jobs First (CJF) proporcionó un proceso de reflexión sobre cómo aumentar el número de empleos de calidad en la región, conseguir que más trabajadores accedan a esos empleos y ayudar a más familias del interior de</w:t>
      </w:r>
      <w:r w:rsidR="00F00116">
        <w:rPr>
          <w:sz w:val="22"/>
          <w:szCs w:val="22"/>
          <w:lang w:val="es-MX"/>
        </w:rPr>
        <w:t>l</w:t>
      </w:r>
      <w:r w:rsidRPr="00F00116">
        <w:rPr>
          <w:sz w:val="22"/>
          <w:szCs w:val="22"/>
          <w:lang w:val="es-MX"/>
        </w:rPr>
        <w:t xml:space="preserve"> S</w:t>
      </w:r>
      <w:r w:rsidR="00F00116">
        <w:rPr>
          <w:sz w:val="22"/>
          <w:szCs w:val="22"/>
          <w:lang w:val="es-MX"/>
        </w:rPr>
        <w:t>ur de California</w:t>
      </w:r>
      <w:r w:rsidRPr="00F00116">
        <w:rPr>
          <w:sz w:val="22"/>
          <w:szCs w:val="22"/>
          <w:lang w:val="es-MX"/>
        </w:rPr>
        <w:t xml:space="preserve"> </w:t>
      </w:r>
      <w:r w:rsidR="00F00116">
        <w:rPr>
          <w:sz w:val="22"/>
          <w:szCs w:val="22"/>
          <w:lang w:val="es-MX"/>
        </w:rPr>
        <w:t xml:space="preserve">(Inland </w:t>
      </w:r>
      <w:proofErr w:type="spellStart"/>
      <w:r w:rsidR="00F00116">
        <w:rPr>
          <w:sz w:val="22"/>
          <w:szCs w:val="22"/>
          <w:lang w:val="es-MX"/>
        </w:rPr>
        <w:t>SoCal</w:t>
      </w:r>
      <w:proofErr w:type="spellEnd"/>
      <w:r w:rsidR="00F00116">
        <w:rPr>
          <w:sz w:val="22"/>
          <w:szCs w:val="22"/>
          <w:lang w:val="es-MX"/>
        </w:rPr>
        <w:t xml:space="preserve">) </w:t>
      </w:r>
      <w:r w:rsidRPr="00F00116">
        <w:rPr>
          <w:sz w:val="22"/>
          <w:szCs w:val="22"/>
          <w:lang w:val="es-MX"/>
        </w:rPr>
        <w:t>a alcanzar la estabilidad financiera.</w:t>
      </w:r>
    </w:p>
    <w:p w14:paraId="00000036" w14:textId="77777777" w:rsidR="00BB7503" w:rsidRDefault="00BB7503"/>
    <w:tbl>
      <w:tblPr>
        <w:tblStyle w:val="affff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B7503" w14:paraId="28446C81" w14:textId="77777777">
        <w:tc>
          <w:tcPr>
            <w:tcW w:w="9360" w:type="dxa"/>
            <w:shd w:val="clear" w:color="auto" w:fill="auto"/>
            <w:tcMar>
              <w:top w:w="100" w:type="dxa"/>
              <w:left w:w="100" w:type="dxa"/>
              <w:bottom w:w="100" w:type="dxa"/>
              <w:right w:w="100" w:type="dxa"/>
            </w:tcMar>
          </w:tcPr>
          <w:p w14:paraId="5269C2D0" w14:textId="00221343" w:rsidR="00BB7503" w:rsidRPr="006E6169" w:rsidRDefault="00000000">
            <w:pPr>
              <w:widowControl w:val="0"/>
              <w:spacing w:before="120" w:after="120"/>
              <w:rPr>
                <w:sz w:val="28"/>
                <w:szCs w:val="28"/>
                <w:lang w:val="es-MX"/>
              </w:rPr>
            </w:pPr>
            <w:r w:rsidRPr="006E6169">
              <w:rPr>
                <w:b/>
                <w:sz w:val="28"/>
                <w:szCs w:val="28"/>
                <w:lang w:val="es-MX"/>
              </w:rPr>
              <w:t>¿Qué es California Jobs First?</w:t>
            </w:r>
          </w:p>
          <w:p w14:paraId="3E638C97" w14:textId="77777777" w:rsidR="00BB7503" w:rsidRPr="006E6169" w:rsidRDefault="00000000">
            <w:pPr>
              <w:widowControl w:val="0"/>
              <w:spacing w:after="120"/>
              <w:rPr>
                <w:sz w:val="22"/>
                <w:szCs w:val="22"/>
                <w:lang w:val="es-MX"/>
              </w:rPr>
            </w:pPr>
            <w:r w:rsidRPr="006E6169">
              <w:rPr>
                <w:sz w:val="22"/>
                <w:szCs w:val="22"/>
                <w:lang w:val="es-MX"/>
              </w:rPr>
              <w:t>La Iniciativa de Inversión Regional California Jobs First (CJF) (antes conocida como Fondo para la Resiliencia Económica de la Comunidad) es un esfuerzo emblemático para cultivar economías regionales fuertes, equitativas y sostenibles en todo el estado. Promulgada en 2021 a raíz de la pandemia de COVID-19, esta iniciativa está administrada por la Oficina del Gobernador para el Desarrollo Empresarial y Económico (GO-</w:t>
            </w:r>
            <w:proofErr w:type="spellStart"/>
            <w:r w:rsidRPr="006E6169">
              <w:rPr>
                <w:sz w:val="22"/>
                <w:szCs w:val="22"/>
                <w:lang w:val="es-MX"/>
              </w:rPr>
              <w:t>Biz</w:t>
            </w:r>
            <w:proofErr w:type="spellEnd"/>
            <w:r w:rsidRPr="006E6169">
              <w:rPr>
                <w:sz w:val="22"/>
                <w:szCs w:val="22"/>
                <w:lang w:val="es-MX"/>
              </w:rPr>
              <w:t>) y la Agencia de Trabajo y Desarrollo de la Mano de Obra de California (LWDA).</w:t>
            </w:r>
          </w:p>
          <w:p w14:paraId="0C154D55" w14:textId="63AD083E" w:rsidR="00BB7503" w:rsidRDefault="00000000">
            <w:pPr>
              <w:widowControl w:val="0"/>
              <w:pBdr>
                <w:top w:val="nil"/>
                <w:left w:val="nil"/>
                <w:bottom w:val="nil"/>
                <w:right w:val="nil"/>
                <w:between w:val="nil"/>
              </w:pBdr>
              <w:rPr>
                <w:sz w:val="40"/>
                <w:szCs w:val="40"/>
              </w:rPr>
            </w:pPr>
            <w:r w:rsidRPr="006E6169">
              <w:rPr>
                <w:sz w:val="22"/>
                <w:szCs w:val="22"/>
                <w:lang w:val="es-MX"/>
              </w:rPr>
              <w:t>La CJF organizó el estado en 13 regiones distintas y encargó a cada una de ellas la elaboración de una estrategia de desarrollo económico regional centrada en la generación de empleo de calidad, el fomento de la prosperidad generalizada y la transición a energías limpias. Cada región estableció estructuras de gobierno que reflejaban la diversidad de su población, llevó a cabo una evaluación de la economía regional basada en la comunidad e identificó estrategias y tácticas concretas para avanzar hacia los objetivos de la CJF. Una vez concluida la fase de desarrollo de la estrategia a finales del verano de 2024, las 13 regiones competirán por la financiación estatal para apoyar la aplicación de sus planes estratégicos.</w:t>
            </w:r>
            <w:r>
              <w:rPr>
                <w:sz w:val="22"/>
                <w:szCs w:val="22"/>
              </w:rPr>
              <w:t xml:space="preserve"> </w:t>
            </w:r>
          </w:p>
        </w:tc>
      </w:tr>
    </w:tbl>
    <w:p w14:paraId="0000003A" w14:textId="77777777" w:rsidR="00BB7503" w:rsidRDefault="00BB7503">
      <w:pPr>
        <w:spacing w:after="120"/>
      </w:pPr>
    </w:p>
    <w:p w14:paraId="36588AE5" w14:textId="506383B8" w:rsidR="00BB7503" w:rsidRPr="00F00116" w:rsidRDefault="00000000">
      <w:pPr>
        <w:spacing w:after="120"/>
        <w:rPr>
          <w:sz w:val="22"/>
          <w:szCs w:val="22"/>
          <w:lang w:val="es-MX"/>
        </w:rPr>
      </w:pPr>
      <w:r w:rsidRPr="00F00116">
        <w:rPr>
          <w:sz w:val="22"/>
          <w:szCs w:val="22"/>
          <w:lang w:val="es-MX"/>
        </w:rPr>
        <w:t xml:space="preserve">Thrive Inland </w:t>
      </w:r>
      <w:proofErr w:type="spellStart"/>
      <w:r w:rsidRPr="00F00116">
        <w:rPr>
          <w:sz w:val="22"/>
          <w:szCs w:val="22"/>
          <w:lang w:val="es-MX"/>
        </w:rPr>
        <w:t>SoCal</w:t>
      </w:r>
      <w:proofErr w:type="spellEnd"/>
      <w:r w:rsidRPr="00F00116">
        <w:rPr>
          <w:sz w:val="22"/>
          <w:szCs w:val="22"/>
          <w:lang w:val="es-MX"/>
        </w:rPr>
        <w:t xml:space="preserve"> utilizó el proceso de CJF para elaborar una hoja de ruta hacia una economía más integradora y resistente, anclada en los puntos fuertes económicos distintivos de la región. Se llevó a cabo una investigación en profundidad y una amplia participación de la comunidad para comprender mejor las oportunidades emergentes y los retos persistentes, así como las acciones e inversiones necesarias para ayudar a la región a desarrollar su potencial. Las estrategias y tácticas expuestas en este plan se basan en estos conocimientos para ofrecer nuevas posibilidades a la región. Estas acciones propuestas guiarán los esfuerzos de Thrive para aumentar el número de empleos de calidad en la región, fortalecer y diversificar la economía regional y garantizar que todos los residentes de Inland </w:t>
      </w:r>
      <w:proofErr w:type="spellStart"/>
      <w:r w:rsidRPr="00F00116">
        <w:rPr>
          <w:sz w:val="22"/>
          <w:szCs w:val="22"/>
          <w:lang w:val="es-MX"/>
        </w:rPr>
        <w:t>SoCal</w:t>
      </w:r>
      <w:proofErr w:type="spellEnd"/>
      <w:r w:rsidRPr="00F00116">
        <w:rPr>
          <w:sz w:val="22"/>
          <w:szCs w:val="22"/>
          <w:lang w:val="es-MX"/>
        </w:rPr>
        <w:t xml:space="preserve"> tengan la oportunidad de prosperar.</w:t>
      </w:r>
    </w:p>
    <w:p w14:paraId="0000003C" w14:textId="77777777" w:rsidR="00BB7503" w:rsidRDefault="00BB7503">
      <w:pPr>
        <w:spacing w:after="120"/>
      </w:pPr>
    </w:p>
    <w:tbl>
      <w:tblPr>
        <w:tblStyle w:val="affff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B7503" w:rsidRPr="006E6169" w14:paraId="3A133FD5" w14:textId="77777777">
        <w:tc>
          <w:tcPr>
            <w:tcW w:w="9360" w:type="dxa"/>
            <w:shd w:val="clear" w:color="auto" w:fill="auto"/>
            <w:tcMar>
              <w:top w:w="100" w:type="dxa"/>
              <w:left w:w="100" w:type="dxa"/>
              <w:bottom w:w="100" w:type="dxa"/>
              <w:right w:w="100" w:type="dxa"/>
            </w:tcMar>
          </w:tcPr>
          <w:p w14:paraId="7DD544A3" w14:textId="3EA67482" w:rsidR="00BB7503" w:rsidRPr="006E6169" w:rsidRDefault="00000000">
            <w:pPr>
              <w:widowControl w:val="0"/>
              <w:spacing w:before="120" w:after="120"/>
              <w:rPr>
                <w:b/>
                <w:sz w:val="28"/>
                <w:szCs w:val="28"/>
                <w:lang w:val="es-MX"/>
              </w:rPr>
            </w:pPr>
            <w:bookmarkStart w:id="1" w:name="_Hlk173267690"/>
            <w:r w:rsidRPr="006E6169">
              <w:rPr>
                <w:b/>
                <w:sz w:val="28"/>
                <w:szCs w:val="28"/>
                <w:lang w:val="es-MX"/>
              </w:rPr>
              <w:t xml:space="preserve">¿Qué es Thrive Inland </w:t>
            </w:r>
            <w:proofErr w:type="spellStart"/>
            <w:r w:rsidRPr="006E6169">
              <w:rPr>
                <w:b/>
                <w:sz w:val="28"/>
                <w:szCs w:val="28"/>
                <w:lang w:val="es-MX"/>
              </w:rPr>
              <w:t>SoCal</w:t>
            </w:r>
            <w:proofErr w:type="spellEnd"/>
            <w:r w:rsidRPr="006E6169">
              <w:rPr>
                <w:b/>
                <w:sz w:val="28"/>
                <w:szCs w:val="28"/>
                <w:lang w:val="es-MX"/>
              </w:rPr>
              <w:t>?</w:t>
            </w:r>
          </w:p>
          <w:p w14:paraId="79B70C0F" w14:textId="3B71AFDE" w:rsidR="00BB7503" w:rsidRPr="006E6169" w:rsidRDefault="00000000">
            <w:pPr>
              <w:widowControl w:val="0"/>
              <w:spacing w:after="120"/>
              <w:rPr>
                <w:sz w:val="22"/>
                <w:szCs w:val="22"/>
                <w:lang w:val="es-MX"/>
              </w:rPr>
            </w:pPr>
            <w:r w:rsidRPr="006E6169">
              <w:rPr>
                <w:sz w:val="22"/>
                <w:szCs w:val="22"/>
                <w:lang w:val="es-MX"/>
              </w:rPr>
              <w:t xml:space="preserve">Thrive Inland </w:t>
            </w:r>
            <w:proofErr w:type="spellStart"/>
            <w:r w:rsidRPr="006E6169">
              <w:rPr>
                <w:sz w:val="22"/>
                <w:szCs w:val="22"/>
                <w:lang w:val="es-MX"/>
              </w:rPr>
              <w:t>SoCal</w:t>
            </w:r>
            <w:proofErr w:type="spellEnd"/>
            <w:r w:rsidRPr="006E6169">
              <w:rPr>
                <w:sz w:val="22"/>
                <w:szCs w:val="22"/>
                <w:lang w:val="es-MX"/>
              </w:rPr>
              <w:t xml:space="preserve"> es una colaboración regional de desarrollo económico inclusivo </w:t>
            </w:r>
            <w:r w:rsidRPr="006E6169">
              <w:rPr>
                <w:sz w:val="22"/>
                <w:szCs w:val="22"/>
                <w:lang w:val="es-MX"/>
              </w:rPr>
              <w:lastRenderedPageBreak/>
              <w:t>compuesta por un</w:t>
            </w:r>
            <w:r w:rsidR="006E6169" w:rsidRPr="006E6169">
              <w:rPr>
                <w:sz w:val="22"/>
                <w:szCs w:val="22"/>
                <w:lang w:val="es-MX"/>
              </w:rPr>
              <w:t>a</w:t>
            </w:r>
            <w:r w:rsidRPr="006E6169">
              <w:rPr>
                <w:sz w:val="22"/>
                <w:szCs w:val="22"/>
                <w:lang w:val="es-MX"/>
              </w:rPr>
              <w:t xml:space="preserve"> ampli</w:t>
            </w:r>
            <w:r w:rsidR="006E6169">
              <w:rPr>
                <w:sz w:val="22"/>
                <w:szCs w:val="22"/>
                <w:lang w:val="es-MX"/>
              </w:rPr>
              <w:t>a</w:t>
            </w:r>
            <w:r w:rsidRPr="006E6169">
              <w:rPr>
                <w:sz w:val="22"/>
                <w:szCs w:val="22"/>
                <w:lang w:val="es-MX"/>
              </w:rPr>
              <w:t xml:space="preserve"> </w:t>
            </w:r>
            <w:r w:rsidR="006E6169">
              <w:rPr>
                <w:sz w:val="22"/>
                <w:szCs w:val="22"/>
                <w:lang w:val="es-MX"/>
              </w:rPr>
              <w:t>gama</w:t>
            </w:r>
            <w:r w:rsidRPr="006E6169">
              <w:rPr>
                <w:sz w:val="22"/>
                <w:szCs w:val="22"/>
                <w:lang w:val="es-MX"/>
              </w:rPr>
              <w:t xml:space="preserve"> de grupos interesados de los condados de Riverside y San Bernardino. Está dirigida por un marco de gobernanza ampliamente representativo que incluye múltiples comités, un Consejo de Planificación Inclusiva y seis mesas subregionales. Inland </w:t>
            </w:r>
            <w:proofErr w:type="spellStart"/>
            <w:r w:rsidRPr="006E6169">
              <w:rPr>
                <w:sz w:val="22"/>
                <w:szCs w:val="22"/>
                <w:lang w:val="es-MX"/>
              </w:rPr>
              <w:t>Economic</w:t>
            </w:r>
            <w:proofErr w:type="spellEnd"/>
            <w:r w:rsidRPr="006E6169">
              <w:rPr>
                <w:sz w:val="22"/>
                <w:szCs w:val="22"/>
                <w:lang w:val="es-MX"/>
              </w:rPr>
              <w:t xml:space="preserve"> </w:t>
            </w:r>
            <w:proofErr w:type="spellStart"/>
            <w:r w:rsidRPr="006E6169">
              <w:rPr>
                <w:sz w:val="22"/>
                <w:szCs w:val="22"/>
                <w:lang w:val="es-MX"/>
              </w:rPr>
              <w:t>Growth</w:t>
            </w:r>
            <w:proofErr w:type="spellEnd"/>
            <w:r w:rsidRPr="006E6169">
              <w:rPr>
                <w:sz w:val="22"/>
                <w:szCs w:val="22"/>
                <w:lang w:val="es-MX"/>
              </w:rPr>
              <w:t xml:space="preserve"> and </w:t>
            </w:r>
            <w:proofErr w:type="spellStart"/>
            <w:r w:rsidRPr="006E6169">
              <w:rPr>
                <w:sz w:val="22"/>
                <w:szCs w:val="22"/>
                <w:lang w:val="es-MX"/>
              </w:rPr>
              <w:t>Opportunity</w:t>
            </w:r>
            <w:proofErr w:type="spellEnd"/>
            <w:r w:rsidRPr="006E6169">
              <w:rPr>
                <w:sz w:val="22"/>
                <w:szCs w:val="22"/>
                <w:lang w:val="es-MX"/>
              </w:rPr>
              <w:t xml:space="preserve"> (IEGO) e Inland Empire Labor </w:t>
            </w:r>
            <w:proofErr w:type="spellStart"/>
            <w:r w:rsidRPr="006E6169">
              <w:rPr>
                <w:sz w:val="22"/>
                <w:szCs w:val="22"/>
                <w:lang w:val="es-MX"/>
              </w:rPr>
              <w:t>Institute</w:t>
            </w:r>
            <w:proofErr w:type="spellEnd"/>
            <w:r w:rsidRPr="006E6169">
              <w:rPr>
                <w:sz w:val="22"/>
                <w:szCs w:val="22"/>
                <w:lang w:val="es-MX"/>
              </w:rPr>
              <w:t xml:space="preserve"> (IELI) actúan como coorganizadores de este esfuerzo, mientras que Inland Empire </w:t>
            </w:r>
            <w:proofErr w:type="spellStart"/>
            <w:r w:rsidRPr="006E6169">
              <w:rPr>
                <w:sz w:val="22"/>
                <w:szCs w:val="22"/>
                <w:lang w:val="es-MX"/>
              </w:rPr>
              <w:t>Community</w:t>
            </w:r>
            <w:proofErr w:type="spellEnd"/>
            <w:r w:rsidRPr="006E6169">
              <w:rPr>
                <w:sz w:val="22"/>
                <w:szCs w:val="22"/>
                <w:lang w:val="es-MX"/>
              </w:rPr>
              <w:t xml:space="preserve"> </w:t>
            </w:r>
            <w:proofErr w:type="spellStart"/>
            <w:r w:rsidRPr="006E6169">
              <w:rPr>
                <w:sz w:val="22"/>
                <w:szCs w:val="22"/>
                <w:lang w:val="es-MX"/>
              </w:rPr>
              <w:t>Foundation</w:t>
            </w:r>
            <w:proofErr w:type="spellEnd"/>
            <w:r w:rsidRPr="006E6169">
              <w:rPr>
                <w:sz w:val="22"/>
                <w:szCs w:val="22"/>
                <w:lang w:val="es-MX"/>
              </w:rPr>
              <w:t xml:space="preserve"> (IECF) actúa como agente fiscal.</w:t>
            </w:r>
          </w:p>
          <w:p w14:paraId="7E569C8C" w14:textId="02F190F2" w:rsidR="00BB7503" w:rsidRPr="006E6169" w:rsidRDefault="00000000">
            <w:pPr>
              <w:widowControl w:val="0"/>
              <w:spacing w:after="120"/>
              <w:rPr>
                <w:sz w:val="22"/>
                <w:szCs w:val="22"/>
                <w:lang w:val="es-MX"/>
              </w:rPr>
            </w:pPr>
            <w:r w:rsidRPr="006E6169">
              <w:rPr>
                <w:sz w:val="22"/>
                <w:szCs w:val="22"/>
                <w:lang w:val="es-MX"/>
              </w:rPr>
              <w:t xml:space="preserve">Thrive Inland </w:t>
            </w:r>
            <w:proofErr w:type="spellStart"/>
            <w:r w:rsidRPr="006E6169">
              <w:rPr>
                <w:sz w:val="22"/>
                <w:szCs w:val="22"/>
                <w:lang w:val="es-MX"/>
              </w:rPr>
              <w:t>SoCal</w:t>
            </w:r>
            <w:proofErr w:type="spellEnd"/>
            <w:r w:rsidRPr="006E6169">
              <w:rPr>
                <w:sz w:val="22"/>
                <w:szCs w:val="22"/>
                <w:lang w:val="es-MX"/>
              </w:rPr>
              <w:t xml:space="preserve"> reconoce el valor de dar voz a todos los residentes para dar forma al futuro económico colectivo de la región y abordar las desigualdades históricas. Prevé una región en la que todos tengan acceso a los recursos y oportunidades que necesitan para prosperar, independientemente de su origen o circunstancias vitales. </w:t>
            </w:r>
            <w:r w:rsidR="006E6169" w:rsidRPr="006E6169">
              <w:rPr>
                <w:sz w:val="22"/>
                <w:szCs w:val="22"/>
                <w:lang w:val="es-MX"/>
              </w:rPr>
              <w:t>Se compromete a cerrar las brechas de equidad y a desmantelar las barreras sistémicas que impiden a individuos y comunidades desarrollar todo su potencial.</w:t>
            </w:r>
          </w:p>
          <w:p w14:paraId="5BC0A5DD" w14:textId="77777777" w:rsidR="00BB7503" w:rsidRPr="006E6169" w:rsidRDefault="00000000">
            <w:pPr>
              <w:widowControl w:val="0"/>
              <w:spacing w:after="120"/>
              <w:rPr>
                <w:sz w:val="22"/>
                <w:szCs w:val="22"/>
                <w:lang w:val="es-MX"/>
              </w:rPr>
            </w:pPr>
            <w:r w:rsidRPr="006E6169">
              <w:rPr>
                <w:sz w:val="22"/>
                <w:szCs w:val="22"/>
                <w:lang w:val="es-MX"/>
              </w:rPr>
              <w:t>El principal objetivo de la colaboración es cultivar una región en la que todas las comunidades prosperen gracias al crecimiento económico y todos los residentes tengan la oportunidad de llevar una vida sana y de calidad. Logrará estos objetivos dando prioridad a:</w:t>
            </w:r>
          </w:p>
          <w:p w14:paraId="08A7E4A2" w14:textId="77777777" w:rsidR="00BB7503" w:rsidRPr="006E6169" w:rsidRDefault="00000000">
            <w:pPr>
              <w:widowControl w:val="0"/>
              <w:numPr>
                <w:ilvl w:val="0"/>
                <w:numId w:val="18"/>
              </w:numPr>
              <w:rPr>
                <w:sz w:val="22"/>
                <w:szCs w:val="22"/>
                <w:lang w:val="es-MX"/>
              </w:rPr>
            </w:pPr>
            <w:r w:rsidRPr="006E6169">
              <w:rPr>
                <w:sz w:val="22"/>
                <w:szCs w:val="22"/>
                <w:lang w:val="es-MX"/>
              </w:rPr>
              <w:t>Una cultura de cooperación basada en el respeto mutuo y el deseo de alcanzar soluciones consensuadas.</w:t>
            </w:r>
          </w:p>
          <w:p w14:paraId="2BFACA0F" w14:textId="77777777" w:rsidR="00BB7503" w:rsidRPr="006E6169" w:rsidRDefault="00000000">
            <w:pPr>
              <w:widowControl w:val="0"/>
              <w:numPr>
                <w:ilvl w:val="0"/>
                <w:numId w:val="18"/>
              </w:numPr>
              <w:rPr>
                <w:sz w:val="22"/>
                <w:szCs w:val="22"/>
                <w:lang w:val="es-MX"/>
              </w:rPr>
            </w:pPr>
            <w:r w:rsidRPr="006E6169">
              <w:rPr>
                <w:sz w:val="22"/>
                <w:szCs w:val="22"/>
                <w:lang w:val="es-MX"/>
              </w:rPr>
              <w:t>Compromiso con prácticas de contratación y operaciones empresariales equitativas</w:t>
            </w:r>
          </w:p>
          <w:p w14:paraId="4F26658F" w14:textId="77777777" w:rsidR="00BB7503" w:rsidRPr="006E6169" w:rsidRDefault="00000000">
            <w:pPr>
              <w:widowControl w:val="0"/>
              <w:numPr>
                <w:ilvl w:val="0"/>
                <w:numId w:val="18"/>
              </w:numPr>
              <w:rPr>
                <w:sz w:val="22"/>
                <w:szCs w:val="22"/>
                <w:lang w:val="es-MX"/>
              </w:rPr>
            </w:pPr>
            <w:r w:rsidRPr="006E6169">
              <w:rPr>
                <w:sz w:val="22"/>
                <w:szCs w:val="22"/>
                <w:lang w:val="es-MX"/>
              </w:rPr>
              <w:t>Activos de innovación y emprendimiento en la región que apoyen a las nuevas empresas de alto crecimiento, así como a las pequeñas empresas (incluidas las que pertenecen a miembros de comunidades históricamente marginadas).</w:t>
            </w:r>
          </w:p>
          <w:p w14:paraId="0F12FD10" w14:textId="77777777" w:rsidR="00BB7503" w:rsidRPr="006E6169" w:rsidRDefault="00000000">
            <w:pPr>
              <w:widowControl w:val="0"/>
              <w:numPr>
                <w:ilvl w:val="0"/>
                <w:numId w:val="18"/>
              </w:numPr>
              <w:rPr>
                <w:sz w:val="22"/>
                <w:szCs w:val="22"/>
                <w:lang w:val="es-MX"/>
              </w:rPr>
            </w:pPr>
            <w:r w:rsidRPr="006E6169">
              <w:rPr>
                <w:sz w:val="22"/>
                <w:szCs w:val="22"/>
                <w:lang w:val="es-MX"/>
              </w:rPr>
              <w:t>Enfoques antirracistas y reparto de poder</w:t>
            </w:r>
          </w:p>
          <w:p w14:paraId="668307AE" w14:textId="77777777" w:rsidR="00BB7503" w:rsidRPr="006E6169" w:rsidRDefault="00000000">
            <w:pPr>
              <w:widowControl w:val="0"/>
              <w:numPr>
                <w:ilvl w:val="0"/>
                <w:numId w:val="18"/>
              </w:numPr>
              <w:rPr>
                <w:sz w:val="22"/>
                <w:szCs w:val="22"/>
                <w:lang w:val="es-MX"/>
              </w:rPr>
            </w:pPr>
            <w:r w:rsidRPr="006E6169">
              <w:rPr>
                <w:sz w:val="22"/>
                <w:szCs w:val="22"/>
                <w:lang w:val="es-MX"/>
              </w:rPr>
              <w:t>Toma de decisiones inclusiva y basada en datos</w:t>
            </w:r>
          </w:p>
          <w:p w14:paraId="4BCA993E" w14:textId="77777777" w:rsidR="00BB7503" w:rsidRPr="006E6169" w:rsidRDefault="00000000">
            <w:pPr>
              <w:widowControl w:val="0"/>
              <w:numPr>
                <w:ilvl w:val="0"/>
                <w:numId w:val="18"/>
              </w:numPr>
              <w:spacing w:after="120"/>
              <w:rPr>
                <w:sz w:val="22"/>
                <w:szCs w:val="22"/>
                <w:lang w:val="es-MX"/>
              </w:rPr>
            </w:pPr>
            <w:r w:rsidRPr="006E6169">
              <w:rPr>
                <w:sz w:val="22"/>
                <w:szCs w:val="22"/>
                <w:lang w:val="es-MX"/>
              </w:rPr>
              <w:t>Responsabilidad mutua por los resultados de nuestras decisiones</w:t>
            </w:r>
          </w:p>
          <w:p w14:paraId="00000047" w14:textId="77777777" w:rsidR="00BB7503" w:rsidRPr="006E6169" w:rsidRDefault="00000000">
            <w:pPr>
              <w:widowControl w:val="0"/>
              <w:rPr>
                <w:sz w:val="22"/>
                <w:szCs w:val="22"/>
                <w:lang w:val="es-MX"/>
              </w:rPr>
            </w:pPr>
            <w:r w:rsidRPr="006E6169">
              <w:rPr>
                <w:sz w:val="22"/>
                <w:szCs w:val="22"/>
                <w:lang w:val="es-MX"/>
              </w:rPr>
              <w:t xml:space="preserve"> </w:t>
            </w:r>
          </w:p>
          <w:p w14:paraId="3665C31B" w14:textId="77777777" w:rsidR="00BB7503" w:rsidRPr="006E6169" w:rsidRDefault="00000000">
            <w:pPr>
              <w:widowControl w:val="0"/>
              <w:spacing w:after="120"/>
              <w:rPr>
                <w:sz w:val="22"/>
                <w:szCs w:val="22"/>
                <w:lang w:val="es-MX"/>
              </w:rPr>
            </w:pPr>
            <w:r w:rsidRPr="006E6169">
              <w:rPr>
                <w:sz w:val="22"/>
                <w:szCs w:val="22"/>
                <w:lang w:val="es-MX"/>
              </w:rPr>
              <w:t xml:space="preserve">A través del proceso del CJF, Thrive Inland </w:t>
            </w:r>
            <w:proofErr w:type="spellStart"/>
            <w:r w:rsidRPr="006E6169">
              <w:rPr>
                <w:sz w:val="22"/>
                <w:szCs w:val="22"/>
                <w:lang w:val="es-MX"/>
              </w:rPr>
              <w:t>SoCal</w:t>
            </w:r>
            <w:proofErr w:type="spellEnd"/>
            <w:r w:rsidRPr="006E6169">
              <w:rPr>
                <w:sz w:val="22"/>
                <w:szCs w:val="22"/>
                <w:lang w:val="es-MX"/>
              </w:rPr>
              <w:t xml:space="preserve"> ha tomado medidas concretas para:</w:t>
            </w:r>
          </w:p>
          <w:p w14:paraId="78FAA5A4" w14:textId="77777777" w:rsidR="00BB7503" w:rsidRPr="006E6169" w:rsidRDefault="00000000">
            <w:pPr>
              <w:widowControl w:val="0"/>
              <w:numPr>
                <w:ilvl w:val="0"/>
                <w:numId w:val="18"/>
              </w:numPr>
              <w:pBdr>
                <w:top w:val="nil"/>
                <w:left w:val="nil"/>
                <w:bottom w:val="nil"/>
                <w:right w:val="nil"/>
                <w:between w:val="nil"/>
              </w:pBdr>
              <w:rPr>
                <w:sz w:val="22"/>
                <w:szCs w:val="22"/>
                <w:lang w:val="es-MX"/>
              </w:rPr>
            </w:pPr>
            <w:r w:rsidRPr="006E6169">
              <w:rPr>
                <w:sz w:val="22"/>
                <w:szCs w:val="22"/>
                <w:lang w:val="es-MX"/>
              </w:rPr>
              <w:t>Evaluar la economía regional e identificar los grupos industriales de alto potencial, los principales retos y las oportunidades de crecimiento futuro.</w:t>
            </w:r>
          </w:p>
          <w:p w14:paraId="42B185AE" w14:textId="77777777" w:rsidR="00BB7503" w:rsidRPr="006E6169" w:rsidRDefault="00000000">
            <w:pPr>
              <w:widowControl w:val="0"/>
              <w:numPr>
                <w:ilvl w:val="0"/>
                <w:numId w:val="18"/>
              </w:numPr>
              <w:pBdr>
                <w:top w:val="nil"/>
                <w:left w:val="nil"/>
                <w:bottom w:val="nil"/>
                <w:right w:val="nil"/>
                <w:between w:val="nil"/>
              </w:pBdr>
              <w:rPr>
                <w:sz w:val="22"/>
                <w:szCs w:val="22"/>
                <w:lang w:val="es-MX"/>
              </w:rPr>
            </w:pPr>
            <w:r w:rsidRPr="006E6169">
              <w:rPr>
                <w:sz w:val="22"/>
                <w:szCs w:val="22"/>
                <w:lang w:val="es-MX"/>
              </w:rPr>
              <w:t>Invitar a los miembros de la comunidad a participar en el proceso de desarrollo de la estrategia económica regional e incorporar sus opiniones, prioridades y preocupaciones a las estrategias resultantes.</w:t>
            </w:r>
          </w:p>
          <w:p w14:paraId="2F623CDA" w14:textId="77777777" w:rsidR="00BB7503" w:rsidRPr="006E6169" w:rsidRDefault="00000000">
            <w:pPr>
              <w:widowControl w:val="0"/>
              <w:numPr>
                <w:ilvl w:val="0"/>
                <w:numId w:val="18"/>
              </w:numPr>
              <w:pBdr>
                <w:top w:val="nil"/>
                <w:left w:val="nil"/>
                <w:bottom w:val="nil"/>
                <w:right w:val="nil"/>
                <w:between w:val="nil"/>
              </w:pBdr>
              <w:rPr>
                <w:sz w:val="22"/>
                <w:szCs w:val="22"/>
                <w:lang w:val="es-MX"/>
              </w:rPr>
            </w:pPr>
            <w:r w:rsidRPr="006E6169">
              <w:rPr>
                <w:sz w:val="22"/>
                <w:szCs w:val="22"/>
                <w:lang w:val="es-MX"/>
              </w:rPr>
              <w:t>Desarrollar estrategias que refuercen las agrupaciones industriales con mayor potencial para aumentar el número de empleos de calidad en la región.</w:t>
            </w:r>
          </w:p>
          <w:p w14:paraId="66C54C76" w14:textId="760DF9BB" w:rsidR="00BB7503" w:rsidRPr="006E6169" w:rsidRDefault="00000000">
            <w:pPr>
              <w:widowControl w:val="0"/>
              <w:numPr>
                <w:ilvl w:val="0"/>
                <w:numId w:val="18"/>
              </w:numPr>
              <w:pBdr>
                <w:top w:val="nil"/>
                <w:left w:val="nil"/>
                <w:bottom w:val="nil"/>
                <w:right w:val="nil"/>
                <w:between w:val="nil"/>
              </w:pBdr>
              <w:spacing w:after="120"/>
              <w:rPr>
                <w:sz w:val="22"/>
                <w:szCs w:val="22"/>
                <w:lang w:val="es-MX"/>
              </w:rPr>
            </w:pPr>
            <w:r w:rsidRPr="006E6169">
              <w:rPr>
                <w:sz w:val="22"/>
                <w:szCs w:val="22"/>
                <w:lang w:val="es-MX"/>
              </w:rPr>
              <w:t xml:space="preserve">Proponer mecanismos para conectar a más residentes con vías hacia empleos de calidad, </w:t>
            </w:r>
            <w:r w:rsidR="006E6169">
              <w:rPr>
                <w:sz w:val="22"/>
                <w:szCs w:val="22"/>
                <w:lang w:val="es-MX"/>
              </w:rPr>
              <w:t xml:space="preserve">el </w:t>
            </w:r>
            <w:r w:rsidRPr="006E6169">
              <w:rPr>
                <w:sz w:val="22"/>
                <w:szCs w:val="22"/>
                <w:lang w:val="es-MX"/>
              </w:rPr>
              <w:t>e</w:t>
            </w:r>
            <w:r w:rsidR="006E6169">
              <w:rPr>
                <w:sz w:val="22"/>
                <w:szCs w:val="22"/>
                <w:lang w:val="es-MX"/>
              </w:rPr>
              <w:t xml:space="preserve">mprendimiento, ser dueño </w:t>
            </w:r>
            <w:r w:rsidRPr="006E6169">
              <w:rPr>
                <w:sz w:val="22"/>
                <w:szCs w:val="22"/>
                <w:lang w:val="es-MX"/>
              </w:rPr>
              <w:t xml:space="preserve">de pequeñas empresas y otras oportunidades para la creación de riqueza. </w:t>
            </w:r>
            <w:bookmarkEnd w:id="1"/>
          </w:p>
        </w:tc>
      </w:tr>
    </w:tbl>
    <w:p w14:paraId="0000004D" w14:textId="77777777" w:rsidR="00BB7503" w:rsidRPr="006E6169" w:rsidRDefault="00BB7503">
      <w:pPr>
        <w:rPr>
          <w:lang w:val="es-MX"/>
        </w:rPr>
      </w:pPr>
    </w:p>
    <w:p w14:paraId="5452C489" w14:textId="77777777" w:rsidR="00BB7503" w:rsidRPr="00D0616E" w:rsidRDefault="00000000">
      <w:pPr>
        <w:spacing w:after="120"/>
        <w:rPr>
          <w:b/>
          <w:sz w:val="32"/>
          <w:szCs w:val="32"/>
          <w:lang w:val="es-MX"/>
        </w:rPr>
      </w:pPr>
      <w:r w:rsidRPr="00D0616E">
        <w:rPr>
          <w:b/>
          <w:sz w:val="32"/>
          <w:szCs w:val="32"/>
          <w:lang w:val="es-MX"/>
        </w:rPr>
        <w:t>Replanteamiento del desarrollo económico regional</w:t>
      </w:r>
    </w:p>
    <w:p w14:paraId="064AA533" w14:textId="77777777" w:rsidR="00BB7503" w:rsidRPr="00D0616E" w:rsidRDefault="00000000">
      <w:pPr>
        <w:spacing w:after="120"/>
        <w:rPr>
          <w:sz w:val="22"/>
          <w:szCs w:val="22"/>
          <w:lang w:val="es-MX"/>
        </w:rPr>
      </w:pPr>
      <w:r w:rsidRPr="00D0616E">
        <w:rPr>
          <w:sz w:val="22"/>
          <w:szCs w:val="22"/>
          <w:lang w:val="es-MX"/>
        </w:rPr>
        <w:t xml:space="preserve">Durante gran parte del siglo XX, la mayoría de los estadounidenses ganaron más dinero que sus padres. Entre los nacidos en 1940, alrededor del 90% ganaba más que sus padres (una vez ajustada la inflación). Pero entre los estadounidenses nacidos en la década de 1980, sólo </w:t>
      </w:r>
      <w:r w:rsidRPr="00D0616E">
        <w:rPr>
          <w:sz w:val="22"/>
          <w:szCs w:val="22"/>
          <w:lang w:val="es-MX"/>
        </w:rPr>
        <w:lastRenderedPageBreak/>
        <w:t>la mitad gana más que sus padres.</w:t>
      </w:r>
      <w:r w:rsidRPr="00D0616E">
        <w:rPr>
          <w:sz w:val="22"/>
          <w:szCs w:val="22"/>
          <w:vertAlign w:val="superscript"/>
          <w:lang w:val="es-MX"/>
        </w:rPr>
        <w:footnoteReference w:id="1"/>
      </w:r>
      <w:r w:rsidRPr="00D0616E">
        <w:rPr>
          <w:sz w:val="22"/>
          <w:szCs w:val="22"/>
          <w:lang w:val="es-MX"/>
        </w:rPr>
        <w:t xml:space="preserve"> Una de las principales razones es la escasez de empleos de calidad.</w:t>
      </w:r>
    </w:p>
    <w:p w14:paraId="081931E7" w14:textId="159EC3E6" w:rsidR="00BB7503" w:rsidRPr="00D0616E" w:rsidRDefault="00000000">
      <w:pPr>
        <w:spacing w:after="120"/>
        <w:rPr>
          <w:sz w:val="22"/>
          <w:szCs w:val="22"/>
          <w:lang w:val="es-MX"/>
        </w:rPr>
      </w:pPr>
      <w:r w:rsidRPr="00D0616E">
        <w:rPr>
          <w:sz w:val="22"/>
          <w:szCs w:val="22"/>
          <w:lang w:val="es-MX"/>
        </w:rPr>
        <w:t>En el pasado, las cifras de creación de empleo se consideraban un indicador básico de la salud económica regional, junto con la inversión de capital en fábricas, bodegas y otras instalaciones. Sin embargo, aunque estos indicadores reflejan el crecimiento global, apenas permiten saber quién se beneficia de est</w:t>
      </w:r>
      <w:r w:rsidR="006E6169" w:rsidRPr="00D0616E">
        <w:rPr>
          <w:sz w:val="22"/>
          <w:szCs w:val="22"/>
          <w:lang w:val="es-MX"/>
        </w:rPr>
        <w:t>e</w:t>
      </w:r>
      <w:r w:rsidRPr="00D0616E">
        <w:rPr>
          <w:sz w:val="22"/>
          <w:szCs w:val="22"/>
          <w:lang w:val="es-MX"/>
        </w:rPr>
        <w:t xml:space="preserve"> crecimiento y quién queda al margen.</w:t>
      </w:r>
    </w:p>
    <w:p w14:paraId="499C13AE" w14:textId="061470E9" w:rsidR="00BB7503" w:rsidRPr="00D0616E" w:rsidRDefault="00000000">
      <w:pPr>
        <w:spacing w:after="120"/>
        <w:rPr>
          <w:sz w:val="22"/>
          <w:szCs w:val="22"/>
          <w:lang w:val="es-MX"/>
        </w:rPr>
      </w:pPr>
      <w:r w:rsidRPr="00D0616E">
        <w:rPr>
          <w:sz w:val="22"/>
          <w:szCs w:val="22"/>
          <w:lang w:val="es-MX"/>
        </w:rPr>
        <w:t xml:space="preserve">En los últimos 10-15 años, las deficiencias de este antiguo enfoque del desarrollo económico se han hecho cada vez más evidentes. Al mismo tiempo, </w:t>
      </w:r>
      <w:r w:rsidR="00606DF9" w:rsidRPr="00606DF9">
        <w:rPr>
          <w:sz w:val="22"/>
          <w:szCs w:val="22"/>
          <w:lang w:val="es-MX"/>
        </w:rPr>
        <w:t>la comprensión de que el desarrollo económico inclusivo conduce a economías más dinámicas, más equitativas y resi</w:t>
      </w:r>
      <w:r w:rsidR="00606DF9">
        <w:rPr>
          <w:sz w:val="22"/>
          <w:szCs w:val="22"/>
          <w:lang w:val="es-MX"/>
        </w:rPr>
        <w:t>li</w:t>
      </w:r>
      <w:r w:rsidR="00606DF9" w:rsidRPr="00606DF9">
        <w:rPr>
          <w:sz w:val="22"/>
          <w:szCs w:val="22"/>
          <w:lang w:val="es-MX"/>
        </w:rPr>
        <w:t>entes ha empezado a arraigar.</w:t>
      </w:r>
    </w:p>
    <w:p w14:paraId="03ABCCDC" w14:textId="0A2AE944" w:rsidR="00BB7503" w:rsidRPr="00D0616E" w:rsidRDefault="00000000">
      <w:pPr>
        <w:spacing w:after="120"/>
        <w:rPr>
          <w:sz w:val="22"/>
          <w:szCs w:val="22"/>
          <w:lang w:val="es-MX"/>
        </w:rPr>
      </w:pPr>
      <w:r w:rsidRPr="00D0616E">
        <w:rPr>
          <w:sz w:val="22"/>
          <w:szCs w:val="22"/>
          <w:lang w:val="es-MX"/>
        </w:rPr>
        <w:t xml:space="preserve">Muchas regiones han empezado a pensar de forma diferente sobre lo que constituye una economía de éxito. Esta nueva visión del desarrollo económico regional da prioridad a la calidad del crecimiento económico generado y pretende mejorar los resultados para todos los residentes. Metro Monitor, una herramienta desarrollada por Brookings </w:t>
      </w:r>
      <w:proofErr w:type="spellStart"/>
      <w:r w:rsidRPr="00D0616E">
        <w:rPr>
          <w:sz w:val="22"/>
          <w:szCs w:val="22"/>
          <w:lang w:val="es-MX"/>
        </w:rPr>
        <w:t>Institution</w:t>
      </w:r>
      <w:proofErr w:type="spellEnd"/>
      <w:r w:rsidRPr="00D0616E">
        <w:rPr>
          <w:sz w:val="22"/>
          <w:szCs w:val="22"/>
          <w:lang w:val="es-MX"/>
        </w:rPr>
        <w:t xml:space="preserve"> en 2016 para avanzar en esta evolución, ofrece un marco para este nuevo enfoque. Como se muestra en el gráfico siguiente, Metro Monitor tiene en cuenta las métricas de </w:t>
      </w:r>
      <w:r w:rsidRPr="00D0616E">
        <w:rPr>
          <w:i/>
          <w:sz w:val="22"/>
          <w:szCs w:val="22"/>
          <w:lang w:val="es-MX"/>
        </w:rPr>
        <w:t xml:space="preserve">crecimiento </w:t>
      </w:r>
      <w:r w:rsidRPr="00D0616E">
        <w:rPr>
          <w:sz w:val="22"/>
          <w:szCs w:val="22"/>
          <w:lang w:val="es-MX"/>
        </w:rPr>
        <w:t>tradicionales, pero reconoce que no son suficientes para medir la salud de una economía regional. Las regiones también deben generar crecimiento de calidad (</w:t>
      </w:r>
      <w:r w:rsidRPr="00D0616E">
        <w:rPr>
          <w:i/>
          <w:sz w:val="22"/>
          <w:szCs w:val="22"/>
          <w:lang w:val="es-MX"/>
        </w:rPr>
        <w:t>prosperidad</w:t>
      </w:r>
      <w:r w:rsidRPr="00D0616E">
        <w:rPr>
          <w:sz w:val="22"/>
          <w:szCs w:val="22"/>
          <w:lang w:val="es-MX"/>
        </w:rPr>
        <w:t>) y garantizar que todos los residentes puedan beneficiarse (</w:t>
      </w:r>
      <w:r w:rsidRPr="00D0616E">
        <w:rPr>
          <w:i/>
          <w:sz w:val="22"/>
          <w:szCs w:val="22"/>
          <w:lang w:val="es-MX"/>
        </w:rPr>
        <w:t>inclusión</w:t>
      </w:r>
      <w:r w:rsidRPr="00D0616E">
        <w:rPr>
          <w:sz w:val="22"/>
          <w:szCs w:val="22"/>
          <w:lang w:val="es-MX"/>
        </w:rPr>
        <w:t>).</w:t>
      </w:r>
    </w:p>
    <w:p w14:paraId="70DED4CF" w14:textId="77777777" w:rsidR="00BB7503" w:rsidRPr="00D0616E" w:rsidRDefault="00000000">
      <w:pPr>
        <w:rPr>
          <w:sz w:val="22"/>
          <w:szCs w:val="22"/>
          <w:lang w:val="es-MX"/>
        </w:rPr>
      </w:pPr>
      <w:r w:rsidRPr="00D0616E">
        <w:rPr>
          <w:sz w:val="22"/>
          <w:szCs w:val="22"/>
          <w:lang w:val="es-MX"/>
        </w:rPr>
        <w:t xml:space="preserve">Al prestar la misma atención a las medidas de </w:t>
      </w:r>
      <w:r w:rsidRPr="00D0616E">
        <w:rPr>
          <w:i/>
          <w:sz w:val="22"/>
          <w:szCs w:val="22"/>
          <w:lang w:val="es-MX"/>
        </w:rPr>
        <w:t xml:space="preserve">crecimiento, prosperidad </w:t>
      </w:r>
      <w:r w:rsidRPr="00D0616E">
        <w:rPr>
          <w:sz w:val="22"/>
          <w:szCs w:val="22"/>
          <w:lang w:val="es-MX"/>
        </w:rPr>
        <w:t xml:space="preserve">e </w:t>
      </w:r>
      <w:r w:rsidRPr="00D0616E">
        <w:rPr>
          <w:i/>
          <w:sz w:val="22"/>
          <w:szCs w:val="22"/>
          <w:lang w:val="es-MX"/>
        </w:rPr>
        <w:t>inclusión</w:t>
      </w:r>
      <w:r w:rsidRPr="00D0616E">
        <w:rPr>
          <w:sz w:val="22"/>
          <w:szCs w:val="22"/>
          <w:lang w:val="es-MX"/>
        </w:rPr>
        <w:t xml:space="preserve">, las regiones están redefiniendo el éxito económico para garantizar un beneficio generalizado.   </w:t>
      </w:r>
    </w:p>
    <w:p w14:paraId="00000054" w14:textId="77777777" w:rsidR="00BB7503" w:rsidRDefault="00BB7503">
      <w:pPr>
        <w:rPr>
          <w:sz w:val="22"/>
          <w:szCs w:val="22"/>
        </w:rPr>
      </w:pPr>
    </w:p>
    <w:p w14:paraId="00000055" w14:textId="77777777" w:rsidR="00BB7503" w:rsidRDefault="00BB7503">
      <w:pPr>
        <w:spacing w:after="120"/>
        <w:rPr>
          <w:sz w:val="22"/>
          <w:szCs w:val="22"/>
        </w:rPr>
      </w:pPr>
    </w:p>
    <w:tbl>
      <w:tblPr>
        <w:tblStyle w:val="afffff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B7503" w14:paraId="4C4B7477" w14:textId="77777777">
        <w:tc>
          <w:tcPr>
            <w:tcW w:w="9360" w:type="dxa"/>
            <w:shd w:val="clear" w:color="auto" w:fill="auto"/>
            <w:tcMar>
              <w:top w:w="100" w:type="dxa"/>
              <w:left w:w="100" w:type="dxa"/>
              <w:bottom w:w="100" w:type="dxa"/>
              <w:right w:w="100" w:type="dxa"/>
            </w:tcMar>
          </w:tcPr>
          <w:p w14:paraId="00000056" w14:textId="43F386BC" w:rsidR="00BB7503" w:rsidRDefault="00000000">
            <w:pPr>
              <w:spacing w:after="120"/>
              <w:rPr>
                <w:i/>
                <w:sz w:val="16"/>
                <w:szCs w:val="16"/>
              </w:rPr>
            </w:pPr>
            <w:r>
              <w:rPr>
                <w:noProof/>
              </w:rPr>
              <w:drawing>
                <wp:inline distT="0" distB="0" distL="0" distR="0" wp14:anchorId="5889B25C" wp14:editId="358C55CE">
                  <wp:extent cx="5810250" cy="3251200"/>
                  <wp:effectExtent l="12700" t="12700" r="12700" b="12700"/>
                  <wp:docPr id="2142694651" name="image4.png" descr="A diagram of a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iagram of a chart&#10;&#10;Description automatically generated"/>
                          <pic:cNvPicPr preferRelativeResize="0"/>
                        </pic:nvPicPr>
                        <pic:blipFill>
                          <a:blip r:embed="rId9"/>
                          <a:srcRect/>
                          <a:stretch>
                            <a:fillRect/>
                          </a:stretch>
                        </pic:blipFill>
                        <pic:spPr>
                          <a:xfrm>
                            <a:off x="0" y="0"/>
                            <a:ext cx="5810250" cy="3251200"/>
                          </a:xfrm>
                          <a:prstGeom prst="rect">
                            <a:avLst/>
                          </a:prstGeom>
                          <a:ln w="12700">
                            <a:solidFill>
                              <a:srgbClr val="000000"/>
                            </a:solidFill>
                            <a:prstDash val="solid"/>
                          </a:ln>
                        </pic:spPr>
                      </pic:pic>
                    </a:graphicData>
                  </a:graphic>
                </wp:inline>
              </w:drawing>
            </w:r>
          </w:p>
          <w:p w14:paraId="2F96EE94" w14:textId="397215C4" w:rsidR="00BB7503" w:rsidRDefault="00000000">
            <w:pPr>
              <w:widowControl w:val="0"/>
              <w:pBdr>
                <w:top w:val="nil"/>
                <w:left w:val="nil"/>
                <w:bottom w:val="nil"/>
                <w:right w:val="nil"/>
                <w:between w:val="nil"/>
              </w:pBdr>
              <w:rPr>
                <w:sz w:val="22"/>
                <w:szCs w:val="22"/>
              </w:rPr>
            </w:pPr>
            <w:r>
              <w:rPr>
                <w:i/>
                <w:sz w:val="16"/>
                <w:szCs w:val="16"/>
              </w:rPr>
              <w:lastRenderedPageBreak/>
              <w:t>Fuente: Brookings Metr</w:t>
            </w:r>
            <w:r w:rsidR="00606DF9">
              <w:rPr>
                <w:i/>
                <w:sz w:val="16"/>
                <w:szCs w:val="16"/>
              </w:rPr>
              <w:t>o Monitor</w:t>
            </w:r>
            <w:r>
              <w:rPr>
                <w:sz w:val="22"/>
                <w:szCs w:val="22"/>
              </w:rPr>
              <w:t xml:space="preserve"> </w:t>
            </w:r>
          </w:p>
        </w:tc>
      </w:tr>
    </w:tbl>
    <w:p w14:paraId="00000058" w14:textId="77777777" w:rsidR="00BB7503" w:rsidRDefault="00BB7503">
      <w:pPr>
        <w:spacing w:after="120"/>
        <w:rPr>
          <w:sz w:val="22"/>
          <w:szCs w:val="22"/>
        </w:rPr>
      </w:pPr>
    </w:p>
    <w:p w14:paraId="062A8EE5" w14:textId="3EAE0C3D" w:rsidR="00BB7503" w:rsidRPr="00606DF9" w:rsidRDefault="00000000">
      <w:pPr>
        <w:spacing w:after="120"/>
        <w:rPr>
          <w:sz w:val="22"/>
          <w:szCs w:val="22"/>
          <w:lang w:val="es-MX"/>
        </w:rPr>
      </w:pPr>
      <w:r w:rsidRPr="00606DF9">
        <w:rPr>
          <w:sz w:val="22"/>
          <w:szCs w:val="22"/>
          <w:lang w:val="es-MX"/>
        </w:rPr>
        <w:t>El desarrollo económico regional inclusivo presta atención a la calidad de los puestos de trabajo creados y trabaja para que todos los residentes puedan acceder a ellos. Pero también reconoce la importancia de aprovechar los activos económicos distintivos de una región. Estos puntos fuertes pueden adoptar muchas formas: una agrupación de empresas de un sector conocido por crear puestos de trabajo de calidad, una universidad de investigación consolidada, un sistema de desarrollo de la mano de obra de probada eficacia capaz de satisfacer las necesidades de cualificación de los emp</w:t>
      </w:r>
      <w:r w:rsidR="009562CC">
        <w:rPr>
          <w:sz w:val="22"/>
          <w:szCs w:val="22"/>
          <w:lang w:val="es-MX"/>
        </w:rPr>
        <w:t>leadore</w:t>
      </w:r>
      <w:r w:rsidRPr="00606DF9">
        <w:rPr>
          <w:sz w:val="22"/>
          <w:szCs w:val="22"/>
          <w:lang w:val="es-MX"/>
        </w:rPr>
        <w:t>s de la zona.</w:t>
      </w:r>
    </w:p>
    <w:p w14:paraId="29B8943A" w14:textId="31C7CBBE" w:rsidR="00BB7503" w:rsidRPr="00606DF9" w:rsidRDefault="00000000">
      <w:pPr>
        <w:spacing w:after="120"/>
        <w:rPr>
          <w:sz w:val="22"/>
          <w:szCs w:val="22"/>
          <w:lang w:val="es-MX"/>
        </w:rPr>
      </w:pPr>
      <w:r w:rsidRPr="00606DF9">
        <w:rPr>
          <w:sz w:val="22"/>
          <w:szCs w:val="22"/>
          <w:lang w:val="es-MX"/>
        </w:rPr>
        <w:t xml:space="preserve">Una vez que una región identifica sus ventajas competitivas, puede diseñar y aplicar un plan para impulsar el crecimiento de estas industrias y, al mismo tiempo, fomentar la movilidad económica y la creación de riqueza mediante </w:t>
      </w:r>
      <w:r w:rsidR="009562CC">
        <w:rPr>
          <w:sz w:val="22"/>
          <w:szCs w:val="22"/>
          <w:lang w:val="es-MX"/>
        </w:rPr>
        <w:t>vías</w:t>
      </w:r>
      <w:r w:rsidRPr="00606DF9">
        <w:rPr>
          <w:sz w:val="22"/>
          <w:szCs w:val="22"/>
          <w:lang w:val="es-MX"/>
        </w:rPr>
        <w:t xml:space="preserve"> profesionales sólid</w:t>
      </w:r>
      <w:r w:rsidR="009562CC">
        <w:rPr>
          <w:sz w:val="22"/>
          <w:szCs w:val="22"/>
          <w:lang w:val="es-MX"/>
        </w:rPr>
        <w:t>a</w:t>
      </w:r>
      <w:r w:rsidRPr="00606DF9">
        <w:rPr>
          <w:sz w:val="22"/>
          <w:szCs w:val="22"/>
          <w:lang w:val="es-MX"/>
        </w:rPr>
        <w:t xml:space="preserve">s, apoyo a los emprendedores, ayuda a los propietarios de pequeñas empresas y otras intervenciones fundamentales.   </w:t>
      </w:r>
    </w:p>
    <w:p w14:paraId="0000005B" w14:textId="77777777" w:rsidR="00BB7503" w:rsidRPr="00606DF9" w:rsidRDefault="00BB7503">
      <w:pPr>
        <w:spacing w:after="120"/>
        <w:rPr>
          <w:sz w:val="22"/>
          <w:szCs w:val="22"/>
          <w:lang w:val="es-MX"/>
        </w:rPr>
      </w:pPr>
    </w:p>
    <w:p w14:paraId="291B2EEB" w14:textId="325DEF71" w:rsidR="00BB7503" w:rsidRPr="00606DF9" w:rsidRDefault="00000000">
      <w:pPr>
        <w:spacing w:after="120"/>
        <w:rPr>
          <w:b/>
          <w:sz w:val="32"/>
          <w:szCs w:val="32"/>
          <w:lang w:val="es-MX"/>
        </w:rPr>
      </w:pPr>
      <w:r w:rsidRPr="00606DF9">
        <w:rPr>
          <w:b/>
          <w:sz w:val="32"/>
          <w:szCs w:val="32"/>
          <w:lang w:val="es-MX"/>
        </w:rPr>
        <w:t xml:space="preserve">La economía regional del </w:t>
      </w:r>
      <w:r w:rsidR="009562CC">
        <w:rPr>
          <w:b/>
          <w:sz w:val="32"/>
          <w:szCs w:val="32"/>
          <w:lang w:val="es-MX"/>
        </w:rPr>
        <w:t>Inland</w:t>
      </w:r>
      <w:r w:rsidRPr="00606DF9">
        <w:rPr>
          <w:b/>
          <w:sz w:val="32"/>
          <w:szCs w:val="32"/>
          <w:lang w:val="es-MX"/>
        </w:rPr>
        <w:t xml:space="preserve"> </w:t>
      </w:r>
      <w:proofErr w:type="spellStart"/>
      <w:r w:rsidRPr="00606DF9">
        <w:rPr>
          <w:b/>
          <w:sz w:val="32"/>
          <w:szCs w:val="32"/>
          <w:lang w:val="es-MX"/>
        </w:rPr>
        <w:t>SoCal</w:t>
      </w:r>
      <w:proofErr w:type="spellEnd"/>
    </w:p>
    <w:p w14:paraId="12E3A98B" w14:textId="5C809510" w:rsidR="00BB7503" w:rsidRPr="00606DF9" w:rsidRDefault="00000000">
      <w:pPr>
        <w:spacing w:after="120"/>
        <w:rPr>
          <w:sz w:val="22"/>
          <w:szCs w:val="22"/>
          <w:lang w:val="es-MX"/>
        </w:rPr>
      </w:pPr>
      <w:r w:rsidRPr="00606DF9">
        <w:rPr>
          <w:sz w:val="22"/>
          <w:szCs w:val="22"/>
          <w:lang w:val="es-MX"/>
        </w:rPr>
        <w:t xml:space="preserve">La primera fase del CJF consistió en una evaluación en profundidad de la economía del </w:t>
      </w:r>
      <w:r w:rsidR="009562CC">
        <w:rPr>
          <w:sz w:val="22"/>
          <w:szCs w:val="22"/>
          <w:lang w:val="es-MX"/>
        </w:rPr>
        <w:t>Inland</w:t>
      </w:r>
      <w:r w:rsidRPr="00606DF9">
        <w:rPr>
          <w:sz w:val="22"/>
          <w:szCs w:val="22"/>
          <w:lang w:val="es-MX"/>
        </w:rPr>
        <w:t xml:space="preserve"> </w:t>
      </w:r>
      <w:proofErr w:type="spellStart"/>
      <w:r w:rsidRPr="00606DF9">
        <w:rPr>
          <w:sz w:val="22"/>
          <w:szCs w:val="22"/>
          <w:lang w:val="es-MX"/>
        </w:rPr>
        <w:t>SoCal</w:t>
      </w:r>
      <w:proofErr w:type="spellEnd"/>
      <w:r w:rsidRPr="00606DF9">
        <w:rPr>
          <w:sz w:val="22"/>
          <w:szCs w:val="22"/>
          <w:lang w:val="es-MX"/>
        </w:rPr>
        <w:t xml:space="preserve"> y de sus resultados entre 2012 y 2022.</w:t>
      </w:r>
      <w:r w:rsidRPr="00606DF9">
        <w:rPr>
          <w:sz w:val="22"/>
          <w:szCs w:val="22"/>
          <w:vertAlign w:val="superscript"/>
          <w:lang w:val="es-MX"/>
        </w:rPr>
        <w:footnoteReference w:id="2"/>
      </w:r>
      <w:r w:rsidRPr="00606DF9">
        <w:rPr>
          <w:sz w:val="22"/>
          <w:szCs w:val="22"/>
          <w:lang w:val="es-MX"/>
        </w:rPr>
        <w:t xml:space="preserve"> La región experimentó un enorme crecimiento durante este periodo. En todos los sectores, Inland </w:t>
      </w:r>
      <w:proofErr w:type="spellStart"/>
      <w:r w:rsidRPr="00606DF9">
        <w:rPr>
          <w:sz w:val="22"/>
          <w:szCs w:val="22"/>
          <w:lang w:val="es-MX"/>
        </w:rPr>
        <w:t>SoCal</w:t>
      </w:r>
      <w:proofErr w:type="spellEnd"/>
      <w:r w:rsidRPr="00606DF9">
        <w:rPr>
          <w:sz w:val="22"/>
          <w:szCs w:val="22"/>
          <w:lang w:val="es-MX"/>
        </w:rPr>
        <w:t xml:space="preserve"> superó a Estados Unidos y California en cuanto a número de puestos de trabajo creados, ingresos y valor añadido. Las industrias que proporcionan bienes y servicios para los residentes de la zona representaron más del 60% de todo el crecimiento del empleo (casi 270.000 puestos de trabajo) de 2012 a 2022. El sector logístico también contribuyó en gran medida, con la creación de casi 145.000 nuevos puestos de trabajo.</w:t>
      </w:r>
      <w:r w:rsidRPr="00606DF9">
        <w:rPr>
          <w:sz w:val="22"/>
          <w:szCs w:val="22"/>
          <w:vertAlign w:val="superscript"/>
          <w:lang w:val="es-MX"/>
        </w:rPr>
        <w:footnoteReference w:id="3"/>
      </w:r>
      <w:r w:rsidRPr="00606DF9">
        <w:rPr>
          <w:sz w:val="22"/>
          <w:szCs w:val="22"/>
          <w:lang w:val="es-MX"/>
        </w:rPr>
        <w:t xml:space="preserve">   </w:t>
      </w:r>
    </w:p>
    <w:p w14:paraId="47B83F5C" w14:textId="77777777" w:rsidR="00BB7503" w:rsidRPr="00606DF9" w:rsidRDefault="00000000">
      <w:pPr>
        <w:spacing w:after="120"/>
        <w:rPr>
          <w:sz w:val="22"/>
          <w:szCs w:val="22"/>
          <w:lang w:val="es-MX"/>
        </w:rPr>
      </w:pPr>
      <w:r w:rsidRPr="00606DF9">
        <w:rPr>
          <w:sz w:val="22"/>
          <w:szCs w:val="22"/>
          <w:lang w:val="es-MX"/>
        </w:rPr>
        <w:t xml:space="preserve">A pesar de estos impresionantes resultados, Inland </w:t>
      </w:r>
      <w:proofErr w:type="spellStart"/>
      <w:r w:rsidRPr="00606DF9">
        <w:rPr>
          <w:sz w:val="22"/>
          <w:szCs w:val="22"/>
          <w:lang w:val="es-MX"/>
        </w:rPr>
        <w:t>SoCal</w:t>
      </w:r>
      <w:proofErr w:type="spellEnd"/>
      <w:r w:rsidRPr="00606DF9">
        <w:rPr>
          <w:sz w:val="22"/>
          <w:szCs w:val="22"/>
          <w:lang w:val="es-MX"/>
        </w:rPr>
        <w:t xml:space="preserve"> luchó por mantener el ritmo de los EE.UU. y California en los ingresos medios y la productividad durante este mismo período. Este crecimiento mediocre en términos de prosperidad se derivó en gran parte del hecho de que gran parte del crecimiento del empleo entre 2012 y 2022 tomó la forma de trabajo de bajo salario con poca o ninguna oportunidad de progreso profesional. Los empleos de calidad -aquellos que pagan un salario digno, incluyen un seguro médico proporcionado por el empleador y seguirán haciéndolo en los próximos diez años- eran una parte cada vez más pequeña del pastel, representando solo el 26% de los empleos de la región en 2022.</w:t>
      </w:r>
      <w:r w:rsidRPr="00606DF9">
        <w:rPr>
          <w:sz w:val="22"/>
          <w:szCs w:val="22"/>
          <w:vertAlign w:val="superscript"/>
          <w:lang w:val="es-MX"/>
        </w:rPr>
        <w:footnoteReference w:id="4"/>
      </w:r>
    </w:p>
    <w:p w14:paraId="3F0B8B0C" w14:textId="10F83FCF" w:rsidR="00BB7503" w:rsidRPr="00CF0AC2" w:rsidRDefault="00000000">
      <w:pPr>
        <w:spacing w:after="120"/>
        <w:rPr>
          <w:sz w:val="22"/>
          <w:szCs w:val="22"/>
          <w:lang w:val="es-MX"/>
        </w:rPr>
      </w:pPr>
      <w:r w:rsidRPr="00606DF9">
        <w:rPr>
          <w:sz w:val="22"/>
          <w:szCs w:val="22"/>
          <w:lang w:val="es-MX"/>
        </w:rPr>
        <w:t xml:space="preserve">En el </w:t>
      </w:r>
      <w:r w:rsidR="009562CC">
        <w:rPr>
          <w:sz w:val="22"/>
          <w:szCs w:val="22"/>
          <w:lang w:val="es-MX"/>
        </w:rPr>
        <w:t>Inland</w:t>
      </w:r>
      <w:r w:rsidRPr="00606DF9">
        <w:rPr>
          <w:sz w:val="22"/>
          <w:szCs w:val="22"/>
          <w:lang w:val="es-MX"/>
        </w:rPr>
        <w:t xml:space="preserve"> </w:t>
      </w:r>
      <w:proofErr w:type="spellStart"/>
      <w:r w:rsidRPr="00606DF9">
        <w:rPr>
          <w:sz w:val="22"/>
          <w:szCs w:val="22"/>
          <w:lang w:val="es-MX"/>
        </w:rPr>
        <w:t>SoCal</w:t>
      </w:r>
      <w:proofErr w:type="spellEnd"/>
      <w:r w:rsidRPr="00606DF9">
        <w:rPr>
          <w:sz w:val="22"/>
          <w:szCs w:val="22"/>
          <w:lang w:val="es-MX"/>
        </w:rPr>
        <w:t xml:space="preserve"> faltan más de medio millón de puestos de trabajo de calidad, lo que significa que simplemente no hay suficientes empleos de calidad para todos. Debido a esta deficiencia, demasiadas familias de la región tienen dificultades para llegar a fin de mes. Al menos el 40% de los residentes de</w:t>
      </w:r>
      <w:r w:rsidR="009562CC">
        <w:rPr>
          <w:sz w:val="22"/>
          <w:szCs w:val="22"/>
          <w:lang w:val="es-MX"/>
        </w:rPr>
        <w:t>l</w:t>
      </w:r>
      <w:r w:rsidRPr="00606DF9">
        <w:rPr>
          <w:sz w:val="22"/>
          <w:szCs w:val="22"/>
          <w:lang w:val="es-MX"/>
        </w:rPr>
        <w:t xml:space="preserve"> Inland </w:t>
      </w:r>
      <w:proofErr w:type="spellStart"/>
      <w:r w:rsidRPr="00606DF9">
        <w:rPr>
          <w:sz w:val="22"/>
          <w:szCs w:val="22"/>
          <w:lang w:val="es-MX"/>
        </w:rPr>
        <w:t>SoCal</w:t>
      </w:r>
      <w:proofErr w:type="spellEnd"/>
      <w:r w:rsidRPr="00606DF9">
        <w:rPr>
          <w:sz w:val="22"/>
          <w:szCs w:val="22"/>
          <w:lang w:val="es-MX"/>
        </w:rPr>
        <w:t xml:space="preserve"> pertenecen a una familia que no puede hacer frente a sus gastos básicos. De este grupo, tres de cada cuatro tienen al menos un adulto en su familia que trabaja. Los trabajadores de color, los más jóvenes y los que tienen una educación formal limitada se enfrentan a retos particulares que aumentan su probabilidad de formar parte de una familia con dificultades. Mientras exista esta deficiencia de empleos de calidad, siempre </w:t>
      </w:r>
      <w:proofErr w:type="spellStart"/>
      <w:r>
        <w:rPr>
          <w:sz w:val="22"/>
          <w:szCs w:val="22"/>
        </w:rPr>
        <w:t>habrá</w:t>
      </w:r>
      <w:proofErr w:type="spellEnd"/>
      <w:r>
        <w:rPr>
          <w:sz w:val="22"/>
          <w:szCs w:val="22"/>
        </w:rPr>
        <w:t xml:space="preserve"> </w:t>
      </w:r>
      <w:r w:rsidRPr="009562CC">
        <w:rPr>
          <w:sz w:val="22"/>
          <w:szCs w:val="22"/>
          <w:lang w:val="es-MX"/>
        </w:rPr>
        <w:lastRenderedPageBreak/>
        <w:t>trabajadores en la región que no puedan encontrar un empleo que les proporcione un nivel de estabilidad financiera y oportunidades de movilidad ascendente.</w:t>
      </w:r>
      <w:r w:rsidRPr="009562CC">
        <w:rPr>
          <w:sz w:val="22"/>
          <w:szCs w:val="22"/>
          <w:vertAlign w:val="superscript"/>
          <w:lang w:val="es-MX"/>
        </w:rPr>
        <w:footnoteReference w:id="5"/>
      </w:r>
    </w:p>
    <w:tbl>
      <w:tblPr>
        <w:tblStyle w:val="afffff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B7503" w14:paraId="1EE59DBF" w14:textId="77777777">
        <w:trPr>
          <w:trHeight w:val="5367"/>
        </w:trPr>
        <w:tc>
          <w:tcPr>
            <w:tcW w:w="9360" w:type="dxa"/>
            <w:shd w:val="clear" w:color="auto" w:fill="auto"/>
            <w:tcMar>
              <w:top w:w="100" w:type="dxa"/>
              <w:left w:w="100" w:type="dxa"/>
              <w:bottom w:w="100" w:type="dxa"/>
              <w:right w:w="100" w:type="dxa"/>
            </w:tcMar>
          </w:tcPr>
          <w:p w14:paraId="55D9C84A" w14:textId="29BC04F7" w:rsidR="00BB7503" w:rsidRPr="00CF0AC2" w:rsidRDefault="00000000">
            <w:pPr>
              <w:widowControl w:val="0"/>
              <w:spacing w:before="120" w:after="240"/>
              <w:jc w:val="center"/>
              <w:rPr>
                <w:b/>
                <w:sz w:val="28"/>
                <w:szCs w:val="28"/>
                <w:lang w:val="es-MX"/>
              </w:rPr>
            </w:pPr>
            <w:r w:rsidRPr="00CF0AC2">
              <w:rPr>
                <w:b/>
                <w:sz w:val="28"/>
                <w:szCs w:val="28"/>
                <w:lang w:val="es-MX"/>
              </w:rPr>
              <w:t xml:space="preserve">La región del </w:t>
            </w:r>
            <w:r w:rsidR="00CF0AC2" w:rsidRPr="00CF0AC2">
              <w:rPr>
                <w:b/>
                <w:sz w:val="28"/>
                <w:szCs w:val="28"/>
                <w:lang w:val="es-MX"/>
              </w:rPr>
              <w:t xml:space="preserve">Inland </w:t>
            </w:r>
            <w:proofErr w:type="spellStart"/>
            <w:r w:rsidRPr="00CF0AC2">
              <w:rPr>
                <w:b/>
                <w:sz w:val="28"/>
                <w:szCs w:val="28"/>
                <w:lang w:val="es-MX"/>
              </w:rPr>
              <w:t>SoCal</w:t>
            </w:r>
            <w:proofErr w:type="spellEnd"/>
            <w:r w:rsidRPr="00CF0AC2">
              <w:rPr>
                <w:b/>
                <w:sz w:val="28"/>
                <w:szCs w:val="28"/>
                <w:lang w:val="es-MX"/>
              </w:rPr>
              <w:t xml:space="preserve"> tiene una importante deficiencia en empleos de calidad</w:t>
            </w:r>
          </w:p>
          <w:p w14:paraId="00000061" w14:textId="1EB4B18E" w:rsidR="00BB7503" w:rsidRDefault="00000000">
            <w:pPr>
              <w:spacing w:after="120"/>
              <w:jc w:val="center"/>
              <w:rPr>
                <w:b/>
                <w:sz w:val="22"/>
                <w:szCs w:val="22"/>
              </w:rPr>
            </w:pPr>
            <w:r>
              <w:rPr>
                <w:noProof/>
              </w:rPr>
              <w:drawing>
                <wp:inline distT="0" distB="0" distL="0" distR="0" wp14:anchorId="63C48644" wp14:editId="055FD505">
                  <wp:extent cx="5362575" cy="4126802"/>
                  <wp:effectExtent l="0" t="0" r="0" b="0"/>
                  <wp:docPr id="2142694660" name="image7.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screenshot of a graph&#10;&#10;Description automatically generated"/>
                          <pic:cNvPicPr preferRelativeResize="0"/>
                        </pic:nvPicPr>
                        <pic:blipFill>
                          <a:blip r:embed="rId10"/>
                          <a:srcRect/>
                          <a:stretch>
                            <a:fillRect/>
                          </a:stretch>
                        </pic:blipFill>
                        <pic:spPr>
                          <a:xfrm>
                            <a:off x="0" y="0"/>
                            <a:ext cx="5362575" cy="4126802"/>
                          </a:xfrm>
                          <a:prstGeom prst="rect">
                            <a:avLst/>
                          </a:prstGeom>
                          <a:ln/>
                        </pic:spPr>
                      </pic:pic>
                    </a:graphicData>
                  </a:graphic>
                </wp:inline>
              </w:drawing>
            </w:r>
          </w:p>
        </w:tc>
      </w:tr>
    </w:tbl>
    <w:p w14:paraId="00000062" w14:textId="77777777" w:rsidR="00BB7503" w:rsidRDefault="00BB7503"/>
    <w:p w14:paraId="00000063" w14:textId="77777777" w:rsidR="00BB7503" w:rsidRDefault="00BB7503"/>
    <w:p w14:paraId="396DBCCD" w14:textId="77777777" w:rsidR="00BB7503" w:rsidRPr="00CF0AC2" w:rsidRDefault="00000000">
      <w:pPr>
        <w:spacing w:after="120"/>
        <w:rPr>
          <w:b/>
          <w:sz w:val="32"/>
          <w:szCs w:val="32"/>
          <w:lang w:val="es-MX"/>
        </w:rPr>
      </w:pPr>
      <w:r w:rsidRPr="00CF0AC2">
        <w:rPr>
          <w:b/>
          <w:sz w:val="32"/>
          <w:szCs w:val="32"/>
          <w:lang w:val="es-MX"/>
        </w:rPr>
        <w:t>Trabajos de calidad</w:t>
      </w:r>
    </w:p>
    <w:p w14:paraId="41F0CA75" w14:textId="6A49239E" w:rsidR="00BB7503" w:rsidRPr="00CF0AC2" w:rsidRDefault="00000000">
      <w:pPr>
        <w:spacing w:after="120"/>
        <w:rPr>
          <w:sz w:val="22"/>
          <w:szCs w:val="22"/>
          <w:lang w:val="es-MX"/>
        </w:rPr>
      </w:pPr>
      <w:r w:rsidRPr="00CF0AC2">
        <w:rPr>
          <w:sz w:val="22"/>
          <w:szCs w:val="22"/>
          <w:lang w:val="es-MX"/>
        </w:rPr>
        <w:t xml:space="preserve">El término "trabajo de calidad" significa cosas distintas para cada persona. La mayoría está de acuerdo en que un trabajo de calidad ofrece estabilidad financiera y prestaciones. Las oportunidades de promoción profesional también forman parte de la calidad del empleo. Los empleos de calidad ofrecen </w:t>
      </w:r>
      <w:r w:rsidR="00C53511">
        <w:rPr>
          <w:sz w:val="22"/>
          <w:szCs w:val="22"/>
          <w:lang w:val="es-MX"/>
        </w:rPr>
        <w:t>capacita</w:t>
      </w:r>
      <w:r w:rsidRPr="00CF0AC2">
        <w:rPr>
          <w:sz w:val="22"/>
          <w:szCs w:val="22"/>
          <w:lang w:val="es-MX"/>
        </w:rPr>
        <w:t>ción y promociones que permiten a los trabajadores ascender en la escala económica. Muchas personas también consideran que el equilibrio entre la vida laboral y personal, el tiempo dedicado a los desplazamientos y la satisfacción personal son factores importantes para determinar la calidad del empleo.</w:t>
      </w:r>
    </w:p>
    <w:p w14:paraId="00000066" w14:textId="77777777" w:rsidR="00BB7503" w:rsidRDefault="00BB7503">
      <w:pPr>
        <w:rPr>
          <w:sz w:val="22"/>
          <w:szCs w:val="22"/>
        </w:rPr>
      </w:pPr>
    </w:p>
    <w:tbl>
      <w:tblPr>
        <w:tblStyle w:val="afffff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B7503" w14:paraId="74ED0D39" w14:textId="77777777">
        <w:tc>
          <w:tcPr>
            <w:tcW w:w="9360" w:type="dxa"/>
            <w:shd w:val="clear" w:color="auto" w:fill="auto"/>
            <w:tcMar>
              <w:top w:w="100" w:type="dxa"/>
              <w:left w:w="100" w:type="dxa"/>
              <w:bottom w:w="100" w:type="dxa"/>
              <w:right w:w="100" w:type="dxa"/>
            </w:tcMar>
          </w:tcPr>
          <w:p w14:paraId="4D93B701" w14:textId="6CBC96F4" w:rsidR="00BB7503" w:rsidRPr="00107935" w:rsidRDefault="00000000">
            <w:pPr>
              <w:widowControl w:val="0"/>
              <w:spacing w:before="360" w:after="120"/>
              <w:ind w:left="520" w:right="520"/>
              <w:rPr>
                <w:sz w:val="22"/>
                <w:szCs w:val="22"/>
                <w:lang w:val="es-MX"/>
              </w:rPr>
            </w:pPr>
            <w:r w:rsidRPr="00107935">
              <w:rPr>
                <w:sz w:val="22"/>
                <w:szCs w:val="22"/>
                <w:lang w:val="es-MX"/>
              </w:rPr>
              <w:lastRenderedPageBreak/>
              <w:t xml:space="preserve">"...una cosa es tener un trabajo y que lo hagas sólo porque tienes que hacerlo... porque </w:t>
            </w:r>
            <w:r w:rsidR="00107935" w:rsidRPr="00107935">
              <w:rPr>
                <w:sz w:val="22"/>
                <w:szCs w:val="22"/>
                <w:lang w:val="es-MX"/>
              </w:rPr>
              <w:t>es por supervivencia</w:t>
            </w:r>
            <w:r w:rsidRPr="00107935">
              <w:rPr>
                <w:sz w:val="22"/>
                <w:szCs w:val="22"/>
                <w:lang w:val="es-MX"/>
              </w:rPr>
              <w:t>, a</w:t>
            </w:r>
            <w:r w:rsidR="00107935" w:rsidRPr="00107935">
              <w:rPr>
                <w:sz w:val="22"/>
                <w:szCs w:val="22"/>
                <w:lang w:val="es-MX"/>
              </w:rPr>
              <w:t xml:space="preserve"> diferencia de</w:t>
            </w:r>
            <w:r w:rsidRPr="00107935">
              <w:rPr>
                <w:sz w:val="22"/>
                <w:szCs w:val="22"/>
                <w:lang w:val="es-MX"/>
              </w:rPr>
              <w:t xml:space="preserve"> algo que te gusta y en lo que vas a poner todo tu empeño...".</w:t>
            </w:r>
          </w:p>
          <w:p w14:paraId="36E08CA9" w14:textId="2172ABC8" w:rsidR="00BB7503" w:rsidRPr="00107935" w:rsidRDefault="00000000">
            <w:pPr>
              <w:widowControl w:val="0"/>
              <w:jc w:val="right"/>
              <w:rPr>
                <w:sz w:val="22"/>
                <w:szCs w:val="22"/>
                <w:lang w:val="es-MX"/>
              </w:rPr>
            </w:pPr>
            <w:r w:rsidRPr="00107935">
              <w:rPr>
                <w:sz w:val="22"/>
                <w:szCs w:val="22"/>
                <w:lang w:val="es-MX"/>
              </w:rPr>
              <w:t>- Destiny Grace (</w:t>
            </w:r>
            <w:proofErr w:type="spellStart"/>
            <w:r w:rsidRPr="00107935">
              <w:rPr>
                <w:sz w:val="22"/>
                <w:szCs w:val="22"/>
                <w:lang w:val="es-MX"/>
              </w:rPr>
              <w:t>seud</w:t>
            </w:r>
            <w:proofErr w:type="spellEnd"/>
            <w:r w:rsidRPr="00107935">
              <w:rPr>
                <w:sz w:val="22"/>
                <w:szCs w:val="22"/>
                <w:lang w:val="es-MX"/>
              </w:rPr>
              <w:t>.), enlace cultural</w:t>
            </w:r>
            <w:r w:rsidR="00107935" w:rsidRPr="00107935">
              <w:rPr>
                <w:sz w:val="22"/>
                <w:szCs w:val="22"/>
                <w:lang w:val="es-MX"/>
              </w:rPr>
              <w:t xml:space="preserve"> comunitaria</w:t>
            </w:r>
          </w:p>
          <w:p w14:paraId="5F810D6E" w14:textId="52E280AC" w:rsidR="00BB7503" w:rsidRDefault="00000000">
            <w:pPr>
              <w:widowControl w:val="0"/>
              <w:pBdr>
                <w:top w:val="nil"/>
                <w:left w:val="nil"/>
                <w:bottom w:val="nil"/>
                <w:right w:val="nil"/>
                <w:between w:val="nil"/>
              </w:pBdr>
              <w:jc w:val="right"/>
              <w:rPr>
                <w:sz w:val="22"/>
                <w:szCs w:val="22"/>
              </w:rPr>
            </w:pPr>
            <w:r w:rsidRPr="00107935">
              <w:rPr>
                <w:sz w:val="22"/>
                <w:szCs w:val="22"/>
                <w:lang w:val="es-MX"/>
              </w:rPr>
              <w:t>(</w:t>
            </w:r>
            <w:r w:rsidR="00107935" w:rsidRPr="00107935">
              <w:rPr>
                <w:sz w:val="22"/>
                <w:szCs w:val="22"/>
                <w:lang w:val="es-MX"/>
              </w:rPr>
              <w:t>e</w:t>
            </w:r>
            <w:r w:rsidRPr="00107935">
              <w:rPr>
                <w:sz w:val="22"/>
                <w:szCs w:val="22"/>
                <w:lang w:val="es-MX"/>
              </w:rPr>
              <w:t>ntrevista UCR)</w:t>
            </w:r>
            <w:r>
              <w:rPr>
                <w:sz w:val="22"/>
                <w:szCs w:val="22"/>
              </w:rPr>
              <w:t xml:space="preserve"> </w:t>
            </w:r>
          </w:p>
        </w:tc>
      </w:tr>
    </w:tbl>
    <w:p w14:paraId="26DF33AF" w14:textId="77777777" w:rsidR="00F23C14" w:rsidRDefault="00F23C14">
      <w:pPr>
        <w:spacing w:after="120"/>
        <w:rPr>
          <w:sz w:val="22"/>
          <w:szCs w:val="22"/>
          <w:lang w:val="es-MX"/>
        </w:rPr>
      </w:pPr>
    </w:p>
    <w:p w14:paraId="1C88AE67" w14:textId="77777777" w:rsidR="00F23C14" w:rsidRDefault="00F23C14">
      <w:pPr>
        <w:spacing w:after="120"/>
        <w:rPr>
          <w:sz w:val="22"/>
          <w:szCs w:val="22"/>
          <w:lang w:val="es-MX"/>
        </w:rPr>
      </w:pPr>
    </w:p>
    <w:p w14:paraId="5C15F937" w14:textId="5BCE831C" w:rsidR="00BB7503" w:rsidRPr="00107935" w:rsidRDefault="00000000">
      <w:pPr>
        <w:spacing w:after="120"/>
        <w:rPr>
          <w:sz w:val="22"/>
          <w:szCs w:val="22"/>
          <w:lang w:val="es-MX"/>
        </w:rPr>
      </w:pPr>
      <w:r w:rsidRPr="00107935">
        <w:rPr>
          <w:sz w:val="22"/>
          <w:szCs w:val="22"/>
          <w:lang w:val="es-MX"/>
        </w:rPr>
        <w:t xml:space="preserve">A efectos del CJF, Thrive Inland </w:t>
      </w:r>
      <w:proofErr w:type="spellStart"/>
      <w:r w:rsidRPr="00107935">
        <w:rPr>
          <w:sz w:val="22"/>
          <w:szCs w:val="22"/>
          <w:lang w:val="es-MX"/>
        </w:rPr>
        <w:t>SoCal</w:t>
      </w:r>
      <w:proofErr w:type="spellEnd"/>
      <w:r w:rsidRPr="00107935">
        <w:rPr>
          <w:sz w:val="22"/>
          <w:szCs w:val="22"/>
          <w:lang w:val="es-MX"/>
        </w:rPr>
        <w:t xml:space="preserve"> utilizó factores cuantitativos - cosas que se pueden medir con números - para definir "empleo de calidad" porque estos factores se miden de la misma manera en todos los sectores, empresas, ciudades y pueblos.</w:t>
      </w:r>
    </w:p>
    <w:p w14:paraId="52069E34" w14:textId="77777777" w:rsidR="00BB7503" w:rsidRPr="00107935" w:rsidRDefault="00000000">
      <w:pPr>
        <w:spacing w:after="120"/>
        <w:rPr>
          <w:sz w:val="22"/>
          <w:szCs w:val="22"/>
          <w:lang w:val="es-MX"/>
        </w:rPr>
      </w:pPr>
      <w:r w:rsidRPr="00107935">
        <w:rPr>
          <w:sz w:val="22"/>
          <w:szCs w:val="22"/>
          <w:lang w:val="es-MX"/>
        </w:rPr>
        <w:t>Pero este análisis sólo proporciona una parte de la historia. Las cifras no nos hablan de otros factores importantes que influyen en la experiencia laboral de las personas, tales como el horario, la programación y el entorno de trabajo (por ejemplo, interior o exterior). Estos factores cualitativos -que se describen mejor con palabras- son más difíciles de evaluar, tanto porque la información no se recoge de forma que pueda compararse entre distintas empresas, sectores y lugares, como porque cada persona quiere cosas distintas de su trabajo.</w:t>
      </w:r>
    </w:p>
    <w:p w14:paraId="62F007F5" w14:textId="77777777" w:rsidR="00BB7503" w:rsidRPr="00107935" w:rsidRDefault="00000000">
      <w:pPr>
        <w:spacing w:after="120"/>
        <w:rPr>
          <w:sz w:val="22"/>
          <w:szCs w:val="22"/>
          <w:lang w:val="es-MX"/>
        </w:rPr>
      </w:pPr>
      <w:r w:rsidRPr="00107935">
        <w:rPr>
          <w:sz w:val="22"/>
          <w:szCs w:val="22"/>
          <w:lang w:val="es-MX"/>
        </w:rPr>
        <w:t xml:space="preserve">Para llegar a estas conclusiones, el equipo de investigación de Thrive habló con más de 75 residentes de Inland </w:t>
      </w:r>
      <w:proofErr w:type="spellStart"/>
      <w:r w:rsidRPr="00107935">
        <w:rPr>
          <w:sz w:val="22"/>
          <w:szCs w:val="22"/>
          <w:lang w:val="es-MX"/>
        </w:rPr>
        <w:t>SoCal</w:t>
      </w:r>
      <w:proofErr w:type="spellEnd"/>
      <w:r w:rsidRPr="00107935">
        <w:rPr>
          <w:sz w:val="22"/>
          <w:szCs w:val="22"/>
          <w:lang w:val="es-MX"/>
        </w:rPr>
        <w:t>, incluidos trabajadores de diferentes sectores; líderes de la Mesa de desarrollo de la mano de obra; empresarios y propietarios de pequeñas empresas; cámaras de comercio, organizaciones comunitarias y sin ánimo de lucro; y funcionarios públicos a nivel de ciudad, condado y tribu. En estas entrevistas se prestó especial atención a los sectores que emplean a un mayor número de trabajadores en la región: educación, servicios alimentarios, sanidad, comercio minorista y transporte y logística.</w:t>
      </w:r>
    </w:p>
    <w:p w14:paraId="2D6E1E64" w14:textId="77777777" w:rsidR="00BB7503" w:rsidRPr="00107935" w:rsidRDefault="00000000">
      <w:pPr>
        <w:spacing w:after="120"/>
        <w:rPr>
          <w:sz w:val="22"/>
          <w:szCs w:val="22"/>
          <w:lang w:val="es-MX"/>
        </w:rPr>
      </w:pPr>
      <w:r w:rsidRPr="00107935">
        <w:rPr>
          <w:sz w:val="22"/>
          <w:szCs w:val="22"/>
          <w:lang w:val="es-MX"/>
        </w:rPr>
        <w:t>Los participantes en las entrevistas representaban la diversidad de la región en términos de edad, raza, sexo, estatus socioeconómico y ubicación geográfica. Sus voces ayudaron a completar el panorama y aportaron importantes puntos de vista que contribuyeron a informar el proceso de diseño de la estrategia.</w:t>
      </w:r>
    </w:p>
    <w:p w14:paraId="0000006E" w14:textId="77777777" w:rsidR="00BB7503" w:rsidRDefault="00BB7503"/>
    <w:tbl>
      <w:tblPr>
        <w:tblStyle w:val="afffff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B7503" w14:paraId="6E70FDB7" w14:textId="77777777">
        <w:tc>
          <w:tcPr>
            <w:tcW w:w="9360" w:type="dxa"/>
            <w:shd w:val="clear" w:color="auto" w:fill="auto"/>
            <w:tcMar>
              <w:top w:w="100" w:type="dxa"/>
              <w:left w:w="100" w:type="dxa"/>
              <w:bottom w:w="100" w:type="dxa"/>
              <w:right w:w="100" w:type="dxa"/>
            </w:tcMar>
          </w:tcPr>
          <w:p w14:paraId="7490BABE" w14:textId="51C861CC" w:rsidR="00BB7503" w:rsidRPr="00806E1D" w:rsidRDefault="00000000">
            <w:pPr>
              <w:widowControl w:val="0"/>
              <w:spacing w:after="120"/>
              <w:rPr>
                <w:b/>
                <w:sz w:val="28"/>
                <w:szCs w:val="28"/>
                <w:lang w:val="es-MX"/>
              </w:rPr>
            </w:pPr>
            <w:r w:rsidRPr="00806E1D">
              <w:rPr>
                <w:b/>
                <w:sz w:val="28"/>
                <w:szCs w:val="28"/>
                <w:lang w:val="es-MX"/>
              </w:rPr>
              <w:t>¿Qué es un trabajo de calidad?</w:t>
            </w:r>
          </w:p>
          <w:p w14:paraId="6F58F1BF" w14:textId="1A27911A" w:rsidR="00BB7503" w:rsidRPr="00806E1D" w:rsidRDefault="00000000">
            <w:pPr>
              <w:widowControl w:val="0"/>
              <w:spacing w:after="120"/>
              <w:rPr>
                <w:sz w:val="22"/>
                <w:szCs w:val="22"/>
                <w:lang w:val="es-MX"/>
              </w:rPr>
            </w:pPr>
            <w:r w:rsidRPr="00806E1D">
              <w:rPr>
                <w:sz w:val="22"/>
                <w:szCs w:val="22"/>
                <w:lang w:val="es-MX"/>
              </w:rPr>
              <w:t xml:space="preserve">Un empleo de calidad puede definirse de muchas maneras diferentes. Este informe utiliza un método denominado </w:t>
            </w:r>
            <w:r w:rsidR="00806E1D">
              <w:rPr>
                <w:sz w:val="22"/>
                <w:szCs w:val="22"/>
                <w:lang w:val="es-MX"/>
              </w:rPr>
              <w:t>A</w:t>
            </w:r>
            <w:r w:rsidRPr="00806E1D">
              <w:rPr>
                <w:sz w:val="22"/>
                <w:szCs w:val="22"/>
                <w:lang w:val="es-MX"/>
              </w:rPr>
              <w:t xml:space="preserve">nálisis de Industrias de Oportunidad, que emplea datos recogidos por la Oficina del Censo de </w:t>
            </w:r>
            <w:r w:rsidR="00806E1D" w:rsidRPr="00806E1D">
              <w:rPr>
                <w:sz w:val="22"/>
                <w:szCs w:val="22"/>
                <w:lang w:val="es-MX"/>
              </w:rPr>
              <w:t>EE.UU.</w:t>
            </w:r>
            <w:r w:rsidRPr="00806E1D">
              <w:rPr>
                <w:sz w:val="22"/>
                <w:szCs w:val="22"/>
                <w:lang w:val="es-MX"/>
              </w:rPr>
              <w:t xml:space="preserve"> La metodología de las Industrias de Oportunidad fue desarrollada por investigadores de Brookings </w:t>
            </w:r>
            <w:proofErr w:type="spellStart"/>
            <w:r w:rsidRPr="00806E1D">
              <w:rPr>
                <w:sz w:val="22"/>
                <w:szCs w:val="22"/>
                <w:lang w:val="es-MX"/>
              </w:rPr>
              <w:t>Institution</w:t>
            </w:r>
            <w:proofErr w:type="spellEnd"/>
            <w:r w:rsidRPr="00806E1D">
              <w:rPr>
                <w:sz w:val="22"/>
                <w:szCs w:val="22"/>
                <w:lang w:val="es-MX"/>
              </w:rPr>
              <w:t xml:space="preserve"> para averiguar qué industrias tienen más probabilidades de crear un gran número de empleos de calidad en un lugar determinado.</w:t>
            </w:r>
          </w:p>
          <w:p w14:paraId="423F2DCA" w14:textId="3D0C0335" w:rsidR="00BB7503" w:rsidRPr="00806E1D" w:rsidRDefault="00000000">
            <w:pPr>
              <w:widowControl w:val="0"/>
              <w:spacing w:after="120"/>
              <w:rPr>
                <w:sz w:val="22"/>
                <w:szCs w:val="22"/>
                <w:lang w:val="es-MX"/>
              </w:rPr>
            </w:pPr>
            <w:r w:rsidRPr="00806E1D">
              <w:rPr>
                <w:sz w:val="22"/>
                <w:szCs w:val="22"/>
                <w:lang w:val="es-MX"/>
              </w:rPr>
              <w:t xml:space="preserve">Según la definición de </w:t>
            </w:r>
            <w:r w:rsidR="00806E1D" w:rsidRPr="00806E1D">
              <w:rPr>
                <w:sz w:val="22"/>
                <w:szCs w:val="22"/>
                <w:lang w:val="es-MX"/>
              </w:rPr>
              <w:t>Industrias de Oportunidad</w:t>
            </w:r>
            <w:r w:rsidRPr="00806E1D">
              <w:rPr>
                <w:sz w:val="22"/>
                <w:szCs w:val="22"/>
                <w:lang w:val="es-MX"/>
              </w:rPr>
              <w:t xml:space="preserve">, un </w:t>
            </w:r>
            <w:r w:rsidRPr="00806E1D">
              <w:rPr>
                <w:i/>
                <w:sz w:val="22"/>
                <w:szCs w:val="22"/>
                <w:lang w:val="es-MX"/>
              </w:rPr>
              <w:t xml:space="preserve">empleo de calidad </w:t>
            </w:r>
            <w:r w:rsidRPr="00806E1D">
              <w:rPr>
                <w:sz w:val="22"/>
                <w:szCs w:val="22"/>
                <w:lang w:val="es-MX"/>
              </w:rPr>
              <w:t>debe:</w:t>
            </w:r>
          </w:p>
          <w:p w14:paraId="0CCC6C89" w14:textId="77777777" w:rsidR="00BB7503" w:rsidRPr="00806E1D" w:rsidRDefault="00000000">
            <w:pPr>
              <w:widowControl w:val="0"/>
              <w:numPr>
                <w:ilvl w:val="0"/>
                <w:numId w:val="67"/>
              </w:numPr>
              <w:spacing w:after="200"/>
              <w:rPr>
                <w:sz w:val="22"/>
                <w:szCs w:val="22"/>
                <w:lang w:val="es-MX"/>
              </w:rPr>
            </w:pPr>
            <w:r w:rsidRPr="00806E1D">
              <w:rPr>
                <w:sz w:val="22"/>
                <w:szCs w:val="22"/>
                <w:lang w:val="es-MX"/>
              </w:rPr>
              <w:t>Pagar lo suficiente a lo largo de un año para cubrir las necesidades básicas de una familia y dejar algo de dinero extra para emergencias y ahorros.</w:t>
            </w:r>
          </w:p>
          <w:p w14:paraId="196C888E" w14:textId="77777777" w:rsidR="00BB7503" w:rsidRPr="00806E1D" w:rsidRDefault="00000000">
            <w:pPr>
              <w:widowControl w:val="0"/>
              <w:numPr>
                <w:ilvl w:val="0"/>
                <w:numId w:val="67"/>
              </w:numPr>
              <w:spacing w:after="200"/>
              <w:rPr>
                <w:sz w:val="22"/>
                <w:szCs w:val="22"/>
                <w:lang w:val="es-MX"/>
              </w:rPr>
            </w:pPr>
            <w:r w:rsidRPr="00806E1D">
              <w:rPr>
                <w:sz w:val="22"/>
                <w:szCs w:val="22"/>
                <w:lang w:val="es-MX"/>
              </w:rPr>
              <w:t>Incluye seguro médico (lo que suele significar que el trabajo también ofrece otras prestaciones).</w:t>
            </w:r>
          </w:p>
          <w:p w14:paraId="73BF7FAE" w14:textId="130E1482" w:rsidR="00BB7503" w:rsidRPr="00806E1D" w:rsidRDefault="00000000">
            <w:pPr>
              <w:widowControl w:val="0"/>
              <w:numPr>
                <w:ilvl w:val="0"/>
                <w:numId w:val="67"/>
              </w:numPr>
              <w:spacing w:after="200"/>
              <w:rPr>
                <w:sz w:val="22"/>
                <w:szCs w:val="22"/>
                <w:lang w:val="es-MX"/>
              </w:rPr>
            </w:pPr>
            <w:r w:rsidRPr="00806E1D">
              <w:rPr>
                <w:sz w:val="22"/>
                <w:szCs w:val="22"/>
                <w:lang w:val="es-MX"/>
              </w:rPr>
              <w:t>Proporcionar un nivel de estabilidad financiera durante los próximos diez años (</w:t>
            </w:r>
            <w:r w:rsidR="00806E1D" w:rsidRPr="00806E1D">
              <w:rPr>
                <w:sz w:val="22"/>
                <w:szCs w:val="22"/>
                <w:lang w:val="es-MX"/>
              </w:rPr>
              <w:t>ya sea</w:t>
            </w:r>
            <w:r w:rsidRPr="00806E1D">
              <w:rPr>
                <w:sz w:val="22"/>
                <w:szCs w:val="22"/>
                <w:lang w:val="es-MX"/>
              </w:rPr>
              <w:t xml:space="preserve"> </w:t>
            </w:r>
            <w:r w:rsidRPr="00806E1D">
              <w:rPr>
                <w:sz w:val="22"/>
                <w:szCs w:val="22"/>
                <w:lang w:val="es-MX"/>
              </w:rPr>
              <w:lastRenderedPageBreak/>
              <w:t xml:space="preserve">porque siga siendo un empleo de calidad, </w:t>
            </w:r>
            <w:r w:rsidR="00806E1D" w:rsidRPr="00806E1D">
              <w:rPr>
                <w:sz w:val="22"/>
                <w:szCs w:val="22"/>
                <w:lang w:val="es-MX"/>
              </w:rPr>
              <w:t>o</w:t>
            </w:r>
            <w:r w:rsidRPr="00806E1D">
              <w:rPr>
                <w:sz w:val="22"/>
                <w:szCs w:val="22"/>
                <w:lang w:val="es-MX"/>
              </w:rPr>
              <w:t xml:space="preserve"> porque ofrezca una vía hacia otro empleo de calidad).</w:t>
            </w:r>
          </w:p>
          <w:p w14:paraId="14923D16" w14:textId="77777777" w:rsidR="00BB7503" w:rsidRPr="00806E1D" w:rsidRDefault="00000000">
            <w:pPr>
              <w:widowControl w:val="0"/>
              <w:spacing w:after="120"/>
              <w:rPr>
                <w:sz w:val="22"/>
                <w:szCs w:val="22"/>
                <w:lang w:val="es-MX"/>
              </w:rPr>
            </w:pPr>
            <w:r w:rsidRPr="00806E1D">
              <w:rPr>
                <w:sz w:val="22"/>
                <w:szCs w:val="22"/>
                <w:lang w:val="es-MX"/>
              </w:rPr>
              <w:t xml:space="preserve">Un </w:t>
            </w:r>
            <w:r w:rsidRPr="00806E1D">
              <w:rPr>
                <w:i/>
                <w:sz w:val="22"/>
                <w:szCs w:val="22"/>
                <w:lang w:val="es-MX"/>
              </w:rPr>
              <w:t xml:space="preserve">trabajo prometedor </w:t>
            </w:r>
            <w:r w:rsidRPr="00806E1D">
              <w:rPr>
                <w:sz w:val="22"/>
                <w:szCs w:val="22"/>
                <w:lang w:val="es-MX"/>
              </w:rPr>
              <w:t>no cumplirá estos tres criterios, pero puede ayudar a un trabajador a acceder a un empleo de calidad en la próxima década.</w:t>
            </w:r>
          </w:p>
          <w:p w14:paraId="493E26AB" w14:textId="77777777" w:rsidR="00BB7503" w:rsidRPr="00806E1D" w:rsidRDefault="00000000">
            <w:pPr>
              <w:widowControl w:val="0"/>
              <w:spacing w:after="120"/>
              <w:rPr>
                <w:sz w:val="22"/>
                <w:szCs w:val="22"/>
                <w:lang w:val="es-MX"/>
              </w:rPr>
            </w:pPr>
            <w:r w:rsidRPr="00806E1D">
              <w:rPr>
                <w:sz w:val="22"/>
                <w:szCs w:val="22"/>
                <w:lang w:val="es-MX"/>
              </w:rPr>
              <w:t xml:space="preserve">Los empleos de calidad y los empleos prometedores se denominan conjuntamente </w:t>
            </w:r>
            <w:r w:rsidRPr="00806E1D">
              <w:rPr>
                <w:i/>
                <w:sz w:val="22"/>
                <w:szCs w:val="22"/>
                <w:lang w:val="es-MX"/>
              </w:rPr>
              <w:t>empleos de oportunidad</w:t>
            </w:r>
            <w:r w:rsidRPr="00806E1D">
              <w:rPr>
                <w:sz w:val="22"/>
                <w:szCs w:val="22"/>
                <w:lang w:val="es-MX"/>
              </w:rPr>
              <w:t>.</w:t>
            </w:r>
          </w:p>
          <w:p w14:paraId="705E585E" w14:textId="557F113A" w:rsidR="00BB7503" w:rsidRDefault="00000000">
            <w:pPr>
              <w:widowControl w:val="0"/>
              <w:pBdr>
                <w:top w:val="nil"/>
                <w:left w:val="nil"/>
                <w:bottom w:val="nil"/>
                <w:right w:val="nil"/>
                <w:between w:val="nil"/>
              </w:pBdr>
              <w:rPr>
                <w:i/>
                <w:sz w:val="18"/>
                <w:szCs w:val="18"/>
              </w:rPr>
            </w:pPr>
            <w:r>
              <w:rPr>
                <w:i/>
                <w:sz w:val="18"/>
                <w:szCs w:val="18"/>
              </w:rPr>
              <w:t xml:space="preserve">Fuente: Shearer y Shah, ": </w:t>
            </w:r>
            <w:r w:rsidR="00806E1D">
              <w:rPr>
                <w:i/>
                <w:sz w:val="18"/>
                <w:szCs w:val="18"/>
              </w:rPr>
              <w:t xml:space="preserve">Opportunity Industries: </w:t>
            </w:r>
            <w:r>
              <w:rPr>
                <w:i/>
                <w:sz w:val="18"/>
                <w:szCs w:val="18"/>
              </w:rPr>
              <w:t>Exploring the Industries that Concentrate Good and Promising Jobs in Metropolitan America", Brookings Institution, 2018.</w:t>
            </w:r>
          </w:p>
        </w:tc>
      </w:tr>
    </w:tbl>
    <w:p w14:paraId="00000078" w14:textId="77777777" w:rsidR="00BB7503" w:rsidRPr="00A6292E" w:rsidRDefault="00BB7503">
      <w:pPr>
        <w:rPr>
          <w:lang w:val="es-MX"/>
        </w:rPr>
      </w:pPr>
    </w:p>
    <w:p w14:paraId="6FE2902D" w14:textId="52651F93" w:rsidR="00BB7503" w:rsidRPr="00A6292E" w:rsidRDefault="00000000">
      <w:pPr>
        <w:spacing w:after="120"/>
        <w:rPr>
          <w:sz w:val="22"/>
          <w:szCs w:val="22"/>
          <w:lang w:val="es-MX"/>
        </w:rPr>
      </w:pPr>
      <w:r w:rsidRPr="00A6292E">
        <w:rPr>
          <w:sz w:val="22"/>
          <w:szCs w:val="22"/>
          <w:lang w:val="es-MX"/>
        </w:rPr>
        <w:t xml:space="preserve">Sólo existen unos pocos mecanismos probados para aumentar el número de empleos de calidad en una región: la creación de nuevos empleos de calidad, la mejora de los empleos existentes y la aplicación de cambios políticos. La creación de nuevos empleos de calidad se ajusta mejor al enfoque regional de Thrive Inland </w:t>
      </w:r>
      <w:proofErr w:type="spellStart"/>
      <w:r w:rsidRPr="00A6292E">
        <w:rPr>
          <w:sz w:val="22"/>
          <w:szCs w:val="22"/>
          <w:lang w:val="es-MX"/>
        </w:rPr>
        <w:t>SoCal</w:t>
      </w:r>
      <w:proofErr w:type="spellEnd"/>
      <w:r w:rsidRPr="00A6292E">
        <w:rPr>
          <w:sz w:val="22"/>
          <w:szCs w:val="22"/>
          <w:lang w:val="es-MX"/>
        </w:rPr>
        <w:t xml:space="preserve"> y la CJF. La mejora de los puestos de trabajo existentes se lleva a cabo mejor dentro de las empresas individuales en colaboración con los emp</w:t>
      </w:r>
      <w:r w:rsidR="00A6292E" w:rsidRPr="00A6292E">
        <w:rPr>
          <w:sz w:val="22"/>
          <w:szCs w:val="22"/>
          <w:lang w:val="es-MX"/>
        </w:rPr>
        <w:t>leadore</w:t>
      </w:r>
      <w:r w:rsidRPr="00A6292E">
        <w:rPr>
          <w:sz w:val="22"/>
          <w:szCs w:val="22"/>
          <w:lang w:val="es-MX"/>
        </w:rPr>
        <w:t>s, los trabajadores y los sindicatos locales, y la aplicación de los cambios políticos corre a cargo de la ciudad, el condado y el gobierno estatal.</w:t>
      </w:r>
    </w:p>
    <w:p w14:paraId="0000007A" w14:textId="77777777" w:rsidR="00BB7503" w:rsidRDefault="00BB7503"/>
    <w:p w14:paraId="61C21238" w14:textId="77777777" w:rsidR="00BB7503" w:rsidRPr="00A6292E" w:rsidRDefault="00000000">
      <w:pPr>
        <w:spacing w:after="120"/>
        <w:rPr>
          <w:b/>
          <w:sz w:val="32"/>
          <w:szCs w:val="32"/>
          <w:lang w:val="es-MX"/>
        </w:rPr>
      </w:pPr>
      <w:r w:rsidRPr="00A6292E">
        <w:rPr>
          <w:b/>
          <w:sz w:val="32"/>
          <w:szCs w:val="32"/>
          <w:lang w:val="es-MX"/>
        </w:rPr>
        <w:t>Áreas de interés para el desarrollo de la estrategia Thrive</w:t>
      </w:r>
    </w:p>
    <w:p w14:paraId="6D41E28E" w14:textId="0C793AB9" w:rsidR="00BB7503" w:rsidRPr="00A6292E" w:rsidRDefault="00000000">
      <w:pPr>
        <w:spacing w:after="120"/>
        <w:rPr>
          <w:sz w:val="22"/>
          <w:szCs w:val="22"/>
          <w:lang w:val="es-MX"/>
        </w:rPr>
      </w:pPr>
      <w:r w:rsidRPr="00A6292E">
        <w:rPr>
          <w:sz w:val="22"/>
          <w:szCs w:val="22"/>
          <w:lang w:val="es-MX"/>
        </w:rPr>
        <w:t xml:space="preserve">Con las directrices de CJF del Estado de California como punto de partida, Thrive Inland </w:t>
      </w:r>
      <w:proofErr w:type="spellStart"/>
      <w:r w:rsidRPr="00A6292E">
        <w:rPr>
          <w:sz w:val="22"/>
          <w:szCs w:val="22"/>
          <w:lang w:val="es-MX"/>
        </w:rPr>
        <w:t>SoCal</w:t>
      </w:r>
      <w:proofErr w:type="spellEnd"/>
      <w:r w:rsidRPr="00A6292E">
        <w:rPr>
          <w:sz w:val="22"/>
          <w:szCs w:val="22"/>
          <w:lang w:val="es-MX"/>
        </w:rPr>
        <w:t xml:space="preserve"> también se basó en las ideas recopiladas a través de una amplia investigación y participación de la comunidad al seleccionar las áreas de enfoque para este plan estratégico. Las tres categorías de acción que se describen a continuación captan la amplitud de las estrategias expuestas en este informe.</w:t>
      </w:r>
    </w:p>
    <w:p w14:paraId="139D573A" w14:textId="77777777" w:rsidR="00BB7503" w:rsidRPr="00A6292E" w:rsidRDefault="00000000">
      <w:pPr>
        <w:numPr>
          <w:ilvl w:val="0"/>
          <w:numId w:val="31"/>
        </w:numPr>
        <w:spacing w:after="200"/>
        <w:rPr>
          <w:sz w:val="22"/>
          <w:szCs w:val="22"/>
          <w:lang w:val="es-MX"/>
        </w:rPr>
      </w:pPr>
      <w:r w:rsidRPr="00A6292E">
        <w:rPr>
          <w:i/>
          <w:sz w:val="22"/>
          <w:szCs w:val="22"/>
          <w:lang w:val="es-MX"/>
        </w:rPr>
        <w:t xml:space="preserve">Creación de empleo de calidad: </w:t>
      </w:r>
      <w:r w:rsidRPr="00A6292E">
        <w:rPr>
          <w:sz w:val="22"/>
          <w:szCs w:val="22"/>
          <w:lang w:val="es-MX"/>
        </w:rPr>
        <w:t xml:space="preserve">Aumentar el número de empleos de calidad en la región es la principal ambición de la CJF y un primer paso fundamental para garantizar que más residentes de Inland </w:t>
      </w:r>
      <w:proofErr w:type="spellStart"/>
      <w:r w:rsidRPr="00A6292E">
        <w:rPr>
          <w:sz w:val="22"/>
          <w:szCs w:val="22"/>
          <w:lang w:val="es-MX"/>
        </w:rPr>
        <w:t>SoCal</w:t>
      </w:r>
      <w:proofErr w:type="spellEnd"/>
      <w:r w:rsidRPr="00A6292E">
        <w:rPr>
          <w:sz w:val="22"/>
          <w:szCs w:val="22"/>
          <w:lang w:val="es-MX"/>
        </w:rPr>
        <w:t xml:space="preserve"> tengan la oportunidad de prosperar. La </w:t>
      </w:r>
      <w:r w:rsidRPr="00A6292E">
        <w:rPr>
          <w:i/>
          <w:sz w:val="22"/>
          <w:szCs w:val="22"/>
          <w:lang w:val="es-MX"/>
        </w:rPr>
        <w:t xml:space="preserve">diversificación económica </w:t>
      </w:r>
      <w:r w:rsidRPr="00A6292E">
        <w:rPr>
          <w:sz w:val="22"/>
          <w:szCs w:val="22"/>
          <w:lang w:val="es-MX"/>
        </w:rPr>
        <w:t xml:space="preserve">y el </w:t>
      </w:r>
      <w:r w:rsidRPr="00A6292E">
        <w:rPr>
          <w:i/>
          <w:sz w:val="22"/>
          <w:szCs w:val="22"/>
          <w:lang w:val="es-MX"/>
        </w:rPr>
        <w:t xml:space="preserve">crecimiento en "industrias de oportunidad" </w:t>
      </w:r>
      <w:r w:rsidRPr="00A6292E">
        <w:rPr>
          <w:sz w:val="22"/>
          <w:szCs w:val="22"/>
          <w:lang w:val="es-MX"/>
        </w:rPr>
        <w:t xml:space="preserve">(aquellas industrias con más probabilidades de crear muchos empleos de calidad) ofrecen la mejor oportunidad para aumentar el número y la proporción de empleos de calidad en la región. Un enfoque más diversificado en los puntos fuertes regionales emergentes de la fabricación avanzada, la economía limpia y la ciberseguridad hará crecer los empleos de calidad y aportará nuevos fondos a la economía de Inland </w:t>
      </w:r>
      <w:proofErr w:type="spellStart"/>
      <w:r w:rsidRPr="00A6292E">
        <w:rPr>
          <w:sz w:val="22"/>
          <w:szCs w:val="22"/>
          <w:lang w:val="es-MX"/>
        </w:rPr>
        <w:t>SoCal</w:t>
      </w:r>
      <w:proofErr w:type="spellEnd"/>
      <w:r w:rsidRPr="00A6292E">
        <w:rPr>
          <w:sz w:val="22"/>
          <w:szCs w:val="22"/>
          <w:lang w:val="es-MX"/>
        </w:rPr>
        <w:t xml:space="preserve"> mediante la venta de bienes y servicios a clientes de fuera de la región.</w:t>
      </w:r>
    </w:p>
    <w:p w14:paraId="16280671" w14:textId="77777777" w:rsidR="00BB7503" w:rsidRPr="00A6292E" w:rsidRDefault="00000000">
      <w:pPr>
        <w:numPr>
          <w:ilvl w:val="0"/>
          <w:numId w:val="31"/>
        </w:numPr>
        <w:spacing w:after="200"/>
        <w:rPr>
          <w:sz w:val="22"/>
          <w:szCs w:val="22"/>
          <w:lang w:val="es-MX"/>
        </w:rPr>
      </w:pPr>
      <w:r w:rsidRPr="00A6292E">
        <w:rPr>
          <w:i/>
          <w:sz w:val="22"/>
          <w:szCs w:val="22"/>
          <w:lang w:val="es-MX"/>
        </w:rPr>
        <w:t xml:space="preserve">Movilidad económica y creación de riqueza: </w:t>
      </w:r>
      <w:r w:rsidRPr="00A6292E">
        <w:rPr>
          <w:sz w:val="22"/>
          <w:szCs w:val="22"/>
          <w:lang w:val="es-MX"/>
        </w:rPr>
        <w:t xml:space="preserve">Para garantizar resultados equitativos, las estrategias de creación de empleo de calidad deben ir acompañadas de esfuerzos deliberados para ayudar a todos los residentes a prosperar. Las </w:t>
      </w:r>
      <w:r w:rsidRPr="00A6292E">
        <w:rPr>
          <w:i/>
          <w:sz w:val="22"/>
          <w:szCs w:val="22"/>
          <w:lang w:val="es-MX"/>
        </w:rPr>
        <w:t xml:space="preserve">vías para acceder a empleos de calidad, el apoyo a los emprendedores y a los propietarios de pequeñas empresas, el acceso al transporte y a la tecnología, </w:t>
      </w:r>
      <w:r w:rsidRPr="00A6292E">
        <w:rPr>
          <w:sz w:val="22"/>
          <w:szCs w:val="22"/>
          <w:lang w:val="es-MX"/>
        </w:rPr>
        <w:t xml:space="preserve">y el </w:t>
      </w:r>
      <w:r w:rsidRPr="00A6292E">
        <w:rPr>
          <w:i/>
          <w:sz w:val="22"/>
          <w:szCs w:val="22"/>
          <w:lang w:val="es-MX"/>
        </w:rPr>
        <w:t xml:space="preserve">cuidado de los niños son elementos que contribuyen </w:t>
      </w:r>
      <w:r w:rsidRPr="00A6292E">
        <w:rPr>
          <w:sz w:val="22"/>
          <w:szCs w:val="22"/>
          <w:lang w:val="es-MX"/>
        </w:rPr>
        <w:t xml:space="preserve">a poner la movilidad económica y la creación de riqueza al alcance de las familias de Inland </w:t>
      </w:r>
      <w:proofErr w:type="spellStart"/>
      <w:r w:rsidRPr="00A6292E">
        <w:rPr>
          <w:sz w:val="22"/>
          <w:szCs w:val="22"/>
          <w:lang w:val="es-MX"/>
        </w:rPr>
        <w:t>SoCal</w:t>
      </w:r>
      <w:proofErr w:type="spellEnd"/>
      <w:r w:rsidRPr="00A6292E">
        <w:rPr>
          <w:sz w:val="22"/>
          <w:szCs w:val="22"/>
          <w:lang w:val="es-MX"/>
        </w:rPr>
        <w:t>.</w:t>
      </w:r>
    </w:p>
    <w:p w14:paraId="188BE3A3" w14:textId="43877593" w:rsidR="00BB7503" w:rsidRPr="00A6292E" w:rsidRDefault="00000000">
      <w:pPr>
        <w:numPr>
          <w:ilvl w:val="0"/>
          <w:numId w:val="31"/>
        </w:numPr>
        <w:spacing w:after="200"/>
        <w:rPr>
          <w:sz w:val="22"/>
          <w:szCs w:val="22"/>
          <w:lang w:val="es-MX"/>
        </w:rPr>
      </w:pPr>
      <w:r w:rsidRPr="00A6292E">
        <w:rPr>
          <w:i/>
          <w:sz w:val="22"/>
          <w:szCs w:val="22"/>
          <w:lang w:val="es-MX"/>
        </w:rPr>
        <w:t xml:space="preserve">Vitalidad y calidad de vida: </w:t>
      </w:r>
      <w:r w:rsidRPr="00A6292E">
        <w:rPr>
          <w:sz w:val="22"/>
          <w:szCs w:val="22"/>
          <w:lang w:val="es-MX"/>
        </w:rPr>
        <w:t xml:space="preserve">A lo largo del proceso de CJF, los miembros de la comunidad destacaron una serie de cuestiones como prioridades centrales para la vitalidad y la calidad de vida en Inland </w:t>
      </w:r>
      <w:proofErr w:type="spellStart"/>
      <w:r w:rsidRPr="00A6292E">
        <w:rPr>
          <w:sz w:val="22"/>
          <w:szCs w:val="22"/>
          <w:lang w:val="es-MX"/>
        </w:rPr>
        <w:t>SoCal</w:t>
      </w:r>
      <w:proofErr w:type="spellEnd"/>
      <w:r w:rsidRPr="00A6292E">
        <w:rPr>
          <w:sz w:val="22"/>
          <w:szCs w:val="22"/>
          <w:lang w:val="es-MX"/>
        </w:rPr>
        <w:t xml:space="preserve">. Preocupaciones tales como la vivienda, el bienestar mental y la seguridad alimentaria son esenciales para obtener resultados </w:t>
      </w:r>
      <w:r w:rsidRPr="00A6292E">
        <w:rPr>
          <w:sz w:val="22"/>
          <w:szCs w:val="22"/>
          <w:lang w:val="es-MX"/>
        </w:rPr>
        <w:lastRenderedPageBreak/>
        <w:t xml:space="preserve">equitativos. Sin embargo, al estar fuera del ámbito de CJF, deben priorizarse para obtener recursos de otras fuentes de financiación.  </w:t>
      </w:r>
    </w:p>
    <w:p w14:paraId="0000008D" w14:textId="3EB6501C" w:rsidR="00BB7503" w:rsidRPr="00A0456D" w:rsidRDefault="00000000" w:rsidP="00A0456D">
      <w:pPr>
        <w:spacing w:after="120"/>
        <w:rPr>
          <w:sz w:val="22"/>
          <w:szCs w:val="22"/>
          <w:lang w:val="es-MX"/>
        </w:rPr>
      </w:pPr>
      <w:r w:rsidRPr="00A0456D">
        <w:rPr>
          <w:sz w:val="22"/>
          <w:szCs w:val="22"/>
          <w:lang w:val="es-MX"/>
        </w:rPr>
        <w:t xml:space="preserve">Inland </w:t>
      </w:r>
      <w:proofErr w:type="spellStart"/>
      <w:r w:rsidRPr="00A0456D">
        <w:rPr>
          <w:sz w:val="22"/>
          <w:szCs w:val="22"/>
          <w:lang w:val="es-MX"/>
        </w:rPr>
        <w:t>SoCal</w:t>
      </w:r>
      <w:proofErr w:type="spellEnd"/>
      <w:r w:rsidRPr="00A0456D">
        <w:rPr>
          <w:sz w:val="22"/>
          <w:szCs w:val="22"/>
          <w:lang w:val="es-MX"/>
        </w:rPr>
        <w:t xml:space="preserve"> sólo podrá construir una economía regional integradora si emprende acciones en estos tres ámbitos.</w:t>
      </w:r>
    </w:p>
    <w:p w14:paraId="0000008E" w14:textId="77777777" w:rsidR="00BB7503" w:rsidRDefault="00BB7503"/>
    <w:p w14:paraId="0000008F" w14:textId="77777777" w:rsidR="00BB7503" w:rsidRDefault="00BB7503"/>
    <w:tbl>
      <w:tblPr>
        <w:tblStyle w:val="afffff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B7503" w14:paraId="01F66503" w14:textId="77777777">
        <w:tc>
          <w:tcPr>
            <w:tcW w:w="9360" w:type="dxa"/>
            <w:shd w:val="clear" w:color="auto" w:fill="auto"/>
            <w:tcMar>
              <w:top w:w="100" w:type="dxa"/>
              <w:left w:w="100" w:type="dxa"/>
              <w:bottom w:w="100" w:type="dxa"/>
              <w:right w:w="100" w:type="dxa"/>
            </w:tcMar>
          </w:tcPr>
          <w:p w14:paraId="646B6BFD" w14:textId="7D415C02" w:rsidR="00BB7503" w:rsidRPr="00A0456D" w:rsidRDefault="00000000">
            <w:pPr>
              <w:widowControl w:val="0"/>
              <w:jc w:val="center"/>
              <w:rPr>
                <w:b/>
                <w:sz w:val="28"/>
                <w:szCs w:val="28"/>
                <w:lang w:val="es-MX"/>
              </w:rPr>
            </w:pPr>
            <w:r w:rsidRPr="00A0456D">
              <w:rPr>
                <w:b/>
                <w:sz w:val="28"/>
                <w:szCs w:val="28"/>
                <w:lang w:val="es-MX"/>
              </w:rPr>
              <w:t xml:space="preserve">¿Cómo hará Thrive Inland </w:t>
            </w:r>
            <w:proofErr w:type="spellStart"/>
            <w:r w:rsidRPr="00A0456D">
              <w:rPr>
                <w:b/>
                <w:sz w:val="28"/>
                <w:szCs w:val="28"/>
                <w:lang w:val="es-MX"/>
              </w:rPr>
              <w:t>SoCal</w:t>
            </w:r>
            <w:proofErr w:type="spellEnd"/>
          </w:p>
          <w:p w14:paraId="081AA9F2" w14:textId="49AA80CF" w:rsidR="00BB7503" w:rsidRPr="00A0456D" w:rsidRDefault="00000000">
            <w:pPr>
              <w:widowControl w:val="0"/>
              <w:pBdr>
                <w:top w:val="nil"/>
                <w:left w:val="nil"/>
                <w:bottom w:val="nil"/>
                <w:right w:val="nil"/>
                <w:between w:val="nil"/>
              </w:pBdr>
              <w:jc w:val="center"/>
              <w:rPr>
                <w:sz w:val="22"/>
                <w:szCs w:val="22"/>
                <w:lang w:val="es-MX"/>
              </w:rPr>
            </w:pPr>
            <w:r w:rsidRPr="00A0456D">
              <w:rPr>
                <w:b/>
                <w:sz w:val="28"/>
                <w:szCs w:val="28"/>
                <w:lang w:val="es-MX"/>
              </w:rPr>
              <w:t>una economía regional más in</w:t>
            </w:r>
            <w:r w:rsidR="00A0456D">
              <w:rPr>
                <w:b/>
                <w:sz w:val="28"/>
                <w:szCs w:val="28"/>
                <w:lang w:val="es-MX"/>
              </w:rPr>
              <w:t>clusiv</w:t>
            </w:r>
            <w:r w:rsidRPr="00A0456D">
              <w:rPr>
                <w:b/>
                <w:sz w:val="28"/>
                <w:szCs w:val="28"/>
                <w:lang w:val="es-MX"/>
              </w:rPr>
              <w:t>a</w:t>
            </w:r>
            <w:r w:rsidR="00A0456D">
              <w:rPr>
                <w:b/>
                <w:sz w:val="28"/>
                <w:szCs w:val="28"/>
              </w:rPr>
              <w:t>?</w:t>
            </w:r>
            <w:r w:rsidRPr="00A0456D">
              <w:rPr>
                <w:sz w:val="22"/>
                <w:szCs w:val="22"/>
                <w:lang w:val="es-MX"/>
              </w:rPr>
              <w:t xml:space="preserve"> </w:t>
            </w:r>
          </w:p>
          <w:p w14:paraId="00000092" w14:textId="732C157D" w:rsidR="00BB7503" w:rsidRDefault="00000000">
            <w:pPr>
              <w:widowControl w:val="0"/>
              <w:pBdr>
                <w:top w:val="nil"/>
                <w:left w:val="nil"/>
                <w:bottom w:val="nil"/>
                <w:right w:val="nil"/>
                <w:between w:val="nil"/>
              </w:pBdr>
              <w:jc w:val="center"/>
              <w:rPr>
                <w:sz w:val="22"/>
                <w:szCs w:val="22"/>
              </w:rPr>
            </w:pPr>
            <w:r>
              <w:rPr>
                <w:noProof/>
                <w:sz w:val="22"/>
                <w:szCs w:val="22"/>
              </w:rPr>
              <w:drawing>
                <wp:inline distT="114300" distB="114300" distL="114300" distR="114300" wp14:anchorId="487BCD06" wp14:editId="50753F76">
                  <wp:extent cx="5810250" cy="3171155"/>
                  <wp:effectExtent l="0" t="0" r="0" b="0"/>
                  <wp:docPr id="214269465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t="2935"/>
                          <a:stretch>
                            <a:fillRect/>
                          </a:stretch>
                        </pic:blipFill>
                        <pic:spPr>
                          <a:xfrm>
                            <a:off x="0" y="0"/>
                            <a:ext cx="5810250" cy="3171155"/>
                          </a:xfrm>
                          <a:prstGeom prst="rect">
                            <a:avLst/>
                          </a:prstGeom>
                          <a:ln/>
                        </pic:spPr>
                      </pic:pic>
                    </a:graphicData>
                  </a:graphic>
                </wp:inline>
              </w:drawing>
            </w:r>
          </w:p>
        </w:tc>
      </w:tr>
    </w:tbl>
    <w:p w14:paraId="09C51AD6" w14:textId="77777777" w:rsidR="00A0456D" w:rsidRDefault="00A0456D">
      <w:pPr>
        <w:spacing w:after="120"/>
        <w:rPr>
          <w:b/>
          <w:sz w:val="32"/>
          <w:szCs w:val="32"/>
          <w:lang w:val="es-MX"/>
        </w:rPr>
      </w:pPr>
    </w:p>
    <w:p w14:paraId="185C10B8" w14:textId="77777777" w:rsidR="00F23C14" w:rsidRDefault="00F23C14">
      <w:pPr>
        <w:spacing w:after="120"/>
        <w:rPr>
          <w:b/>
          <w:sz w:val="32"/>
          <w:szCs w:val="32"/>
          <w:lang w:val="es-MX"/>
        </w:rPr>
      </w:pPr>
    </w:p>
    <w:p w14:paraId="7E72F436" w14:textId="77777777" w:rsidR="00F23C14" w:rsidRDefault="00F23C14">
      <w:pPr>
        <w:spacing w:after="120"/>
        <w:rPr>
          <w:b/>
          <w:sz w:val="32"/>
          <w:szCs w:val="32"/>
          <w:lang w:val="es-MX"/>
        </w:rPr>
      </w:pPr>
    </w:p>
    <w:p w14:paraId="45EFF5AC" w14:textId="77777777" w:rsidR="00F23C14" w:rsidRDefault="00F23C14">
      <w:pPr>
        <w:spacing w:after="120"/>
        <w:rPr>
          <w:b/>
          <w:sz w:val="32"/>
          <w:szCs w:val="32"/>
          <w:lang w:val="es-MX"/>
        </w:rPr>
      </w:pPr>
    </w:p>
    <w:p w14:paraId="125485DE" w14:textId="77777777" w:rsidR="00F23C14" w:rsidRDefault="00F23C14">
      <w:pPr>
        <w:spacing w:after="120"/>
        <w:rPr>
          <w:b/>
          <w:sz w:val="32"/>
          <w:szCs w:val="32"/>
          <w:lang w:val="es-MX"/>
        </w:rPr>
      </w:pPr>
    </w:p>
    <w:p w14:paraId="549AB15B" w14:textId="77777777" w:rsidR="00F23C14" w:rsidRDefault="00F23C14">
      <w:pPr>
        <w:spacing w:after="120"/>
        <w:rPr>
          <w:b/>
          <w:sz w:val="32"/>
          <w:szCs w:val="32"/>
          <w:lang w:val="es-MX"/>
        </w:rPr>
      </w:pPr>
    </w:p>
    <w:p w14:paraId="12DCB3CA" w14:textId="77777777" w:rsidR="00F23C14" w:rsidRDefault="00F23C14">
      <w:pPr>
        <w:spacing w:after="120"/>
        <w:rPr>
          <w:b/>
          <w:sz w:val="32"/>
          <w:szCs w:val="32"/>
          <w:lang w:val="es-MX"/>
        </w:rPr>
      </w:pPr>
    </w:p>
    <w:p w14:paraId="2A876460" w14:textId="77777777" w:rsidR="00F23C14" w:rsidRDefault="00F23C14">
      <w:pPr>
        <w:spacing w:after="120"/>
        <w:rPr>
          <w:b/>
          <w:sz w:val="32"/>
          <w:szCs w:val="32"/>
          <w:lang w:val="es-MX"/>
        </w:rPr>
      </w:pPr>
    </w:p>
    <w:p w14:paraId="71AC89F4" w14:textId="77777777" w:rsidR="00F23C14" w:rsidRDefault="00F23C14">
      <w:pPr>
        <w:spacing w:after="120"/>
        <w:rPr>
          <w:b/>
          <w:sz w:val="32"/>
          <w:szCs w:val="32"/>
          <w:lang w:val="es-MX"/>
        </w:rPr>
      </w:pPr>
    </w:p>
    <w:p w14:paraId="30A6ABBB" w14:textId="77777777" w:rsidR="00F23C14" w:rsidRDefault="00F23C14">
      <w:pPr>
        <w:spacing w:after="120"/>
        <w:rPr>
          <w:b/>
          <w:sz w:val="32"/>
          <w:szCs w:val="32"/>
          <w:lang w:val="es-MX"/>
        </w:rPr>
      </w:pPr>
    </w:p>
    <w:p w14:paraId="29DF47E0" w14:textId="03355912" w:rsidR="00BB7503" w:rsidRPr="00A0456D" w:rsidRDefault="00000000">
      <w:pPr>
        <w:spacing w:after="120"/>
        <w:rPr>
          <w:b/>
          <w:sz w:val="32"/>
          <w:szCs w:val="32"/>
          <w:lang w:val="es-MX"/>
        </w:rPr>
      </w:pPr>
      <w:r w:rsidRPr="00A0456D">
        <w:rPr>
          <w:b/>
          <w:sz w:val="32"/>
          <w:szCs w:val="32"/>
          <w:lang w:val="es-MX"/>
        </w:rPr>
        <w:lastRenderedPageBreak/>
        <w:t>Acción regional, local y comunitaria</w:t>
      </w:r>
    </w:p>
    <w:p w14:paraId="75D53011" w14:textId="19F55CE3" w:rsidR="00BB7503" w:rsidRDefault="00F23C14">
      <w:pPr>
        <w:spacing w:after="120"/>
        <w:rPr>
          <w:sz w:val="22"/>
          <w:szCs w:val="22"/>
          <w:lang w:val="es-MX"/>
        </w:rPr>
      </w:pPr>
      <w:r>
        <w:rPr>
          <w:noProof/>
        </w:rPr>
        <w:drawing>
          <wp:anchor distT="114300" distB="114300" distL="114300" distR="114300" simplePos="0" relativeHeight="251656192" behindDoc="0" locked="0" layoutInCell="1" hidden="0" allowOverlap="1" wp14:anchorId="3D107B5E" wp14:editId="67EC354C">
            <wp:simplePos x="0" y="0"/>
            <wp:positionH relativeFrom="margin">
              <wp:posOffset>1212157</wp:posOffset>
            </wp:positionH>
            <wp:positionV relativeFrom="paragraph">
              <wp:posOffset>838720</wp:posOffset>
            </wp:positionV>
            <wp:extent cx="3141258" cy="3289415"/>
            <wp:effectExtent l="0" t="0" r="2540" b="6350"/>
            <wp:wrapNone/>
            <wp:docPr id="21426946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l="1602" r="1442"/>
                    <a:stretch>
                      <a:fillRect/>
                    </a:stretch>
                  </pic:blipFill>
                  <pic:spPr>
                    <a:xfrm>
                      <a:off x="0" y="0"/>
                      <a:ext cx="3141258" cy="3289415"/>
                    </a:xfrm>
                    <a:prstGeom prst="rect">
                      <a:avLst/>
                    </a:prstGeom>
                    <a:ln/>
                  </pic:spPr>
                </pic:pic>
              </a:graphicData>
            </a:graphic>
            <wp14:sizeRelH relativeFrom="margin">
              <wp14:pctWidth>0</wp14:pctWidth>
            </wp14:sizeRelH>
            <wp14:sizeRelV relativeFrom="margin">
              <wp14:pctHeight>0</wp14:pctHeight>
            </wp14:sizeRelV>
          </wp:anchor>
        </w:drawing>
      </w:r>
      <w:r w:rsidR="00000000" w:rsidRPr="00A0456D">
        <w:rPr>
          <w:sz w:val="22"/>
          <w:szCs w:val="22"/>
          <w:lang w:val="es-MX"/>
        </w:rPr>
        <w:t>La economía del</w:t>
      </w:r>
      <w:r w:rsidR="00A0456D" w:rsidRPr="00A0456D">
        <w:rPr>
          <w:sz w:val="22"/>
          <w:szCs w:val="22"/>
          <w:lang w:val="es-MX"/>
        </w:rPr>
        <w:t xml:space="preserve"> Inland</w:t>
      </w:r>
      <w:r w:rsidR="00000000" w:rsidRPr="00A0456D">
        <w:rPr>
          <w:sz w:val="22"/>
          <w:szCs w:val="22"/>
          <w:lang w:val="es-MX"/>
        </w:rPr>
        <w:t xml:space="preserve"> </w:t>
      </w:r>
      <w:proofErr w:type="spellStart"/>
      <w:r w:rsidR="00000000" w:rsidRPr="00A0456D">
        <w:rPr>
          <w:sz w:val="22"/>
          <w:szCs w:val="22"/>
          <w:lang w:val="es-MX"/>
        </w:rPr>
        <w:t>SoCal</w:t>
      </w:r>
      <w:proofErr w:type="spellEnd"/>
      <w:r w:rsidR="00000000" w:rsidRPr="00A0456D">
        <w:rPr>
          <w:sz w:val="22"/>
          <w:szCs w:val="22"/>
          <w:lang w:val="es-MX"/>
        </w:rPr>
        <w:t xml:space="preserve"> se asemeja a un conjunto de círculos concéntricos. El círculo más exterior es el regional, en el que se centra la CJF. Dentro de él está el nivel local, compuesto por las ciudades y pueblos situados dentro de la región. En el centro está el nivel comunitario, que incluye los numerosos barrios y grupos que componen las ciudades y pueblos de la región.</w:t>
      </w:r>
    </w:p>
    <w:p w14:paraId="5CAF0C52" w14:textId="77777777" w:rsidR="00F23C14" w:rsidRDefault="00F23C14">
      <w:pPr>
        <w:spacing w:after="120"/>
        <w:rPr>
          <w:sz w:val="22"/>
          <w:szCs w:val="22"/>
          <w:lang w:val="es-MX"/>
        </w:rPr>
      </w:pPr>
    </w:p>
    <w:p w14:paraId="348F5368" w14:textId="193B7B49" w:rsidR="00A0456D" w:rsidRDefault="00A0456D">
      <w:pPr>
        <w:spacing w:after="120"/>
        <w:rPr>
          <w:sz w:val="22"/>
          <w:szCs w:val="22"/>
          <w:lang w:val="es-MX"/>
        </w:rPr>
      </w:pPr>
    </w:p>
    <w:p w14:paraId="2D9730E3" w14:textId="77777777" w:rsidR="00A0456D" w:rsidRDefault="00A0456D">
      <w:pPr>
        <w:spacing w:after="120"/>
        <w:rPr>
          <w:sz w:val="22"/>
          <w:szCs w:val="22"/>
          <w:lang w:val="es-MX"/>
        </w:rPr>
      </w:pPr>
    </w:p>
    <w:p w14:paraId="25698F5C" w14:textId="268A573D" w:rsidR="00A0456D" w:rsidRDefault="00A0456D">
      <w:pPr>
        <w:spacing w:after="120"/>
        <w:rPr>
          <w:sz w:val="22"/>
          <w:szCs w:val="22"/>
          <w:lang w:val="es-MX"/>
        </w:rPr>
      </w:pPr>
    </w:p>
    <w:p w14:paraId="67369C56" w14:textId="77777777" w:rsidR="00A0456D" w:rsidRDefault="00A0456D">
      <w:pPr>
        <w:spacing w:after="120"/>
        <w:rPr>
          <w:sz w:val="22"/>
          <w:szCs w:val="22"/>
          <w:lang w:val="es-MX"/>
        </w:rPr>
      </w:pPr>
    </w:p>
    <w:p w14:paraId="37561C53" w14:textId="77777777" w:rsidR="00A0456D" w:rsidRDefault="00A0456D">
      <w:pPr>
        <w:spacing w:after="120"/>
        <w:rPr>
          <w:sz w:val="22"/>
          <w:szCs w:val="22"/>
          <w:lang w:val="es-MX"/>
        </w:rPr>
      </w:pPr>
    </w:p>
    <w:p w14:paraId="1309342B" w14:textId="6D54C3F9" w:rsidR="00A0456D" w:rsidRPr="00A0456D" w:rsidRDefault="00A0456D">
      <w:pPr>
        <w:spacing w:after="120"/>
        <w:rPr>
          <w:sz w:val="22"/>
          <w:szCs w:val="22"/>
          <w:lang w:val="es-MX"/>
        </w:rPr>
      </w:pPr>
    </w:p>
    <w:p w14:paraId="446CABB6" w14:textId="021F1CEF" w:rsidR="00A0456D" w:rsidRDefault="00A0456D">
      <w:pPr>
        <w:spacing w:after="120"/>
      </w:pPr>
    </w:p>
    <w:p w14:paraId="785CF2BD" w14:textId="62F39F9C" w:rsidR="00A0456D" w:rsidRDefault="00A0456D">
      <w:pPr>
        <w:spacing w:after="120"/>
      </w:pPr>
    </w:p>
    <w:p w14:paraId="47C48A42" w14:textId="77777777" w:rsidR="00A0456D" w:rsidRDefault="00A0456D">
      <w:pPr>
        <w:spacing w:after="120"/>
      </w:pPr>
    </w:p>
    <w:p w14:paraId="3B9B0781" w14:textId="77777777" w:rsidR="00A0456D" w:rsidRDefault="00A0456D">
      <w:pPr>
        <w:spacing w:after="120"/>
      </w:pPr>
    </w:p>
    <w:p w14:paraId="3511B144" w14:textId="77777777" w:rsidR="00A0456D" w:rsidRDefault="00A0456D">
      <w:pPr>
        <w:spacing w:after="120"/>
      </w:pPr>
    </w:p>
    <w:p w14:paraId="2362D126" w14:textId="77777777" w:rsidR="00A0456D" w:rsidRDefault="00A0456D">
      <w:pPr>
        <w:spacing w:after="120"/>
      </w:pPr>
    </w:p>
    <w:p w14:paraId="45463E0D" w14:textId="77777777" w:rsidR="00A0456D" w:rsidRDefault="00A0456D">
      <w:pPr>
        <w:spacing w:after="120"/>
      </w:pPr>
    </w:p>
    <w:p w14:paraId="764EC9BF" w14:textId="77777777" w:rsidR="00F23C14" w:rsidRDefault="00F23C14">
      <w:pPr>
        <w:spacing w:after="120"/>
      </w:pPr>
    </w:p>
    <w:p w14:paraId="0EA1F843" w14:textId="679A83C2" w:rsidR="00BB7503" w:rsidRPr="00780273" w:rsidRDefault="00000000">
      <w:pPr>
        <w:spacing w:after="120"/>
        <w:rPr>
          <w:sz w:val="22"/>
          <w:szCs w:val="22"/>
          <w:lang w:val="es-MX"/>
        </w:rPr>
      </w:pPr>
      <w:r w:rsidRPr="00780273">
        <w:rPr>
          <w:sz w:val="22"/>
          <w:szCs w:val="22"/>
          <w:lang w:val="es-MX"/>
        </w:rPr>
        <w:t xml:space="preserve">Fomentar una economía regional </w:t>
      </w:r>
      <w:r w:rsidR="00780273" w:rsidRPr="00780273">
        <w:rPr>
          <w:sz w:val="22"/>
          <w:szCs w:val="22"/>
          <w:lang w:val="es-MX"/>
        </w:rPr>
        <w:t>más próspera e inclusiva</w:t>
      </w:r>
      <w:r w:rsidRPr="00780273">
        <w:rPr>
          <w:sz w:val="22"/>
          <w:szCs w:val="22"/>
          <w:lang w:val="es-MX"/>
        </w:rPr>
        <w:t xml:space="preserve"> exige trabajar dentro de los tres niveles y entre ellos. Cada uno tiene un papel específico que desempeñar:</w:t>
      </w:r>
    </w:p>
    <w:p w14:paraId="76BDCE05" w14:textId="087BCB7B" w:rsidR="00BB7503" w:rsidRPr="00780273" w:rsidRDefault="00000000">
      <w:pPr>
        <w:numPr>
          <w:ilvl w:val="0"/>
          <w:numId w:val="20"/>
        </w:numPr>
        <w:spacing w:after="200"/>
        <w:rPr>
          <w:sz w:val="22"/>
          <w:szCs w:val="22"/>
          <w:lang w:val="es-MX"/>
        </w:rPr>
      </w:pPr>
      <w:r w:rsidRPr="00780273">
        <w:rPr>
          <w:i/>
          <w:sz w:val="22"/>
          <w:szCs w:val="22"/>
          <w:lang w:val="es-MX"/>
        </w:rPr>
        <w:t xml:space="preserve">El desarrollo económico regional </w:t>
      </w:r>
      <w:r w:rsidRPr="00780273">
        <w:rPr>
          <w:sz w:val="22"/>
          <w:szCs w:val="22"/>
          <w:lang w:val="es-MX"/>
        </w:rPr>
        <w:t>se centra en diseñar y aplicar estrategias en toda una región (en este caso, los condados de Riverside y San Bernardino). Las actividades suelen incluir programas regionales de apoyo a la innovación y el e</w:t>
      </w:r>
      <w:r w:rsidR="00780273">
        <w:rPr>
          <w:sz w:val="22"/>
          <w:szCs w:val="22"/>
          <w:lang w:val="es-MX"/>
        </w:rPr>
        <w:t>mprendimiento</w:t>
      </w:r>
      <w:r w:rsidRPr="00780273">
        <w:rPr>
          <w:sz w:val="22"/>
          <w:szCs w:val="22"/>
          <w:lang w:val="es-MX"/>
        </w:rPr>
        <w:t>, iniciativas de desarrollo de la mano de obra basadas en las necesidades de los empleadores de la zona e inversiones en infraestructuras regionales. Entre las organizaciones implicadas figuran organizaciones regionales de desarrollo económico, juntas de desarrollo de la mano de obra, sindicatos, universidades, colegios comunitarios y algunas organizaciones de apoyo a los emprendedores.</w:t>
      </w:r>
    </w:p>
    <w:p w14:paraId="6A95920C" w14:textId="77777777" w:rsidR="00BB7503" w:rsidRPr="00780273" w:rsidRDefault="00000000">
      <w:pPr>
        <w:numPr>
          <w:ilvl w:val="0"/>
          <w:numId w:val="20"/>
        </w:numPr>
        <w:spacing w:after="120"/>
        <w:rPr>
          <w:sz w:val="22"/>
          <w:szCs w:val="22"/>
          <w:lang w:val="es-MX"/>
        </w:rPr>
      </w:pPr>
      <w:r w:rsidRPr="00780273">
        <w:rPr>
          <w:i/>
          <w:sz w:val="22"/>
          <w:szCs w:val="22"/>
          <w:lang w:val="es-MX"/>
        </w:rPr>
        <w:t xml:space="preserve">El desarrollo económico local </w:t>
      </w:r>
      <w:r w:rsidRPr="00780273">
        <w:rPr>
          <w:sz w:val="22"/>
          <w:szCs w:val="22"/>
          <w:lang w:val="es-MX"/>
        </w:rPr>
        <w:t>suele producirse a nivel municipal. Las ciudades y pueblos configuran su entorno empresarial local decidiendo cómo puede utilizarse el suelo, supervisando los permisos y licencias y fijando los tipos impositivos. Algunas ciudades y pueblos también prestan apoyo a los empresarios locales y a los propietarios de pequeñas empresas, a menudo centrándose en los negocios de las calles principales que atienden a los clientes locales. Entre las organizaciones implicadas se encuentran las agencias de desarrollo económico, las organizaciones sin ánimo de lucro, las cámaras de comercio locales, las escuelas K-16 y algunas organizaciones de apoyo a los empresarios.</w:t>
      </w:r>
    </w:p>
    <w:p w14:paraId="0710B67F" w14:textId="2FD6558E" w:rsidR="00BB7503" w:rsidRPr="00780273" w:rsidRDefault="00000000">
      <w:pPr>
        <w:numPr>
          <w:ilvl w:val="0"/>
          <w:numId w:val="20"/>
        </w:numPr>
        <w:spacing w:after="120"/>
        <w:rPr>
          <w:sz w:val="22"/>
          <w:szCs w:val="22"/>
          <w:lang w:val="es-MX"/>
        </w:rPr>
      </w:pPr>
      <w:r w:rsidRPr="00780273">
        <w:rPr>
          <w:i/>
          <w:sz w:val="22"/>
          <w:szCs w:val="22"/>
          <w:lang w:val="es-MX"/>
        </w:rPr>
        <w:lastRenderedPageBreak/>
        <w:t xml:space="preserve">El desarrollo comunitario </w:t>
      </w:r>
      <w:r w:rsidRPr="00780273">
        <w:rPr>
          <w:sz w:val="22"/>
          <w:szCs w:val="22"/>
          <w:lang w:val="es-MX"/>
        </w:rPr>
        <w:t xml:space="preserve">se produce a nivel local. Se basa en estrategias diseñadas para satisfacer las necesidades de una comunidad concreta, tales como programas de </w:t>
      </w:r>
      <w:r w:rsidR="00C53511">
        <w:rPr>
          <w:sz w:val="22"/>
          <w:szCs w:val="22"/>
          <w:lang w:val="es-MX"/>
        </w:rPr>
        <w:t>capacit</w:t>
      </w:r>
      <w:r w:rsidRPr="00780273">
        <w:rPr>
          <w:sz w:val="22"/>
          <w:szCs w:val="22"/>
          <w:lang w:val="es-MX"/>
        </w:rPr>
        <w:t>ación para el empleo, iniciativas de compra local, iniciativas de mejora del centro de la ciudad, programas artísticos y culturales, cooperativas y fideicomisos de tierras comunitarias (en los que los miembros de la comunidad poseen y gestionan propiedades como grupo). Entre las organizaciones que participan a nivel comunitario se encuentran las organizaciones de base comunitaria, los grupos vecinales y las asociaciones empresariales del centro de la ciudad.</w:t>
      </w:r>
    </w:p>
    <w:p w14:paraId="2735DB56" w14:textId="1DADDF2E" w:rsidR="00BB7503" w:rsidRPr="00780273" w:rsidRDefault="00000000">
      <w:pPr>
        <w:spacing w:after="120"/>
        <w:rPr>
          <w:sz w:val="22"/>
          <w:szCs w:val="22"/>
          <w:lang w:val="es-MX"/>
        </w:rPr>
      </w:pPr>
      <w:r w:rsidRPr="00780273">
        <w:rPr>
          <w:sz w:val="22"/>
          <w:szCs w:val="22"/>
          <w:lang w:val="es-MX"/>
        </w:rPr>
        <w:t>Aprovechando al máximo sus conocimientos y capacidades únicos, las personas que trabajan en cada uno de estos niveles pueden contribuir a una economía regional más in</w:t>
      </w:r>
      <w:r w:rsidR="00780273">
        <w:rPr>
          <w:sz w:val="22"/>
          <w:szCs w:val="22"/>
          <w:lang w:val="es-MX"/>
        </w:rPr>
        <w:t>clusiva</w:t>
      </w:r>
      <w:r w:rsidRPr="00780273">
        <w:rPr>
          <w:sz w:val="22"/>
          <w:szCs w:val="22"/>
          <w:lang w:val="es-MX"/>
        </w:rPr>
        <w:t xml:space="preserve"> y resi</w:t>
      </w:r>
      <w:r w:rsidR="00780273">
        <w:rPr>
          <w:sz w:val="22"/>
          <w:szCs w:val="22"/>
          <w:lang w:val="es-MX"/>
        </w:rPr>
        <w:t>li</w:t>
      </w:r>
      <w:r w:rsidRPr="00780273">
        <w:rPr>
          <w:sz w:val="22"/>
          <w:szCs w:val="22"/>
          <w:lang w:val="es-MX"/>
        </w:rPr>
        <w:t>ente.</w:t>
      </w:r>
    </w:p>
    <w:p w14:paraId="582C4ABB" w14:textId="6C19257F" w:rsidR="00BB7503" w:rsidRDefault="00000000">
      <w:pPr>
        <w:spacing w:after="120"/>
        <w:rPr>
          <w:sz w:val="22"/>
          <w:szCs w:val="22"/>
          <w:lang w:val="es-MX"/>
        </w:rPr>
      </w:pPr>
      <w:r w:rsidRPr="00780273">
        <w:rPr>
          <w:sz w:val="22"/>
          <w:szCs w:val="22"/>
          <w:lang w:val="es-MX"/>
        </w:rPr>
        <w:t xml:space="preserve">Incorporar a las partes interesadas locales y comunitarias al proceso de desarrollo de la estrategia económica regional ha sido una prioridad para Thrive Inland </w:t>
      </w:r>
      <w:proofErr w:type="spellStart"/>
      <w:r w:rsidRPr="00780273">
        <w:rPr>
          <w:sz w:val="22"/>
          <w:szCs w:val="22"/>
          <w:lang w:val="es-MX"/>
        </w:rPr>
        <w:t>SoCal</w:t>
      </w:r>
      <w:proofErr w:type="spellEnd"/>
      <w:r w:rsidRPr="00780273">
        <w:rPr>
          <w:sz w:val="22"/>
          <w:szCs w:val="22"/>
          <w:lang w:val="es-MX"/>
        </w:rPr>
        <w:t xml:space="preserve"> desde el principio. La subdivisión de la región en seis subregiones diferenciadas ha permitido un contacto más estrecho con comunidades específicas de la región que, de otro modo, no habrían participado. Las Mesas Subregionales de Thrive (SRT) han trabajado para garantizar que los puntos fuertes, los retos y las prioridades de cada subregión se han t</w:t>
      </w:r>
      <w:r w:rsidR="00780273">
        <w:rPr>
          <w:sz w:val="22"/>
          <w:szCs w:val="22"/>
          <w:lang w:val="es-MX"/>
        </w:rPr>
        <w:t>oma</w:t>
      </w:r>
      <w:r w:rsidRPr="00780273">
        <w:rPr>
          <w:sz w:val="22"/>
          <w:szCs w:val="22"/>
          <w:lang w:val="es-MX"/>
        </w:rPr>
        <w:t>do en cuenta en el diseño de las estrategias de este informe.</w:t>
      </w:r>
    </w:p>
    <w:p w14:paraId="0F637431" w14:textId="77777777" w:rsidR="00F23C14" w:rsidRPr="00780273" w:rsidRDefault="00F23C14">
      <w:pPr>
        <w:spacing w:after="120"/>
        <w:rPr>
          <w:sz w:val="22"/>
          <w:szCs w:val="22"/>
          <w:lang w:val="es-MX"/>
        </w:rPr>
      </w:pPr>
    </w:p>
    <w:p w14:paraId="0000009D" w14:textId="737830B2" w:rsidR="00BB7503" w:rsidRDefault="00000000">
      <w:pPr>
        <w:spacing w:after="120"/>
        <w:jc w:val="center"/>
      </w:pPr>
      <w:sdt>
        <w:sdtPr>
          <w:tag w:val="goog_rdk_7"/>
          <w:id w:val="1819762942"/>
          <w:showingPlcHdr/>
        </w:sdtPr>
        <w:sdtContent>
          <w:r w:rsidR="00F23C14">
            <w:t xml:space="preserve">     </w:t>
          </w:r>
          <w:commentRangeStart w:id="2"/>
        </w:sdtContent>
      </w:sdt>
      <w:r>
        <w:rPr>
          <w:noProof/>
        </w:rPr>
        <w:drawing>
          <wp:inline distT="114300" distB="114300" distL="114300" distR="114300" wp14:anchorId="53C53223" wp14:editId="4F213883">
            <wp:extent cx="5186363" cy="2681957"/>
            <wp:effectExtent l="0" t="0" r="0" b="0"/>
            <wp:docPr id="2142694654" name="image6.png" descr="A map of the united stat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map of the united states&#10;&#10;Description automatically generated"/>
                    <pic:cNvPicPr preferRelativeResize="0"/>
                  </pic:nvPicPr>
                  <pic:blipFill>
                    <a:blip r:embed="rId13"/>
                    <a:srcRect/>
                    <a:stretch>
                      <a:fillRect/>
                    </a:stretch>
                  </pic:blipFill>
                  <pic:spPr>
                    <a:xfrm>
                      <a:off x="0" y="0"/>
                      <a:ext cx="5186363" cy="2681957"/>
                    </a:xfrm>
                    <a:prstGeom prst="rect">
                      <a:avLst/>
                    </a:prstGeom>
                    <a:ln/>
                  </pic:spPr>
                </pic:pic>
              </a:graphicData>
            </a:graphic>
          </wp:inline>
        </w:drawing>
      </w:r>
      <w:commentRangeEnd w:id="2"/>
      <w:r>
        <w:commentReference w:id="2"/>
      </w:r>
    </w:p>
    <w:p w14:paraId="792023EF" w14:textId="77777777" w:rsidR="00F23C14" w:rsidRDefault="00F23C14">
      <w:pPr>
        <w:spacing w:before="120" w:after="120"/>
        <w:rPr>
          <w:sz w:val="22"/>
          <w:szCs w:val="22"/>
          <w:lang w:val="es-MX"/>
        </w:rPr>
      </w:pPr>
    </w:p>
    <w:p w14:paraId="7CEBBA32" w14:textId="756D31E5" w:rsidR="00BB7503" w:rsidRDefault="00000000">
      <w:pPr>
        <w:spacing w:before="120" w:after="120"/>
        <w:rPr>
          <w:sz w:val="22"/>
          <w:szCs w:val="22"/>
          <w:lang w:val="es-MX"/>
        </w:rPr>
      </w:pPr>
      <w:r w:rsidRPr="00780273">
        <w:rPr>
          <w:sz w:val="22"/>
          <w:szCs w:val="22"/>
          <w:lang w:val="es-MX"/>
        </w:rPr>
        <w:t xml:space="preserve">Los convocantes de Thrive Inland </w:t>
      </w:r>
      <w:proofErr w:type="spellStart"/>
      <w:r w:rsidRPr="00780273">
        <w:rPr>
          <w:sz w:val="22"/>
          <w:szCs w:val="22"/>
          <w:lang w:val="es-MX"/>
        </w:rPr>
        <w:t>SoCal</w:t>
      </w:r>
      <w:proofErr w:type="spellEnd"/>
      <w:r w:rsidRPr="00780273">
        <w:rPr>
          <w:sz w:val="22"/>
          <w:szCs w:val="22"/>
          <w:lang w:val="es-MX"/>
        </w:rPr>
        <w:t xml:space="preserve"> contrataron al </w:t>
      </w:r>
      <w:r w:rsidR="00780273">
        <w:rPr>
          <w:sz w:val="22"/>
          <w:szCs w:val="22"/>
          <w:lang w:val="es-MX"/>
        </w:rPr>
        <w:t>Centro de Energía Sostenible (</w:t>
      </w:r>
      <w:r w:rsidRPr="00780273">
        <w:rPr>
          <w:sz w:val="22"/>
          <w:szCs w:val="22"/>
          <w:lang w:val="es-MX"/>
        </w:rPr>
        <w:t xml:space="preserve">Center </w:t>
      </w:r>
      <w:proofErr w:type="spellStart"/>
      <w:r w:rsidRPr="00780273">
        <w:rPr>
          <w:sz w:val="22"/>
          <w:szCs w:val="22"/>
          <w:lang w:val="es-MX"/>
        </w:rPr>
        <w:t>of</w:t>
      </w:r>
      <w:proofErr w:type="spellEnd"/>
      <w:r w:rsidRPr="00780273">
        <w:rPr>
          <w:sz w:val="22"/>
          <w:szCs w:val="22"/>
          <w:lang w:val="es-MX"/>
        </w:rPr>
        <w:t xml:space="preserve"> </w:t>
      </w:r>
      <w:proofErr w:type="spellStart"/>
      <w:r w:rsidRPr="00780273">
        <w:rPr>
          <w:sz w:val="22"/>
          <w:szCs w:val="22"/>
          <w:lang w:val="es-MX"/>
        </w:rPr>
        <w:t>Sustainable</w:t>
      </w:r>
      <w:proofErr w:type="spellEnd"/>
      <w:r w:rsidRPr="00780273">
        <w:rPr>
          <w:sz w:val="22"/>
          <w:szCs w:val="22"/>
          <w:lang w:val="es-MX"/>
        </w:rPr>
        <w:t xml:space="preserve"> Energy</w:t>
      </w:r>
      <w:r w:rsidR="00780273">
        <w:rPr>
          <w:sz w:val="22"/>
          <w:szCs w:val="22"/>
          <w:lang w:val="es-MX"/>
        </w:rPr>
        <w:t xml:space="preserve">, </w:t>
      </w:r>
      <w:r w:rsidRPr="00780273">
        <w:rPr>
          <w:sz w:val="22"/>
          <w:szCs w:val="22"/>
          <w:lang w:val="es-MX"/>
        </w:rPr>
        <w:t>CSE) para que apoyara a l</w:t>
      </w:r>
      <w:r w:rsidR="00780273">
        <w:rPr>
          <w:sz w:val="22"/>
          <w:szCs w:val="22"/>
          <w:lang w:val="es-MX"/>
        </w:rPr>
        <w:t>a</w:t>
      </w:r>
      <w:r w:rsidRPr="00780273">
        <w:rPr>
          <w:sz w:val="22"/>
          <w:szCs w:val="22"/>
          <w:lang w:val="es-MX"/>
        </w:rPr>
        <w:t xml:space="preserve">s seis SRT a lo largo de este proceso. El CSE también dirigió la elaboración del Mapa de Participación de Thrive, un recurso comunitario que identifica a todos los participantes en la colaboración de Thrive Inland </w:t>
      </w:r>
      <w:proofErr w:type="spellStart"/>
      <w:r w:rsidRPr="00780273">
        <w:rPr>
          <w:sz w:val="22"/>
          <w:szCs w:val="22"/>
          <w:lang w:val="es-MX"/>
        </w:rPr>
        <w:t>SoCal</w:t>
      </w:r>
      <w:proofErr w:type="spellEnd"/>
      <w:r w:rsidRPr="00780273">
        <w:rPr>
          <w:sz w:val="22"/>
          <w:szCs w:val="22"/>
          <w:lang w:val="es-MX"/>
        </w:rPr>
        <w:t>, y desarrolló y analizó los resultados de una Encuesta de Opiniones de la Comunidad realizada durante las Fases 1 y 2.</w:t>
      </w:r>
    </w:p>
    <w:p w14:paraId="2D357708" w14:textId="77777777" w:rsidR="00F23C14" w:rsidRPr="00780273" w:rsidRDefault="00F23C14">
      <w:pPr>
        <w:spacing w:before="120" w:after="120"/>
        <w:rPr>
          <w:sz w:val="22"/>
          <w:szCs w:val="22"/>
          <w:lang w:val="es-MX"/>
        </w:rPr>
      </w:pPr>
    </w:p>
    <w:p w14:paraId="0000009F" w14:textId="77777777" w:rsidR="00BB7503" w:rsidRDefault="00BB7503"/>
    <w:tbl>
      <w:tblPr>
        <w:tblStyle w:val="afffff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B7503" w14:paraId="70D30DF4" w14:textId="77777777">
        <w:tc>
          <w:tcPr>
            <w:tcW w:w="9360" w:type="dxa"/>
            <w:shd w:val="clear" w:color="auto" w:fill="auto"/>
            <w:tcMar>
              <w:top w:w="100" w:type="dxa"/>
              <w:left w:w="100" w:type="dxa"/>
              <w:bottom w:w="100" w:type="dxa"/>
              <w:right w:w="100" w:type="dxa"/>
            </w:tcMar>
          </w:tcPr>
          <w:p w14:paraId="7A531C20" w14:textId="761A8E34" w:rsidR="00BB7503" w:rsidRPr="00780273" w:rsidRDefault="00000000">
            <w:pPr>
              <w:widowControl w:val="0"/>
              <w:spacing w:before="120" w:after="120"/>
              <w:rPr>
                <w:b/>
                <w:sz w:val="28"/>
                <w:szCs w:val="28"/>
                <w:lang w:val="es-MX"/>
              </w:rPr>
            </w:pPr>
            <w:r w:rsidRPr="00780273">
              <w:rPr>
                <w:b/>
                <w:sz w:val="28"/>
                <w:szCs w:val="28"/>
                <w:lang w:val="es-MX"/>
              </w:rPr>
              <w:lastRenderedPageBreak/>
              <w:t xml:space="preserve">Enfoque de Thrive Inland </w:t>
            </w:r>
            <w:proofErr w:type="spellStart"/>
            <w:r w:rsidRPr="00780273">
              <w:rPr>
                <w:b/>
                <w:sz w:val="28"/>
                <w:szCs w:val="28"/>
                <w:lang w:val="es-MX"/>
              </w:rPr>
              <w:t>SoCal</w:t>
            </w:r>
            <w:proofErr w:type="spellEnd"/>
            <w:r w:rsidRPr="00780273">
              <w:rPr>
                <w:b/>
                <w:sz w:val="28"/>
                <w:szCs w:val="28"/>
                <w:lang w:val="es-MX"/>
              </w:rPr>
              <w:t xml:space="preserve"> sobre la participación de la comunidad</w:t>
            </w:r>
          </w:p>
          <w:p w14:paraId="616B0384" w14:textId="11163987" w:rsidR="00BB7503" w:rsidRPr="00780273" w:rsidRDefault="00000000">
            <w:pPr>
              <w:widowControl w:val="0"/>
              <w:spacing w:before="120" w:after="120"/>
              <w:rPr>
                <w:sz w:val="22"/>
                <w:szCs w:val="22"/>
                <w:lang w:val="es-MX"/>
              </w:rPr>
            </w:pPr>
            <w:r w:rsidRPr="00780273">
              <w:rPr>
                <w:sz w:val="22"/>
                <w:szCs w:val="22"/>
                <w:lang w:val="es-MX"/>
              </w:rPr>
              <w:t>El alcance y la participación de la comunidad en el proceso de CJF abarcaron tres fases distintas. Este planteamiento contribuyó a garantizar la participación de los miembros de la comunidad y de los principales grupos afines en cada fase del desarrollo de este plan.</w:t>
            </w:r>
          </w:p>
          <w:p w14:paraId="6172BD96" w14:textId="350C7ECE" w:rsidR="00BB7503" w:rsidRPr="00780273" w:rsidRDefault="00000000">
            <w:pPr>
              <w:widowControl w:val="0"/>
              <w:spacing w:before="120" w:after="120"/>
              <w:ind w:left="720"/>
              <w:rPr>
                <w:sz w:val="22"/>
                <w:szCs w:val="22"/>
                <w:lang w:val="es-MX"/>
              </w:rPr>
            </w:pPr>
            <w:r w:rsidRPr="00780273">
              <w:rPr>
                <w:b/>
                <w:sz w:val="22"/>
                <w:szCs w:val="22"/>
                <w:lang w:val="es-MX"/>
              </w:rPr>
              <w:t xml:space="preserve">Fase 1: La definición de un trabajo de calidad </w:t>
            </w:r>
            <w:r w:rsidRPr="00780273">
              <w:rPr>
                <w:sz w:val="22"/>
                <w:szCs w:val="22"/>
                <w:lang w:val="es-MX"/>
              </w:rPr>
              <w:t>fue llevada a cabo por los comités de alcance de Thrive y l</w:t>
            </w:r>
            <w:r w:rsidR="00B90CE0">
              <w:rPr>
                <w:sz w:val="22"/>
                <w:szCs w:val="22"/>
                <w:lang w:val="es-MX"/>
              </w:rPr>
              <w:t>a</w:t>
            </w:r>
            <w:r w:rsidRPr="00780273">
              <w:rPr>
                <w:sz w:val="22"/>
                <w:szCs w:val="22"/>
                <w:lang w:val="es-MX"/>
              </w:rPr>
              <w:t xml:space="preserve">s seis SRT entre octubre de 2023 y febrero de 2024.  </w:t>
            </w:r>
          </w:p>
          <w:p w14:paraId="09E00D25" w14:textId="3B697ADB" w:rsidR="00BB7503" w:rsidRPr="00780273" w:rsidRDefault="00000000">
            <w:pPr>
              <w:widowControl w:val="0"/>
              <w:spacing w:before="120" w:after="120"/>
              <w:ind w:left="720"/>
              <w:rPr>
                <w:sz w:val="22"/>
                <w:szCs w:val="22"/>
                <w:lang w:val="es-MX"/>
              </w:rPr>
            </w:pPr>
            <w:r w:rsidRPr="00780273">
              <w:rPr>
                <w:b/>
                <w:sz w:val="22"/>
                <w:szCs w:val="22"/>
                <w:lang w:val="es-MX"/>
              </w:rPr>
              <w:t xml:space="preserve">Fase 2: La identificación de las barreras a los empleos de calidad y las soluciones </w:t>
            </w:r>
            <w:r w:rsidRPr="00B90CE0">
              <w:rPr>
                <w:bCs/>
                <w:sz w:val="22"/>
                <w:szCs w:val="22"/>
                <w:lang w:val="es-MX"/>
              </w:rPr>
              <w:t>se llevaron a cabo en las</w:t>
            </w:r>
            <w:r w:rsidRPr="00780273">
              <w:rPr>
                <w:b/>
                <w:sz w:val="22"/>
                <w:szCs w:val="22"/>
                <w:lang w:val="es-MX"/>
              </w:rPr>
              <w:t xml:space="preserve"> </w:t>
            </w:r>
            <w:r w:rsidRPr="00780273">
              <w:rPr>
                <w:sz w:val="22"/>
                <w:szCs w:val="22"/>
                <w:lang w:val="es-MX"/>
              </w:rPr>
              <w:t>reuniones de SRT y los grupos focales basados en las circunscripciones (por ejemplo, mano de obra, poblaciones de reingreso) en marzo y abril de 2024.</w:t>
            </w:r>
          </w:p>
          <w:p w14:paraId="7364FC43" w14:textId="03C9FEB0" w:rsidR="00BB7503" w:rsidRPr="00780273" w:rsidRDefault="00000000">
            <w:pPr>
              <w:widowControl w:val="0"/>
              <w:spacing w:before="120" w:after="120"/>
              <w:ind w:left="720"/>
              <w:rPr>
                <w:sz w:val="22"/>
                <w:szCs w:val="22"/>
                <w:lang w:val="es-MX"/>
              </w:rPr>
            </w:pPr>
            <w:r w:rsidRPr="00780273">
              <w:rPr>
                <w:b/>
                <w:sz w:val="22"/>
                <w:szCs w:val="22"/>
                <w:lang w:val="es-MX"/>
              </w:rPr>
              <w:t xml:space="preserve">Fase 3: La revisión de las estrategias regionales </w:t>
            </w:r>
            <w:r w:rsidRPr="00B90CE0">
              <w:rPr>
                <w:bCs/>
                <w:sz w:val="22"/>
                <w:szCs w:val="22"/>
                <w:lang w:val="es-MX"/>
              </w:rPr>
              <w:t>tuvo lugar a</w:t>
            </w:r>
            <w:r w:rsidRPr="00780273">
              <w:rPr>
                <w:b/>
                <w:sz w:val="22"/>
                <w:szCs w:val="22"/>
                <w:lang w:val="es-MX"/>
              </w:rPr>
              <w:t xml:space="preserve"> </w:t>
            </w:r>
            <w:r w:rsidRPr="00780273">
              <w:rPr>
                <w:sz w:val="22"/>
                <w:szCs w:val="22"/>
                <w:lang w:val="es-MX"/>
              </w:rPr>
              <w:t xml:space="preserve">través de comités de revisión basados en </w:t>
            </w:r>
            <w:r w:rsidR="00B90CE0">
              <w:rPr>
                <w:sz w:val="22"/>
                <w:szCs w:val="22"/>
                <w:lang w:val="es-MX"/>
              </w:rPr>
              <w:t>SRT</w:t>
            </w:r>
            <w:r w:rsidRPr="00780273">
              <w:rPr>
                <w:sz w:val="22"/>
                <w:szCs w:val="22"/>
                <w:lang w:val="es-MX"/>
              </w:rPr>
              <w:t xml:space="preserve"> en mayo de 2024, con una revisión adicional por parte de estos comités y del Consejo de Planificación Inclusiva de Thrive en julio y agosto de 2024.</w:t>
            </w:r>
          </w:p>
          <w:p w14:paraId="042E7C8C" w14:textId="6385EBED" w:rsidR="00BB7503" w:rsidRPr="00780273" w:rsidRDefault="00000000">
            <w:pPr>
              <w:widowControl w:val="0"/>
              <w:spacing w:before="120" w:after="120"/>
              <w:rPr>
                <w:sz w:val="22"/>
                <w:szCs w:val="22"/>
                <w:lang w:val="es-MX"/>
              </w:rPr>
            </w:pPr>
            <w:r w:rsidRPr="00780273">
              <w:rPr>
                <w:sz w:val="22"/>
                <w:szCs w:val="22"/>
                <w:lang w:val="es-MX"/>
              </w:rPr>
              <w:t xml:space="preserve">La encuesta </w:t>
            </w:r>
            <w:r w:rsidR="0075048C">
              <w:rPr>
                <w:sz w:val="22"/>
                <w:szCs w:val="22"/>
                <w:lang w:val="es-MX"/>
              </w:rPr>
              <w:t xml:space="preserve">comunitaria </w:t>
            </w:r>
            <w:r w:rsidRPr="00780273">
              <w:rPr>
                <w:sz w:val="22"/>
                <w:szCs w:val="22"/>
                <w:lang w:val="es-MX"/>
              </w:rPr>
              <w:t xml:space="preserve">complementó estas actividades ofreciendo a los miembros de la comunidad una forma de </w:t>
            </w:r>
            <w:r w:rsidR="00F23C14" w:rsidRPr="00780273">
              <w:rPr>
                <w:sz w:val="22"/>
                <w:szCs w:val="22"/>
                <w:lang w:val="es-MX"/>
              </w:rPr>
              <w:t xml:space="preserve">contribuir, </w:t>
            </w:r>
            <w:r w:rsidR="00F23C14">
              <w:rPr>
                <w:sz w:val="22"/>
                <w:szCs w:val="22"/>
                <w:lang w:val="es-MX"/>
              </w:rPr>
              <w:t>aunque</w:t>
            </w:r>
            <w:r w:rsidRPr="00780273">
              <w:rPr>
                <w:sz w:val="22"/>
                <w:szCs w:val="22"/>
                <w:lang w:val="es-MX"/>
              </w:rPr>
              <w:t xml:space="preserve"> no pudieran participar directamente en las </w:t>
            </w:r>
            <w:r w:rsidR="0075048C">
              <w:rPr>
                <w:sz w:val="22"/>
                <w:szCs w:val="22"/>
                <w:lang w:val="es-MX"/>
              </w:rPr>
              <w:t>SRT</w:t>
            </w:r>
            <w:r w:rsidRPr="00780273">
              <w:rPr>
                <w:sz w:val="22"/>
                <w:szCs w:val="22"/>
                <w:lang w:val="es-MX"/>
              </w:rPr>
              <w:t xml:space="preserve">. Esta encuesta recopiló información sobre la disponibilidad de empleo, la </w:t>
            </w:r>
            <w:r w:rsidR="00C53511">
              <w:rPr>
                <w:sz w:val="22"/>
                <w:szCs w:val="22"/>
                <w:lang w:val="es-MX"/>
              </w:rPr>
              <w:t>capacit</w:t>
            </w:r>
            <w:r w:rsidRPr="00780273">
              <w:rPr>
                <w:sz w:val="22"/>
                <w:szCs w:val="22"/>
                <w:lang w:val="es-MX"/>
              </w:rPr>
              <w:t xml:space="preserve">ación laboral, la promoción profesional y la preparación de la mano de obra en la región. Se puso a disposición en inglés y español a través de eventos, reuniones y alcance por correo electrónico. Por lo general, los residentes de Inland </w:t>
            </w:r>
            <w:proofErr w:type="spellStart"/>
            <w:r w:rsidRPr="00780273">
              <w:rPr>
                <w:sz w:val="22"/>
                <w:szCs w:val="22"/>
                <w:lang w:val="es-MX"/>
              </w:rPr>
              <w:t>SoCal</w:t>
            </w:r>
            <w:proofErr w:type="spellEnd"/>
            <w:r w:rsidRPr="00780273">
              <w:rPr>
                <w:sz w:val="22"/>
                <w:szCs w:val="22"/>
                <w:lang w:val="es-MX"/>
              </w:rPr>
              <w:t xml:space="preserve"> completaron la encuesta utilizando un teléfono móvil o un ordenador. La encuesta no se administró de forma que garantizara la representatividad por subregión, edad, afiliación o cualquier otra categoría demográfica. </w:t>
            </w:r>
          </w:p>
          <w:p w14:paraId="066CB10C" w14:textId="7F8E33D4" w:rsidR="00BB7503" w:rsidRPr="00780273" w:rsidRDefault="00000000">
            <w:pPr>
              <w:widowControl w:val="0"/>
              <w:spacing w:before="120" w:after="120"/>
              <w:rPr>
                <w:sz w:val="22"/>
                <w:szCs w:val="22"/>
                <w:lang w:val="es-MX"/>
              </w:rPr>
            </w:pPr>
            <w:r w:rsidRPr="00780273">
              <w:rPr>
                <w:sz w:val="22"/>
                <w:szCs w:val="22"/>
                <w:lang w:val="es-MX"/>
              </w:rPr>
              <w:t xml:space="preserve">Se recogieron un total de 711 respuestas entre el 13 de febrero de 2024 y el 15 de abril de 2024. De este número, 289 encuestas se excluyeron por ser duplicadas, respuestas demasiado breves o envíos falsos. Las 422 encuestas restantes incluían encuestados de toda la región, la mayoría residentes en las cuatro subregiones metropolitanas (Riverside, San Bernardino, </w:t>
            </w:r>
            <w:r w:rsidR="0075048C" w:rsidRPr="0075048C">
              <w:rPr>
                <w:sz w:val="22"/>
                <w:szCs w:val="22"/>
                <w:lang w:val="es-MX"/>
              </w:rPr>
              <w:t>Alto Desierto, Suroeste del condado de Riverside y Oeste del condado de San Bernardino</w:t>
            </w:r>
            <w:r w:rsidRPr="00780273">
              <w:rPr>
                <w:sz w:val="22"/>
                <w:szCs w:val="22"/>
                <w:lang w:val="es-MX"/>
              </w:rPr>
              <w:t>). L</w:t>
            </w:r>
            <w:r w:rsidR="0075048C">
              <w:rPr>
                <w:sz w:val="22"/>
                <w:szCs w:val="22"/>
                <w:lang w:val="es-MX"/>
              </w:rPr>
              <w:t>a</w:t>
            </w:r>
            <w:r w:rsidRPr="00780273">
              <w:rPr>
                <w:sz w:val="22"/>
                <w:szCs w:val="22"/>
                <w:lang w:val="es-MX"/>
              </w:rPr>
              <w:t>s SRT rurales (</w:t>
            </w:r>
            <w:r w:rsidR="0075048C" w:rsidRPr="0075048C">
              <w:rPr>
                <w:sz w:val="22"/>
                <w:szCs w:val="22"/>
                <w:lang w:val="es-MX"/>
              </w:rPr>
              <w:t>Alto Desierto y Valle de Coachella y Cuenca de Morongo</w:t>
            </w:r>
            <w:r w:rsidRPr="00780273">
              <w:rPr>
                <w:sz w:val="22"/>
                <w:szCs w:val="22"/>
                <w:lang w:val="es-MX"/>
              </w:rPr>
              <w:t>) registraron la participación más baja, con 18 y 12 encuestas completadas, respectivamente.</w:t>
            </w:r>
          </w:p>
          <w:p w14:paraId="12D0D6F4" w14:textId="03C63A54" w:rsidR="00BB7503" w:rsidRDefault="00000000">
            <w:pPr>
              <w:widowControl w:val="0"/>
              <w:pBdr>
                <w:top w:val="nil"/>
                <w:left w:val="nil"/>
                <w:bottom w:val="nil"/>
                <w:right w:val="nil"/>
                <w:between w:val="nil"/>
              </w:pBdr>
              <w:rPr>
                <w:sz w:val="22"/>
                <w:szCs w:val="22"/>
              </w:rPr>
            </w:pPr>
            <w:r w:rsidRPr="00780273">
              <w:rPr>
                <w:sz w:val="22"/>
                <w:szCs w:val="22"/>
                <w:lang w:val="es-MX"/>
              </w:rPr>
              <w:t xml:space="preserve">Los resultados de la encuesta proporcionaron otra ventana a las preocupaciones y prioridades de los distintos residentes de Inland </w:t>
            </w:r>
            <w:proofErr w:type="spellStart"/>
            <w:r w:rsidRPr="00780273">
              <w:rPr>
                <w:sz w:val="22"/>
                <w:szCs w:val="22"/>
                <w:lang w:val="es-MX"/>
              </w:rPr>
              <w:t>SoCal</w:t>
            </w:r>
            <w:proofErr w:type="spellEnd"/>
            <w:r w:rsidRPr="00780273">
              <w:rPr>
                <w:sz w:val="22"/>
                <w:szCs w:val="22"/>
                <w:lang w:val="es-MX"/>
              </w:rPr>
              <w:t xml:space="preserve">. Los temas en los que se hizo mayor hincapié fueron el acceso a itinerarios profesionales y oportunidades de educación y </w:t>
            </w:r>
            <w:r w:rsidR="00C53511">
              <w:rPr>
                <w:sz w:val="22"/>
                <w:szCs w:val="22"/>
                <w:lang w:val="es-MX"/>
              </w:rPr>
              <w:t>capacit</w:t>
            </w:r>
            <w:r w:rsidRPr="00780273">
              <w:rPr>
                <w:sz w:val="22"/>
                <w:szCs w:val="22"/>
                <w:lang w:val="es-MX"/>
              </w:rPr>
              <w:t>ación, la asequibilidad y disponibilidad de guarderías, el apoyo a los emprendedores locales, la importancia del capital social y cultural, y el acceso a la tecnología y a una vivienda y transporte asequibles.</w:t>
            </w:r>
            <w:r>
              <w:rPr>
                <w:sz w:val="22"/>
                <w:szCs w:val="22"/>
              </w:rPr>
              <w:t xml:space="preserve"> </w:t>
            </w:r>
          </w:p>
        </w:tc>
      </w:tr>
    </w:tbl>
    <w:p w14:paraId="000000A8" w14:textId="77777777" w:rsidR="00BB7503" w:rsidRDefault="00BB7503">
      <w:pPr>
        <w:spacing w:after="120"/>
        <w:rPr>
          <w:b/>
          <w:sz w:val="28"/>
          <w:szCs w:val="28"/>
        </w:rPr>
      </w:pPr>
    </w:p>
    <w:p w14:paraId="13C7364D" w14:textId="77777777" w:rsidR="00BB7503" w:rsidRPr="0075048C" w:rsidRDefault="00000000">
      <w:pPr>
        <w:spacing w:after="120"/>
        <w:rPr>
          <w:b/>
          <w:sz w:val="32"/>
          <w:szCs w:val="32"/>
          <w:lang w:val="es-MX"/>
        </w:rPr>
      </w:pPr>
      <w:r w:rsidRPr="0075048C">
        <w:rPr>
          <w:b/>
          <w:sz w:val="32"/>
          <w:szCs w:val="32"/>
          <w:lang w:val="es-MX"/>
        </w:rPr>
        <w:t>Superar los obstáculos a la colaboración</w:t>
      </w:r>
    </w:p>
    <w:p w14:paraId="5C7AE76F" w14:textId="2CE5C513" w:rsidR="00BB7503" w:rsidRPr="0075048C" w:rsidRDefault="00000000">
      <w:pPr>
        <w:spacing w:after="120"/>
        <w:rPr>
          <w:sz w:val="22"/>
          <w:szCs w:val="22"/>
          <w:lang w:val="es-MX"/>
        </w:rPr>
      </w:pPr>
      <w:r w:rsidRPr="0075048C">
        <w:rPr>
          <w:sz w:val="22"/>
          <w:szCs w:val="22"/>
          <w:lang w:val="es-MX"/>
        </w:rPr>
        <w:t xml:space="preserve">La participación de Inland </w:t>
      </w:r>
      <w:proofErr w:type="spellStart"/>
      <w:r w:rsidRPr="0075048C">
        <w:rPr>
          <w:sz w:val="22"/>
          <w:szCs w:val="22"/>
          <w:lang w:val="es-MX"/>
        </w:rPr>
        <w:t>SoCal</w:t>
      </w:r>
      <w:proofErr w:type="spellEnd"/>
      <w:r w:rsidRPr="0075048C">
        <w:rPr>
          <w:sz w:val="22"/>
          <w:szCs w:val="22"/>
          <w:lang w:val="es-MX"/>
        </w:rPr>
        <w:t xml:space="preserve"> en el proceso de CJF ha puesto de relieve la necesidad de una coordinación y colaboración proactivas que se extiendan a toda la región. En conjunto, la región ha adolecido durante mucho tiempo de la falta de una visión unificada. Sus numerosas jurisdicciones y organizaciones tienden a competir por los recursos por separado en lugar de buscar oportunidades de colaboración para lograr un mayor impacto. El ambiente intensamente competitivo resultante deja poco espacio o apetito para trabajar juntos. Si Inland </w:t>
      </w:r>
      <w:proofErr w:type="spellStart"/>
      <w:r w:rsidRPr="0075048C">
        <w:rPr>
          <w:sz w:val="22"/>
          <w:szCs w:val="22"/>
          <w:lang w:val="es-MX"/>
        </w:rPr>
        <w:t>SoCal</w:t>
      </w:r>
      <w:proofErr w:type="spellEnd"/>
      <w:r w:rsidRPr="0075048C">
        <w:rPr>
          <w:sz w:val="22"/>
          <w:szCs w:val="22"/>
          <w:lang w:val="es-MX"/>
        </w:rPr>
        <w:t xml:space="preserve"> espera </w:t>
      </w:r>
      <w:r w:rsidRPr="0075048C">
        <w:rPr>
          <w:sz w:val="22"/>
          <w:szCs w:val="22"/>
          <w:lang w:val="es-MX"/>
        </w:rPr>
        <w:lastRenderedPageBreak/>
        <w:t>desarrollar una economía regional más in</w:t>
      </w:r>
      <w:r w:rsidR="0075048C">
        <w:rPr>
          <w:sz w:val="22"/>
          <w:szCs w:val="22"/>
          <w:lang w:val="es-MX"/>
        </w:rPr>
        <w:t>clusiva</w:t>
      </w:r>
      <w:r w:rsidRPr="0075048C">
        <w:rPr>
          <w:sz w:val="22"/>
          <w:szCs w:val="22"/>
          <w:lang w:val="es-MX"/>
        </w:rPr>
        <w:t>, la región tendrá que romper con esta mentalidad fija y adoptar un enfoque que fomente el aprendizaje continuo, invite a conversaciones francas entre los distintos grupos de interés y dé por supuesta la buena intención de todos los implicados.</w:t>
      </w:r>
    </w:p>
    <w:p w14:paraId="720D87C1" w14:textId="08F8F79C" w:rsidR="00BB7503" w:rsidRPr="0075048C" w:rsidRDefault="00000000">
      <w:pPr>
        <w:spacing w:after="120"/>
        <w:rPr>
          <w:sz w:val="22"/>
          <w:szCs w:val="22"/>
          <w:lang w:val="es-MX"/>
        </w:rPr>
      </w:pPr>
      <w:r w:rsidRPr="0075048C">
        <w:rPr>
          <w:sz w:val="22"/>
          <w:szCs w:val="22"/>
          <w:lang w:val="es-MX"/>
        </w:rPr>
        <w:t>Un</w:t>
      </w:r>
      <w:r w:rsidR="0075048C">
        <w:rPr>
          <w:sz w:val="22"/>
          <w:szCs w:val="22"/>
          <w:lang w:val="es-MX"/>
        </w:rPr>
        <w:t>a</w:t>
      </w:r>
      <w:r w:rsidRPr="0075048C">
        <w:rPr>
          <w:sz w:val="22"/>
          <w:szCs w:val="22"/>
          <w:lang w:val="es-MX"/>
        </w:rPr>
        <w:t xml:space="preserve"> ampli</w:t>
      </w:r>
      <w:r w:rsidR="0075048C">
        <w:rPr>
          <w:sz w:val="22"/>
          <w:szCs w:val="22"/>
          <w:lang w:val="es-MX"/>
        </w:rPr>
        <w:t>a</w:t>
      </w:r>
      <w:r w:rsidRPr="0075048C">
        <w:rPr>
          <w:sz w:val="22"/>
          <w:szCs w:val="22"/>
          <w:lang w:val="es-MX"/>
        </w:rPr>
        <w:t xml:space="preserve"> </w:t>
      </w:r>
      <w:r w:rsidR="0075048C">
        <w:rPr>
          <w:sz w:val="22"/>
          <w:szCs w:val="22"/>
          <w:lang w:val="es-MX"/>
        </w:rPr>
        <w:t>gama</w:t>
      </w:r>
      <w:r w:rsidRPr="0075048C">
        <w:rPr>
          <w:sz w:val="22"/>
          <w:szCs w:val="22"/>
          <w:lang w:val="es-MX"/>
        </w:rPr>
        <w:t xml:space="preserve"> de organizaciones de Inland </w:t>
      </w:r>
      <w:proofErr w:type="spellStart"/>
      <w:r w:rsidRPr="0075048C">
        <w:rPr>
          <w:sz w:val="22"/>
          <w:szCs w:val="22"/>
          <w:lang w:val="es-MX"/>
        </w:rPr>
        <w:t>SoCal</w:t>
      </w:r>
      <w:proofErr w:type="spellEnd"/>
      <w:r w:rsidRPr="0075048C">
        <w:rPr>
          <w:sz w:val="22"/>
          <w:szCs w:val="22"/>
          <w:lang w:val="es-MX"/>
        </w:rPr>
        <w:t xml:space="preserve"> -algunas vinculadas a la administración local, otras a la industria, grupos comunitarios, universidades y organizaciones filantrópicas- han publicado planes e informes que analizan los retos de la región, identifican posibles oportunidades y establecen una visión de la economía regional. Pero una vez publicados estos informes, la región suele tener dificultades para ponerlos en acción. Este patrón genera frustración y </w:t>
      </w:r>
      <w:r w:rsidR="0075048C">
        <w:rPr>
          <w:sz w:val="22"/>
          <w:szCs w:val="22"/>
          <w:lang w:val="es-MX"/>
        </w:rPr>
        <w:t>corroe</w:t>
      </w:r>
      <w:r w:rsidRPr="0075048C">
        <w:rPr>
          <w:sz w:val="22"/>
          <w:szCs w:val="22"/>
          <w:lang w:val="es-MX"/>
        </w:rPr>
        <w:t xml:space="preserve"> la confianza, lo que dificulta la colaboración en el futuro. Reconstruir la confianza entre las numerosas comunidades de la región exigirá una mayor atención a todos los aspectos de la aplicación de la estrategia, incluida la identificación de fuentes de financiación, la asignación de responsabilidades organizativas y el seguimiento de los avances a lo largo del tiempo. Un planteamiento más deliberado y orientado a la acción de la configuración de la economía regional puede garantizar que el tiempo y los esfuerzos invertidos en el desarrollo de estas estrategias se traduzcan en resultados tangibles.</w:t>
      </w:r>
    </w:p>
    <w:p w14:paraId="0C1DEFAD" w14:textId="77777777" w:rsidR="00BB7503" w:rsidRPr="0075048C" w:rsidRDefault="00000000">
      <w:pPr>
        <w:spacing w:after="120"/>
        <w:rPr>
          <w:sz w:val="22"/>
          <w:szCs w:val="22"/>
          <w:lang w:val="es-MX"/>
        </w:rPr>
      </w:pPr>
      <w:r w:rsidRPr="0075048C">
        <w:rPr>
          <w:sz w:val="22"/>
          <w:szCs w:val="22"/>
          <w:lang w:val="es-MX"/>
        </w:rPr>
        <w:t>La escasez de recursos también supone un reto para la colaboración regional. La financiación limitada crea una sensación de escasez que lleva a pensar en suma cero y aleja la posibilidad de una acción colaborativa. Los recuerdos de traumas pasados y los retos actuales refuerzan estas perspectivas, provocando el escepticismo tanto de los miembros de la comunidad como de las organizaciones. Los casos de escasa participación de la comunidad y las decisiones tomadas con una aportación mínima de la comunidad han socavado la confianza a lo largo de los años, llevando a algunos a creer que quienes ocupan puestos de liderazgo están demasiado alejados de las preocupaciones de la comunidad.</w:t>
      </w:r>
    </w:p>
    <w:p w14:paraId="73807D5C" w14:textId="77777777" w:rsidR="00BB7503" w:rsidRPr="0075048C" w:rsidRDefault="00000000">
      <w:pPr>
        <w:spacing w:after="120"/>
        <w:rPr>
          <w:sz w:val="22"/>
          <w:szCs w:val="22"/>
          <w:lang w:val="es-MX"/>
        </w:rPr>
      </w:pPr>
      <w:r w:rsidRPr="0075048C">
        <w:rPr>
          <w:sz w:val="22"/>
          <w:szCs w:val="22"/>
          <w:lang w:val="es-MX"/>
        </w:rPr>
        <w:t>Una importante fuente de tensión se deriva de la percepción de un conflicto entre el desarrollo económico regional y el desarrollo comunitario. Cada uno de ellos tiene un papel distintivo que desempeñar anclado en objetivos, prioridades y geografías particulares. Pero estas diferencias no significan que el desarrollo comunitario y el desarrollo económico regional deban estar reñidos. En realidad, estas dos funciones deben complementarse: una debe centrarse en las cuestiones regionales y la otra en las preocupaciones de la comunidad y el vecindario.</w:t>
      </w:r>
    </w:p>
    <w:p w14:paraId="2356377F" w14:textId="0D7D00EF" w:rsidR="00BB7503" w:rsidRPr="0075048C" w:rsidRDefault="00000000">
      <w:pPr>
        <w:spacing w:after="120"/>
        <w:rPr>
          <w:sz w:val="22"/>
          <w:szCs w:val="22"/>
          <w:lang w:val="es-MX"/>
        </w:rPr>
      </w:pPr>
      <w:r w:rsidRPr="0075048C">
        <w:rPr>
          <w:sz w:val="22"/>
          <w:szCs w:val="22"/>
          <w:lang w:val="es-MX"/>
        </w:rPr>
        <w:t>California Jobs First presenta una oportunidad para iniciar la tan necesaria transición hacia un estilo de desarrollo económico y comunitario más in</w:t>
      </w:r>
      <w:r w:rsidR="0075048C">
        <w:rPr>
          <w:sz w:val="22"/>
          <w:szCs w:val="22"/>
          <w:lang w:val="es-MX"/>
        </w:rPr>
        <w:t>clusivo</w:t>
      </w:r>
      <w:r w:rsidRPr="0075048C">
        <w:rPr>
          <w:sz w:val="22"/>
          <w:szCs w:val="22"/>
          <w:lang w:val="es-MX"/>
        </w:rPr>
        <w:t xml:space="preserve">. Thrive Inland </w:t>
      </w:r>
      <w:proofErr w:type="spellStart"/>
      <w:r w:rsidRPr="0075048C">
        <w:rPr>
          <w:sz w:val="22"/>
          <w:szCs w:val="22"/>
          <w:lang w:val="es-MX"/>
        </w:rPr>
        <w:t>SoCal</w:t>
      </w:r>
      <w:proofErr w:type="spellEnd"/>
      <w:r w:rsidRPr="0075048C">
        <w:rPr>
          <w:sz w:val="22"/>
          <w:szCs w:val="22"/>
          <w:lang w:val="es-MX"/>
        </w:rPr>
        <w:t xml:space="preserve"> ha asumido la difícil tarea de crear un lenguaje y una visión compartidos que tengan sus raíces en las necesidades de la comunidad, el conocimiento local y el reconocimiento de que el crecimiento económico y la creación de empleo de calidad son requisitos previos para una economía regional inclusiva.</w:t>
      </w:r>
    </w:p>
    <w:p w14:paraId="000000B0" w14:textId="4386A943" w:rsidR="00BB7503" w:rsidRPr="00F23C14" w:rsidRDefault="00000000" w:rsidP="00F23C14">
      <w:pPr>
        <w:spacing w:after="120"/>
      </w:pPr>
      <w:r>
        <w:t xml:space="preserve"> </w:t>
      </w:r>
      <w:bookmarkStart w:id="3" w:name="_heading=h.kb9z6qm70srn" w:colFirst="0" w:colLast="0"/>
      <w:bookmarkEnd w:id="3"/>
    </w:p>
    <w:p w14:paraId="3D9BCD64" w14:textId="46DC001E" w:rsidR="00BB7503" w:rsidRPr="00D674A5" w:rsidRDefault="00D674A5">
      <w:pPr>
        <w:pStyle w:val="Heading1"/>
        <w:rPr>
          <w:lang w:val="es-MX"/>
        </w:rPr>
      </w:pPr>
      <w:bookmarkStart w:id="4" w:name="_Toc173359737"/>
      <w:r w:rsidRPr="00D674A5">
        <w:rPr>
          <w:lang w:val="es-MX"/>
        </w:rPr>
        <w:t>Conclusiones</w:t>
      </w:r>
      <w:bookmarkEnd w:id="4"/>
      <w:r w:rsidRPr="00D674A5">
        <w:rPr>
          <w:lang w:val="es-MX"/>
        </w:rPr>
        <w:t xml:space="preserve">  </w:t>
      </w:r>
    </w:p>
    <w:p w14:paraId="000000B2" w14:textId="77777777" w:rsidR="00BB7503" w:rsidRPr="00D674A5" w:rsidRDefault="00BB7503">
      <w:pPr>
        <w:rPr>
          <w:lang w:val="es-MX"/>
        </w:rPr>
      </w:pPr>
    </w:p>
    <w:p w14:paraId="1D234F65" w14:textId="63684739" w:rsidR="00BB7503" w:rsidRPr="00D674A5" w:rsidRDefault="00000000">
      <w:pPr>
        <w:spacing w:before="120" w:after="360"/>
        <w:rPr>
          <w:color w:val="000000"/>
          <w:sz w:val="22"/>
          <w:szCs w:val="22"/>
          <w:lang w:val="es-MX"/>
        </w:rPr>
      </w:pPr>
      <w:r w:rsidRPr="00D674A5">
        <w:rPr>
          <w:color w:val="000000"/>
          <w:sz w:val="22"/>
          <w:szCs w:val="22"/>
          <w:lang w:val="es-MX"/>
        </w:rPr>
        <w:t xml:space="preserve">Para informar la Parte I del Plan Regional (presentada al Estado de California a finales de 2023), el equipo de investigación de Thrive Inland </w:t>
      </w:r>
      <w:proofErr w:type="spellStart"/>
      <w:r w:rsidRPr="00D674A5">
        <w:rPr>
          <w:color w:val="000000"/>
          <w:sz w:val="22"/>
          <w:szCs w:val="22"/>
          <w:lang w:val="es-MX"/>
        </w:rPr>
        <w:t>SoCal</w:t>
      </w:r>
      <w:proofErr w:type="spellEnd"/>
      <w:r w:rsidRPr="00D674A5">
        <w:rPr>
          <w:color w:val="000000"/>
          <w:sz w:val="22"/>
          <w:szCs w:val="22"/>
          <w:lang w:val="es-MX"/>
        </w:rPr>
        <w:t xml:space="preserve"> analizó datos, llevó a cabo investigaciones y mantuvo conversaciones individuales y d</w:t>
      </w:r>
      <w:r w:rsidR="00D674A5">
        <w:rPr>
          <w:color w:val="000000"/>
          <w:sz w:val="22"/>
          <w:szCs w:val="22"/>
          <w:lang w:val="es-MX"/>
        </w:rPr>
        <w:t>iscusione</w:t>
      </w:r>
      <w:r w:rsidRPr="00D674A5">
        <w:rPr>
          <w:color w:val="000000"/>
          <w:sz w:val="22"/>
          <w:szCs w:val="22"/>
          <w:lang w:val="es-MX"/>
        </w:rPr>
        <w:t xml:space="preserve">s en grupo con una amplia gama de partes interesadas regionales para comprender mejor la economía regional, sus retos para lograr un crecimiento económico inclusivo y las posibles oportunidades a explorar. Las conclusiones que se exponen a continuación representan una selección de los puntos de vista </w:t>
      </w:r>
      <w:r w:rsidRPr="00D674A5">
        <w:rPr>
          <w:color w:val="000000"/>
          <w:sz w:val="22"/>
          <w:szCs w:val="22"/>
          <w:lang w:val="es-MX"/>
        </w:rPr>
        <w:lastRenderedPageBreak/>
        <w:t xml:space="preserve">que influyeron decisivamente en el diseño del informe estratégico de la Parte II del Plan Regional de Inland </w:t>
      </w:r>
      <w:proofErr w:type="spellStart"/>
      <w:r w:rsidRPr="00D674A5">
        <w:rPr>
          <w:color w:val="000000"/>
          <w:sz w:val="22"/>
          <w:szCs w:val="22"/>
          <w:lang w:val="es-MX"/>
        </w:rPr>
        <w:t>SoCal</w:t>
      </w:r>
      <w:proofErr w:type="spellEnd"/>
      <w:r w:rsidRPr="00D674A5">
        <w:rPr>
          <w:color w:val="000000"/>
          <w:sz w:val="22"/>
          <w:szCs w:val="22"/>
          <w:lang w:val="es-MX"/>
        </w:rPr>
        <w:t xml:space="preserve">. </w:t>
      </w:r>
    </w:p>
    <w:p w14:paraId="6EA995E7" w14:textId="33CBC37A" w:rsidR="00BB7503" w:rsidRDefault="00000000">
      <w:pPr>
        <w:pBdr>
          <w:top w:val="nil"/>
          <w:left w:val="nil"/>
          <w:bottom w:val="nil"/>
          <w:right w:val="nil"/>
          <w:between w:val="nil"/>
        </w:pBdr>
        <w:tabs>
          <w:tab w:val="right" w:pos="9350"/>
        </w:tabs>
        <w:spacing w:after="100"/>
        <w:rPr>
          <w:b/>
          <w:color w:val="000000"/>
          <w:sz w:val="28"/>
          <w:szCs w:val="28"/>
          <w:lang w:val="es-MX"/>
        </w:rPr>
      </w:pPr>
      <w:r w:rsidRPr="00D674A5">
        <w:rPr>
          <w:b/>
          <w:color w:val="000000"/>
          <w:sz w:val="28"/>
          <w:szCs w:val="28"/>
          <w:lang w:val="es-MX"/>
        </w:rPr>
        <w:t>Familias de</w:t>
      </w:r>
      <w:r w:rsidR="00D674A5">
        <w:rPr>
          <w:b/>
          <w:color w:val="000000"/>
          <w:sz w:val="28"/>
          <w:szCs w:val="28"/>
          <w:lang w:val="es-MX"/>
        </w:rPr>
        <w:t xml:space="preserve"> Inland</w:t>
      </w:r>
      <w:r w:rsidRPr="00D674A5">
        <w:rPr>
          <w:b/>
          <w:color w:val="000000"/>
          <w:sz w:val="28"/>
          <w:szCs w:val="28"/>
          <w:lang w:val="es-MX"/>
        </w:rPr>
        <w:t xml:space="preserve"> </w:t>
      </w:r>
      <w:proofErr w:type="spellStart"/>
      <w:r w:rsidRPr="00D674A5">
        <w:rPr>
          <w:b/>
          <w:color w:val="000000"/>
          <w:sz w:val="28"/>
          <w:szCs w:val="28"/>
          <w:lang w:val="es-MX"/>
        </w:rPr>
        <w:t>SoCal</w:t>
      </w:r>
      <w:proofErr w:type="spellEnd"/>
      <w:r w:rsidRPr="00D674A5">
        <w:rPr>
          <w:b/>
          <w:color w:val="000000"/>
          <w:sz w:val="28"/>
          <w:szCs w:val="28"/>
          <w:lang w:val="es-MX"/>
        </w:rPr>
        <w:t xml:space="preserve"> en apuros </w:t>
      </w:r>
    </w:p>
    <w:p w14:paraId="5FE44E10" w14:textId="77777777" w:rsidR="00F23C14" w:rsidRPr="00D674A5" w:rsidRDefault="00F23C14">
      <w:pPr>
        <w:pBdr>
          <w:top w:val="nil"/>
          <w:left w:val="nil"/>
          <w:bottom w:val="nil"/>
          <w:right w:val="nil"/>
          <w:between w:val="nil"/>
        </w:pBdr>
        <w:tabs>
          <w:tab w:val="right" w:pos="9350"/>
        </w:tabs>
        <w:spacing w:after="100"/>
        <w:rPr>
          <w:b/>
          <w:color w:val="000000"/>
          <w:sz w:val="28"/>
          <w:szCs w:val="28"/>
          <w:lang w:val="es-MX"/>
        </w:rPr>
      </w:pPr>
    </w:p>
    <w:tbl>
      <w:tblPr>
        <w:tblStyle w:val="afffff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B7503" w14:paraId="79745DCC" w14:textId="77777777">
        <w:tc>
          <w:tcPr>
            <w:tcW w:w="9350" w:type="dxa"/>
          </w:tcPr>
          <w:p w14:paraId="7AE8B24E" w14:textId="77777777" w:rsidR="00BB7503" w:rsidRPr="00D674A5" w:rsidRDefault="00000000">
            <w:pPr>
              <w:spacing w:before="240" w:after="120"/>
              <w:rPr>
                <w:b/>
                <w:sz w:val="22"/>
                <w:szCs w:val="22"/>
                <w:lang w:val="es-MX"/>
              </w:rPr>
            </w:pPr>
            <w:r w:rsidRPr="00D674A5">
              <w:rPr>
                <w:b/>
                <w:sz w:val="22"/>
                <w:szCs w:val="22"/>
                <w:lang w:val="es-MX"/>
              </w:rPr>
              <w:t>Principales conclusiones:</w:t>
            </w:r>
          </w:p>
          <w:p w14:paraId="4C0D500C" w14:textId="083150A5" w:rsidR="00BB7503" w:rsidRPr="00D674A5" w:rsidRDefault="00000000">
            <w:pPr>
              <w:numPr>
                <w:ilvl w:val="0"/>
                <w:numId w:val="37"/>
              </w:numPr>
              <w:pBdr>
                <w:top w:val="nil"/>
                <w:left w:val="nil"/>
                <w:bottom w:val="nil"/>
                <w:right w:val="nil"/>
                <w:between w:val="nil"/>
              </w:pBdr>
              <w:spacing w:after="120"/>
              <w:rPr>
                <w:color w:val="000000"/>
                <w:sz w:val="22"/>
                <w:szCs w:val="22"/>
                <w:lang w:val="es-MX"/>
              </w:rPr>
            </w:pPr>
            <w:r w:rsidRPr="00D674A5">
              <w:rPr>
                <w:color w:val="000000"/>
                <w:sz w:val="22"/>
                <w:szCs w:val="22"/>
                <w:lang w:val="es-MX"/>
              </w:rPr>
              <w:t xml:space="preserve">El </w:t>
            </w:r>
            <w:r w:rsidR="00D674A5">
              <w:rPr>
                <w:color w:val="000000"/>
                <w:sz w:val="22"/>
                <w:szCs w:val="22"/>
                <w:lang w:val="es-MX"/>
              </w:rPr>
              <w:t>Inland</w:t>
            </w:r>
            <w:r w:rsidRPr="00D674A5">
              <w:rPr>
                <w:color w:val="000000"/>
                <w:sz w:val="22"/>
                <w:szCs w:val="22"/>
                <w:lang w:val="es-MX"/>
              </w:rPr>
              <w:t xml:space="preserve"> </w:t>
            </w:r>
            <w:proofErr w:type="spellStart"/>
            <w:r w:rsidRPr="00D674A5">
              <w:rPr>
                <w:color w:val="000000"/>
                <w:sz w:val="22"/>
                <w:szCs w:val="22"/>
                <w:lang w:val="es-MX"/>
              </w:rPr>
              <w:t>SoCal</w:t>
            </w:r>
            <w:proofErr w:type="spellEnd"/>
            <w:r w:rsidRPr="00D674A5">
              <w:rPr>
                <w:color w:val="000000"/>
                <w:sz w:val="22"/>
                <w:szCs w:val="22"/>
                <w:lang w:val="es-MX"/>
              </w:rPr>
              <w:t xml:space="preserve"> ha experimentado un gran crecimiento económico en los últimos años, pero la economía regional no ha creado suficientes puestos de trabajo de calidad </w:t>
            </w:r>
            <w:r w:rsidRPr="00D674A5">
              <w:rPr>
                <w:sz w:val="22"/>
                <w:szCs w:val="22"/>
                <w:lang w:val="es-MX"/>
              </w:rPr>
              <w:t xml:space="preserve">para alcanzar </w:t>
            </w:r>
            <w:r w:rsidRPr="00D674A5">
              <w:rPr>
                <w:color w:val="000000"/>
                <w:sz w:val="22"/>
                <w:szCs w:val="22"/>
                <w:lang w:val="es-MX"/>
              </w:rPr>
              <w:t>todo su potencia</w:t>
            </w:r>
          </w:p>
          <w:p w14:paraId="35C4C3FC" w14:textId="582EA31F" w:rsidR="00BB7503" w:rsidRPr="00D674A5" w:rsidRDefault="00000000">
            <w:pPr>
              <w:numPr>
                <w:ilvl w:val="0"/>
                <w:numId w:val="37"/>
              </w:numPr>
              <w:pBdr>
                <w:top w:val="nil"/>
                <w:left w:val="nil"/>
                <w:bottom w:val="nil"/>
                <w:right w:val="nil"/>
                <w:between w:val="nil"/>
              </w:pBdr>
              <w:spacing w:after="120"/>
              <w:rPr>
                <w:color w:val="000000"/>
                <w:sz w:val="22"/>
                <w:szCs w:val="22"/>
                <w:lang w:val="es-MX"/>
              </w:rPr>
            </w:pPr>
            <w:r w:rsidRPr="00D674A5">
              <w:rPr>
                <w:color w:val="000000"/>
                <w:sz w:val="22"/>
                <w:szCs w:val="22"/>
                <w:lang w:val="es-MX"/>
              </w:rPr>
              <w:t xml:space="preserve">La deficiencia de empleos de calidad en la región significa que demasiadas familias del </w:t>
            </w:r>
            <w:r w:rsidR="00D674A5">
              <w:rPr>
                <w:color w:val="000000"/>
                <w:sz w:val="22"/>
                <w:szCs w:val="22"/>
                <w:lang w:val="es-MX"/>
              </w:rPr>
              <w:t>Inland</w:t>
            </w:r>
            <w:r w:rsidRPr="00D674A5">
              <w:rPr>
                <w:color w:val="000000"/>
                <w:sz w:val="22"/>
                <w:szCs w:val="22"/>
                <w:lang w:val="es-MX"/>
              </w:rPr>
              <w:t xml:space="preserve"> </w:t>
            </w:r>
            <w:proofErr w:type="spellStart"/>
            <w:r w:rsidRPr="00D674A5">
              <w:rPr>
                <w:color w:val="000000"/>
                <w:sz w:val="22"/>
                <w:szCs w:val="22"/>
                <w:lang w:val="es-MX"/>
              </w:rPr>
              <w:t>SoCal</w:t>
            </w:r>
            <w:proofErr w:type="spellEnd"/>
            <w:r w:rsidRPr="00D674A5">
              <w:rPr>
                <w:color w:val="000000"/>
                <w:sz w:val="22"/>
                <w:szCs w:val="22"/>
                <w:lang w:val="es-MX"/>
              </w:rPr>
              <w:t xml:space="preserve"> </w:t>
            </w:r>
            <w:r w:rsidRPr="00D674A5">
              <w:rPr>
                <w:sz w:val="22"/>
                <w:szCs w:val="22"/>
                <w:lang w:val="es-MX"/>
              </w:rPr>
              <w:t xml:space="preserve">tienen dificultades </w:t>
            </w:r>
            <w:r w:rsidRPr="00D674A5">
              <w:rPr>
                <w:color w:val="000000"/>
                <w:sz w:val="22"/>
                <w:szCs w:val="22"/>
                <w:lang w:val="es-MX"/>
              </w:rPr>
              <w:t xml:space="preserve">para llegar a fin de mes. </w:t>
            </w:r>
          </w:p>
          <w:p w14:paraId="589F7C67" w14:textId="77777777" w:rsidR="00BB7503" w:rsidRDefault="00000000">
            <w:pPr>
              <w:numPr>
                <w:ilvl w:val="0"/>
                <w:numId w:val="37"/>
              </w:numPr>
              <w:pBdr>
                <w:top w:val="nil"/>
                <w:left w:val="nil"/>
                <w:bottom w:val="nil"/>
                <w:right w:val="nil"/>
                <w:between w:val="nil"/>
              </w:pBdr>
              <w:spacing w:after="240"/>
              <w:rPr>
                <w:color w:val="000000"/>
                <w:sz w:val="22"/>
                <w:szCs w:val="22"/>
              </w:rPr>
            </w:pPr>
            <w:r w:rsidRPr="00D674A5">
              <w:rPr>
                <w:color w:val="000000"/>
                <w:sz w:val="22"/>
                <w:szCs w:val="22"/>
                <w:lang w:val="es-MX"/>
              </w:rPr>
              <w:t>Las barreras económicas, educativas y sociales pueden dificultar que los trabajadores con dificultades consigan y conserven un empleo de calidad</w:t>
            </w:r>
            <w:r>
              <w:rPr>
                <w:color w:val="000000"/>
                <w:sz w:val="22"/>
                <w:szCs w:val="22"/>
              </w:rPr>
              <w:t>.</w:t>
            </w:r>
          </w:p>
        </w:tc>
      </w:tr>
    </w:tbl>
    <w:p w14:paraId="000000B9" w14:textId="77777777" w:rsidR="00BB7503" w:rsidRDefault="00BB7503">
      <w:pPr>
        <w:spacing w:after="120"/>
        <w:rPr>
          <w:color w:val="000000"/>
          <w:sz w:val="22"/>
          <w:szCs w:val="22"/>
        </w:rPr>
      </w:pPr>
    </w:p>
    <w:p w14:paraId="003F47E9" w14:textId="77777777" w:rsidR="00BB7503" w:rsidRPr="00D674A5" w:rsidRDefault="00000000">
      <w:pPr>
        <w:spacing w:after="120"/>
        <w:rPr>
          <w:sz w:val="22"/>
          <w:szCs w:val="22"/>
          <w:lang w:val="es-MX"/>
        </w:rPr>
      </w:pPr>
      <w:r w:rsidRPr="00D674A5">
        <w:rPr>
          <w:sz w:val="22"/>
          <w:szCs w:val="22"/>
          <w:lang w:val="es-MX"/>
        </w:rPr>
        <w:t xml:space="preserve">En los últimos diez años, Inland </w:t>
      </w:r>
      <w:proofErr w:type="spellStart"/>
      <w:r w:rsidRPr="00D674A5">
        <w:rPr>
          <w:sz w:val="22"/>
          <w:szCs w:val="22"/>
          <w:lang w:val="es-MX"/>
        </w:rPr>
        <w:t>SoCal</w:t>
      </w:r>
      <w:proofErr w:type="spellEnd"/>
      <w:r w:rsidRPr="00D674A5">
        <w:rPr>
          <w:sz w:val="22"/>
          <w:szCs w:val="22"/>
          <w:lang w:val="es-MX"/>
        </w:rPr>
        <w:t xml:space="preserve"> ha experimentado un gran crecimiento en el movimiento de mercancías, bodegas y empresas locales que han creado muchos puestos de trabajo nuevos y han aumentado la producción económica más allá de lo que se había visto en años anteriores. Pero este crecimiento no produjo suficientes empleos de calidad para cerrar la deficiencia de empleos de calidad de la región. Como resultado, Inland </w:t>
      </w:r>
      <w:proofErr w:type="spellStart"/>
      <w:r w:rsidRPr="00D674A5">
        <w:rPr>
          <w:sz w:val="22"/>
          <w:szCs w:val="22"/>
          <w:lang w:val="es-MX"/>
        </w:rPr>
        <w:t>SoCal</w:t>
      </w:r>
      <w:proofErr w:type="spellEnd"/>
      <w:r w:rsidRPr="00D674A5">
        <w:rPr>
          <w:sz w:val="22"/>
          <w:szCs w:val="22"/>
          <w:lang w:val="es-MX"/>
        </w:rPr>
        <w:t xml:space="preserve"> ha luchado por cambiar el equilibrio, aumentar la proporción de empleos de calidad disponibles y conseguir que más residentes se encaminen hacia la autosuficiencia económica. </w:t>
      </w:r>
    </w:p>
    <w:p w14:paraId="000000BB" w14:textId="77777777" w:rsidR="00BB7503" w:rsidRPr="00D674A5" w:rsidRDefault="00BB7503">
      <w:pPr>
        <w:spacing w:after="120"/>
        <w:rPr>
          <w:sz w:val="22"/>
          <w:szCs w:val="22"/>
          <w:lang w:val="es-MX"/>
        </w:rPr>
      </w:pPr>
    </w:p>
    <w:tbl>
      <w:tblPr>
        <w:tblStyle w:val="afffff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B7503" w:rsidRPr="00D674A5" w14:paraId="037B6E05" w14:textId="77777777">
        <w:tc>
          <w:tcPr>
            <w:tcW w:w="9350" w:type="dxa"/>
          </w:tcPr>
          <w:p w14:paraId="16B65F3C" w14:textId="17B5D94D" w:rsidR="00BB7503" w:rsidRPr="00D674A5" w:rsidRDefault="00000000">
            <w:pPr>
              <w:spacing w:before="240" w:after="120"/>
              <w:rPr>
                <w:b/>
                <w:sz w:val="22"/>
                <w:szCs w:val="22"/>
                <w:lang w:val="es-MX"/>
              </w:rPr>
            </w:pPr>
            <w:r w:rsidRPr="00D674A5">
              <w:rPr>
                <w:sz w:val="22"/>
                <w:szCs w:val="22"/>
                <w:lang w:val="es-MX"/>
              </w:rPr>
              <w:t xml:space="preserve">". . . Creo que mucha gente está en modo de supervivencia... " </w:t>
            </w:r>
          </w:p>
          <w:p w14:paraId="6D702D01" w14:textId="1034B5CE" w:rsidR="00BB7503" w:rsidRPr="00D674A5" w:rsidRDefault="00000000">
            <w:pPr>
              <w:spacing w:after="240"/>
              <w:ind w:left="720"/>
              <w:jc w:val="right"/>
              <w:rPr>
                <w:sz w:val="22"/>
                <w:szCs w:val="22"/>
                <w:lang w:val="es-MX"/>
              </w:rPr>
            </w:pPr>
            <w:r w:rsidRPr="00D674A5">
              <w:rPr>
                <w:sz w:val="22"/>
                <w:szCs w:val="22"/>
                <w:lang w:val="es-MX"/>
              </w:rPr>
              <w:t xml:space="preserve">Valeria </w:t>
            </w:r>
            <w:proofErr w:type="spellStart"/>
            <w:r w:rsidRPr="00D674A5">
              <w:rPr>
                <w:sz w:val="22"/>
                <w:szCs w:val="22"/>
                <w:lang w:val="es-MX"/>
              </w:rPr>
              <w:t>Cordoba</w:t>
            </w:r>
            <w:proofErr w:type="spellEnd"/>
            <w:r w:rsidRPr="00D674A5">
              <w:rPr>
                <w:sz w:val="22"/>
                <w:szCs w:val="22"/>
                <w:lang w:val="es-MX"/>
              </w:rPr>
              <w:t xml:space="preserve"> (</w:t>
            </w:r>
            <w:proofErr w:type="spellStart"/>
            <w:r w:rsidRPr="00D674A5">
              <w:rPr>
                <w:sz w:val="22"/>
                <w:szCs w:val="22"/>
                <w:lang w:val="es-MX"/>
              </w:rPr>
              <w:t>seud</w:t>
            </w:r>
            <w:proofErr w:type="spellEnd"/>
            <w:r w:rsidRPr="00D674A5">
              <w:rPr>
                <w:sz w:val="22"/>
                <w:szCs w:val="22"/>
                <w:lang w:val="es-MX"/>
              </w:rPr>
              <w:t>.), división laboral del condado de Riverside</w:t>
            </w:r>
            <w:r w:rsidRPr="00D674A5">
              <w:rPr>
                <w:sz w:val="22"/>
                <w:szCs w:val="22"/>
                <w:lang w:val="es-MX"/>
              </w:rPr>
              <w:br/>
              <w:t>(entrevista UCR)</w:t>
            </w:r>
          </w:p>
        </w:tc>
      </w:tr>
    </w:tbl>
    <w:p w14:paraId="000000BE" w14:textId="77777777" w:rsidR="00BB7503" w:rsidRPr="00D674A5" w:rsidRDefault="00BB7503">
      <w:pPr>
        <w:spacing w:before="120" w:after="120"/>
        <w:rPr>
          <w:color w:val="000000"/>
          <w:sz w:val="22"/>
          <w:szCs w:val="22"/>
          <w:lang w:val="es-MX"/>
        </w:rPr>
      </w:pPr>
    </w:p>
    <w:p w14:paraId="313855AA" w14:textId="77777777" w:rsidR="00BB7503" w:rsidRPr="00D674A5" w:rsidRDefault="00000000">
      <w:pPr>
        <w:spacing w:before="120" w:after="120"/>
        <w:rPr>
          <w:sz w:val="22"/>
          <w:szCs w:val="22"/>
          <w:lang w:val="es-MX"/>
        </w:rPr>
      </w:pPr>
      <w:r w:rsidRPr="00D674A5">
        <w:rPr>
          <w:color w:val="000000"/>
          <w:sz w:val="22"/>
          <w:szCs w:val="22"/>
          <w:lang w:val="es-MX"/>
        </w:rPr>
        <w:t xml:space="preserve">Demasiadas familias se encuentran con que no pueden llegar a fin de mes. Dos de cada cinco residentes de Inland </w:t>
      </w:r>
      <w:proofErr w:type="spellStart"/>
      <w:r w:rsidRPr="00D674A5">
        <w:rPr>
          <w:color w:val="000000"/>
          <w:sz w:val="22"/>
          <w:szCs w:val="22"/>
          <w:lang w:val="es-MX"/>
        </w:rPr>
        <w:t>SoCal</w:t>
      </w:r>
      <w:proofErr w:type="spellEnd"/>
      <w:r w:rsidRPr="00D674A5">
        <w:rPr>
          <w:color w:val="000000"/>
          <w:sz w:val="22"/>
          <w:szCs w:val="22"/>
          <w:lang w:val="es-MX"/>
        </w:rPr>
        <w:t xml:space="preserve"> forman </w:t>
      </w:r>
      <w:r w:rsidRPr="00D674A5">
        <w:rPr>
          <w:sz w:val="22"/>
          <w:szCs w:val="22"/>
          <w:lang w:val="es-MX"/>
        </w:rPr>
        <w:t xml:space="preserve">parte de una familia que no puede hacer frente a sus gastos básicos. De este grupo, más de tres cuartas partes tienen al menos un trabajador adulto en la familia (Figura 1). </w:t>
      </w:r>
    </w:p>
    <w:p w14:paraId="000000C0" w14:textId="77777777" w:rsidR="00BB7503" w:rsidRDefault="00BB7503">
      <w:pPr>
        <w:jc w:val="center"/>
        <w:rPr>
          <w:b/>
          <w:sz w:val="32"/>
          <w:szCs w:val="32"/>
        </w:rPr>
      </w:pPr>
    </w:p>
    <w:p w14:paraId="000000C1" w14:textId="77777777" w:rsidR="00BB7503" w:rsidRDefault="00BB7503">
      <w:pPr>
        <w:jc w:val="center"/>
        <w:rPr>
          <w:b/>
          <w:sz w:val="32"/>
          <w:szCs w:val="32"/>
        </w:rPr>
      </w:pPr>
    </w:p>
    <w:p w14:paraId="000000C2" w14:textId="77777777" w:rsidR="00BB7503" w:rsidRDefault="00BB7503">
      <w:pPr>
        <w:jc w:val="center"/>
        <w:rPr>
          <w:b/>
          <w:sz w:val="32"/>
          <w:szCs w:val="32"/>
        </w:rPr>
      </w:pPr>
    </w:p>
    <w:p w14:paraId="000000C3" w14:textId="77777777" w:rsidR="00BB7503" w:rsidRDefault="00BB7503">
      <w:pPr>
        <w:jc w:val="center"/>
        <w:rPr>
          <w:b/>
          <w:sz w:val="32"/>
          <w:szCs w:val="32"/>
        </w:rPr>
      </w:pPr>
    </w:p>
    <w:p w14:paraId="000000C4" w14:textId="77777777" w:rsidR="00BB7503" w:rsidRDefault="00BB7503">
      <w:pPr>
        <w:spacing w:after="240"/>
        <w:jc w:val="center"/>
        <w:rPr>
          <w:b/>
          <w:sz w:val="32"/>
          <w:szCs w:val="32"/>
        </w:rPr>
      </w:pPr>
    </w:p>
    <w:p w14:paraId="000000C5" w14:textId="77777777" w:rsidR="00BB7503" w:rsidRDefault="00BB7503">
      <w:pPr>
        <w:spacing w:after="240"/>
        <w:jc w:val="center"/>
        <w:rPr>
          <w:b/>
          <w:sz w:val="32"/>
          <w:szCs w:val="32"/>
        </w:rPr>
      </w:pPr>
    </w:p>
    <w:tbl>
      <w:tblPr>
        <w:tblStyle w:val="affffff9"/>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B7503" w14:paraId="4AC03868" w14:textId="77777777">
        <w:trPr>
          <w:jc w:val="center"/>
        </w:trPr>
        <w:tc>
          <w:tcPr>
            <w:tcW w:w="9360" w:type="dxa"/>
            <w:shd w:val="clear" w:color="auto" w:fill="auto"/>
            <w:tcMar>
              <w:top w:w="100" w:type="dxa"/>
              <w:left w:w="100" w:type="dxa"/>
              <w:bottom w:w="100" w:type="dxa"/>
              <w:right w:w="100" w:type="dxa"/>
            </w:tcMar>
          </w:tcPr>
          <w:p w14:paraId="593B15CD" w14:textId="2BA71BBE" w:rsidR="00BB7503" w:rsidRPr="00822317" w:rsidRDefault="00000000">
            <w:pPr>
              <w:spacing w:after="240"/>
              <w:jc w:val="center"/>
              <w:rPr>
                <w:b/>
                <w:sz w:val="28"/>
                <w:szCs w:val="28"/>
                <w:lang w:val="es-MX"/>
              </w:rPr>
            </w:pPr>
            <w:r w:rsidRPr="00822317">
              <w:rPr>
                <w:b/>
                <w:sz w:val="28"/>
                <w:szCs w:val="28"/>
                <w:lang w:val="es-MX"/>
              </w:rPr>
              <w:lastRenderedPageBreak/>
              <w:t>Figura 1.</w:t>
            </w:r>
            <w:r w:rsidR="00822317" w:rsidRPr="00822317">
              <w:rPr>
                <w:b/>
                <w:sz w:val="28"/>
                <w:szCs w:val="28"/>
                <w:lang w:val="es-MX"/>
              </w:rPr>
              <w:t xml:space="preserve"> Cuarenta por ciento</w:t>
            </w:r>
            <w:r w:rsidRPr="00822317">
              <w:rPr>
                <w:b/>
                <w:sz w:val="28"/>
                <w:szCs w:val="28"/>
                <w:lang w:val="es-MX"/>
              </w:rPr>
              <w:t xml:space="preserve"> de los residentes de Inland </w:t>
            </w:r>
            <w:proofErr w:type="spellStart"/>
            <w:r w:rsidRPr="00822317">
              <w:rPr>
                <w:b/>
                <w:sz w:val="28"/>
                <w:szCs w:val="28"/>
                <w:lang w:val="es-MX"/>
              </w:rPr>
              <w:t>SoCal</w:t>
            </w:r>
            <w:proofErr w:type="spellEnd"/>
            <w:r w:rsidRPr="00822317">
              <w:rPr>
                <w:b/>
                <w:sz w:val="28"/>
                <w:szCs w:val="28"/>
                <w:lang w:val="es-MX"/>
              </w:rPr>
              <w:br/>
              <w:t>pertenecen a una familia que lucha por llegar a fin de mes</w:t>
            </w:r>
          </w:p>
          <w:p w14:paraId="000000C7" w14:textId="5F86DEC4" w:rsidR="00BB7503" w:rsidRPr="00822317"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center"/>
              <w:rPr>
                <w:b/>
                <w:sz w:val="32"/>
                <w:szCs w:val="32"/>
                <w:lang w:val="es-MX"/>
              </w:rPr>
            </w:pPr>
            <w:r w:rsidRPr="00822317">
              <w:rPr>
                <w:rFonts w:ascii="Helvetica Neue" w:eastAsia="Helvetica Neue" w:hAnsi="Helvetica Neue" w:cs="Helvetica Neue"/>
                <w:noProof/>
                <w:lang w:val="es-MX"/>
              </w:rPr>
              <w:drawing>
                <wp:inline distT="0" distB="0" distL="0" distR="0" wp14:anchorId="4881E496" wp14:editId="3A2B3705">
                  <wp:extent cx="5810250" cy="4483100"/>
                  <wp:effectExtent l="0" t="0" r="0" b="0"/>
                  <wp:docPr id="21426946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810250" cy="4483100"/>
                          </a:xfrm>
                          <a:prstGeom prst="rect">
                            <a:avLst/>
                          </a:prstGeom>
                          <a:ln/>
                        </pic:spPr>
                      </pic:pic>
                    </a:graphicData>
                  </a:graphic>
                </wp:inline>
              </w:drawing>
            </w:r>
          </w:p>
        </w:tc>
      </w:tr>
    </w:tbl>
    <w:p w14:paraId="000000C8" w14:textId="77777777" w:rsidR="00BB7503" w:rsidRDefault="00BB7503">
      <w:pPr>
        <w:spacing w:before="120" w:after="120"/>
        <w:rPr>
          <w:sz w:val="22"/>
          <w:szCs w:val="22"/>
        </w:rPr>
      </w:pPr>
    </w:p>
    <w:p w14:paraId="5F3A09F3" w14:textId="77777777" w:rsidR="00BB7503" w:rsidRPr="00822317" w:rsidRDefault="00000000">
      <w:pPr>
        <w:spacing w:before="120" w:after="120"/>
        <w:rPr>
          <w:sz w:val="22"/>
          <w:szCs w:val="22"/>
          <w:lang w:val="es-MX"/>
        </w:rPr>
      </w:pPr>
      <w:r w:rsidRPr="00822317">
        <w:rPr>
          <w:sz w:val="22"/>
          <w:szCs w:val="22"/>
          <w:lang w:val="es-MX"/>
        </w:rPr>
        <w:t xml:space="preserve">La deficiencia regional en empleos de calidad es fundamental en esta historia. En la región de Inland </w:t>
      </w:r>
      <w:proofErr w:type="spellStart"/>
      <w:r w:rsidRPr="00822317">
        <w:rPr>
          <w:sz w:val="22"/>
          <w:szCs w:val="22"/>
          <w:lang w:val="es-MX"/>
        </w:rPr>
        <w:t>SoCal</w:t>
      </w:r>
      <w:proofErr w:type="spellEnd"/>
      <w:r w:rsidRPr="00822317">
        <w:rPr>
          <w:sz w:val="22"/>
          <w:szCs w:val="22"/>
          <w:lang w:val="es-MX"/>
        </w:rPr>
        <w:t xml:space="preserve">, el 26,1% del empleo cumple la definición de empleo de calidad. Otro 17,3% pueden considerarse empleos prometedores, lo que significa que conducirán a un empleo de calidad en un plazo de diez años. El resto, es decir, el 56,6% de los empleos de la región, no pagan un salario digno, no incluyen un seguro médico proporcionado por el empleador ni ofrecen la posibilidad de acceder a un empleo de calidad en la próxima década (Figura 2). </w:t>
      </w:r>
    </w:p>
    <w:p w14:paraId="000000CA" w14:textId="77777777" w:rsidR="00BB7503" w:rsidRDefault="00BB7503">
      <w:pPr>
        <w:spacing w:after="120"/>
        <w:rPr>
          <w:sz w:val="22"/>
          <w:szCs w:val="22"/>
        </w:rPr>
      </w:pPr>
    </w:p>
    <w:p w14:paraId="000000CB" w14:textId="77777777" w:rsidR="00BB7503" w:rsidRDefault="00BB7503">
      <w:pPr>
        <w:spacing w:after="120"/>
        <w:rPr>
          <w:sz w:val="22"/>
          <w:szCs w:val="22"/>
        </w:rPr>
      </w:pPr>
    </w:p>
    <w:p w14:paraId="000000CC" w14:textId="77777777" w:rsidR="00BB7503" w:rsidRDefault="00BB7503">
      <w:pPr>
        <w:spacing w:after="120"/>
        <w:rPr>
          <w:sz w:val="22"/>
          <w:szCs w:val="22"/>
        </w:rPr>
      </w:pPr>
    </w:p>
    <w:tbl>
      <w:tblPr>
        <w:tblStyle w:val="afffff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B7503" w14:paraId="3C5C1590" w14:textId="77777777">
        <w:tc>
          <w:tcPr>
            <w:tcW w:w="9360" w:type="dxa"/>
            <w:shd w:val="clear" w:color="auto" w:fill="auto"/>
            <w:tcMar>
              <w:top w:w="100" w:type="dxa"/>
              <w:left w:w="100" w:type="dxa"/>
              <w:bottom w:w="100" w:type="dxa"/>
              <w:right w:w="100" w:type="dxa"/>
            </w:tcMar>
          </w:tcPr>
          <w:p w14:paraId="3241F7CD" w14:textId="77777777" w:rsidR="00822317" w:rsidRPr="00822317" w:rsidRDefault="00822317" w:rsidP="00822317">
            <w:pPr>
              <w:spacing w:after="240"/>
              <w:jc w:val="center"/>
              <w:rPr>
                <w:b/>
                <w:sz w:val="28"/>
                <w:szCs w:val="28"/>
                <w:lang w:val="es-MX"/>
              </w:rPr>
            </w:pPr>
            <w:r w:rsidRPr="00822317">
              <w:rPr>
                <w:b/>
                <w:bCs/>
                <w:sz w:val="28"/>
                <w:szCs w:val="28"/>
                <w:lang w:val="es-MX"/>
              </w:rPr>
              <w:t>Figura 2.</w:t>
            </w:r>
            <w:r w:rsidRPr="00822317">
              <w:rPr>
                <w:b/>
                <w:sz w:val="28"/>
                <w:szCs w:val="28"/>
                <w:lang w:val="es-MX"/>
              </w:rPr>
              <w:t xml:space="preserve"> </w:t>
            </w:r>
            <w:r w:rsidRPr="00822317">
              <w:rPr>
                <w:b/>
                <w:bCs/>
                <w:sz w:val="28"/>
                <w:szCs w:val="28"/>
                <w:lang w:val="es-MX"/>
              </w:rPr>
              <w:t>Los empleos de calidad representan sólo una cuarta parte</w:t>
            </w:r>
            <w:r w:rsidRPr="00822317">
              <w:rPr>
                <w:b/>
                <w:sz w:val="28"/>
                <w:szCs w:val="28"/>
                <w:lang w:val="es-MX"/>
              </w:rPr>
              <w:t xml:space="preserve"> </w:t>
            </w:r>
            <w:r w:rsidRPr="00822317">
              <w:rPr>
                <w:b/>
                <w:sz w:val="28"/>
                <w:szCs w:val="28"/>
                <w:lang w:val="es-MX"/>
              </w:rPr>
              <w:br/>
            </w:r>
            <w:r w:rsidRPr="00822317">
              <w:rPr>
                <w:b/>
                <w:bCs/>
                <w:sz w:val="28"/>
                <w:szCs w:val="28"/>
                <w:lang w:val="es-MX"/>
              </w:rPr>
              <w:t xml:space="preserve">de los empleos de la región de Inland </w:t>
            </w:r>
            <w:proofErr w:type="spellStart"/>
            <w:r w:rsidRPr="00822317">
              <w:rPr>
                <w:b/>
                <w:bCs/>
                <w:sz w:val="28"/>
                <w:szCs w:val="28"/>
                <w:lang w:val="es-MX"/>
              </w:rPr>
              <w:t>SoCal</w:t>
            </w:r>
            <w:proofErr w:type="spellEnd"/>
          </w:p>
          <w:p w14:paraId="000000CE" w14:textId="77777777" w:rsidR="00BB7503" w:rsidRPr="00822317" w:rsidRDefault="00BB7503">
            <w:pPr>
              <w:rPr>
                <w:b/>
                <w:lang w:val="es-MX"/>
              </w:rPr>
            </w:pPr>
          </w:p>
          <w:p w14:paraId="2283FBB5" w14:textId="0A6B6AEF" w:rsidR="00BB7503" w:rsidRPr="00822317" w:rsidRDefault="00000000">
            <w:pPr>
              <w:spacing w:after="200"/>
              <w:rPr>
                <w:b/>
                <w:sz w:val="28"/>
                <w:szCs w:val="28"/>
                <w:lang w:val="es-MX"/>
              </w:rPr>
            </w:pPr>
            <w:r w:rsidRPr="00822317">
              <w:rPr>
                <w:b/>
                <w:lang w:val="es-MX"/>
              </w:rPr>
              <w:lastRenderedPageBreak/>
              <w:t xml:space="preserve">Porcentaje de empleos de oportunidad en </w:t>
            </w:r>
            <w:r w:rsidR="00822317">
              <w:rPr>
                <w:b/>
                <w:lang w:val="es-MX"/>
              </w:rPr>
              <w:t>Inland</w:t>
            </w:r>
            <w:r w:rsidRPr="00822317">
              <w:rPr>
                <w:b/>
                <w:lang w:val="es-MX"/>
              </w:rPr>
              <w:t xml:space="preserve"> </w:t>
            </w:r>
            <w:proofErr w:type="spellStart"/>
            <w:r w:rsidRPr="00822317">
              <w:rPr>
                <w:b/>
                <w:lang w:val="es-MX"/>
              </w:rPr>
              <w:t>SoCal</w:t>
            </w:r>
            <w:proofErr w:type="spellEnd"/>
          </w:p>
          <w:p w14:paraId="000000D0" w14:textId="3EB84178" w:rsidR="00BB7503"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center"/>
              <w:rPr>
                <w:b/>
                <w:sz w:val="28"/>
                <w:szCs w:val="28"/>
              </w:rPr>
            </w:pPr>
            <w:r>
              <w:rPr>
                <w:rFonts w:ascii="Helvetica Neue" w:eastAsia="Helvetica Neue" w:hAnsi="Helvetica Neue" w:cs="Helvetica Neue"/>
                <w:noProof/>
              </w:rPr>
              <w:drawing>
                <wp:inline distT="0" distB="0" distL="0" distR="0" wp14:anchorId="26EA7D34" wp14:editId="0CD20B2F">
                  <wp:extent cx="5119686" cy="4206240"/>
                  <wp:effectExtent l="0" t="0" r="0" b="0"/>
                  <wp:docPr id="21426946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119686" cy="4206240"/>
                          </a:xfrm>
                          <a:prstGeom prst="rect">
                            <a:avLst/>
                          </a:prstGeom>
                          <a:ln/>
                        </pic:spPr>
                      </pic:pic>
                    </a:graphicData>
                  </a:graphic>
                </wp:inline>
              </w:drawing>
            </w:r>
          </w:p>
        </w:tc>
      </w:tr>
    </w:tbl>
    <w:p w14:paraId="000000D1" w14:textId="77777777" w:rsidR="00BB7503" w:rsidRDefault="00BB7503">
      <w:pPr>
        <w:spacing w:after="120"/>
        <w:rPr>
          <w:sz w:val="22"/>
          <w:szCs w:val="22"/>
        </w:rPr>
      </w:pPr>
    </w:p>
    <w:p w14:paraId="000000D2" w14:textId="77777777" w:rsidR="00BB7503" w:rsidRDefault="00BB7503">
      <w:pPr>
        <w:pBdr>
          <w:top w:val="nil"/>
          <w:left w:val="nil"/>
          <w:bottom w:val="nil"/>
          <w:right w:val="nil"/>
          <w:between w:val="nil"/>
        </w:pBdr>
        <w:tabs>
          <w:tab w:val="right" w:pos="9350"/>
        </w:tabs>
        <w:spacing w:after="100"/>
        <w:rPr>
          <w:rFonts w:ascii="Palatino" w:eastAsia="Palatino" w:hAnsi="Palatino" w:cs="Palatino"/>
          <w:sz w:val="26"/>
          <w:szCs w:val="26"/>
        </w:rPr>
      </w:pPr>
    </w:p>
    <w:p w14:paraId="53413311" w14:textId="77777777" w:rsidR="00BB7503" w:rsidRPr="00822317" w:rsidRDefault="00000000">
      <w:pPr>
        <w:pBdr>
          <w:top w:val="nil"/>
          <w:left w:val="nil"/>
          <w:bottom w:val="nil"/>
          <w:right w:val="nil"/>
          <w:between w:val="nil"/>
        </w:pBdr>
        <w:tabs>
          <w:tab w:val="right" w:pos="9350"/>
        </w:tabs>
        <w:spacing w:after="100"/>
        <w:rPr>
          <w:b/>
          <w:color w:val="000000"/>
          <w:sz w:val="28"/>
          <w:szCs w:val="28"/>
          <w:lang w:val="es-MX"/>
        </w:rPr>
      </w:pPr>
      <w:r w:rsidRPr="00822317">
        <w:rPr>
          <w:b/>
          <w:color w:val="000000"/>
          <w:sz w:val="28"/>
          <w:szCs w:val="28"/>
          <w:lang w:val="es-MX"/>
        </w:rPr>
        <w:t xml:space="preserve">Los trabajadores con dificultades se enfrentan a diferentes barreras para acceder a empleos de calidad </w:t>
      </w:r>
    </w:p>
    <w:p w14:paraId="0750EB12" w14:textId="77777777" w:rsidR="00BB7503" w:rsidRPr="00822317" w:rsidRDefault="00000000">
      <w:pPr>
        <w:spacing w:after="120"/>
        <w:rPr>
          <w:color w:val="000000"/>
          <w:sz w:val="22"/>
          <w:szCs w:val="22"/>
          <w:lang w:val="es-MX"/>
        </w:rPr>
      </w:pPr>
      <w:r w:rsidRPr="00822317">
        <w:rPr>
          <w:sz w:val="22"/>
          <w:szCs w:val="22"/>
          <w:lang w:val="es-MX"/>
        </w:rPr>
        <w:t xml:space="preserve">Muchos trabajadores de Inland </w:t>
      </w:r>
      <w:proofErr w:type="spellStart"/>
      <w:r w:rsidRPr="00822317">
        <w:rPr>
          <w:sz w:val="22"/>
          <w:szCs w:val="22"/>
          <w:lang w:val="es-MX"/>
        </w:rPr>
        <w:t>SoCal</w:t>
      </w:r>
      <w:proofErr w:type="spellEnd"/>
      <w:r w:rsidRPr="00822317">
        <w:rPr>
          <w:sz w:val="22"/>
          <w:szCs w:val="22"/>
          <w:lang w:val="es-MX"/>
        </w:rPr>
        <w:t xml:space="preserve"> se enfrentan a obstáculos que les dificultan conseguir y conservar un empleo de calidad. Estos obstáculos influyen mucho en los empleos que acaban consiguiendo. Pueden agruparse en tres categorías principales: </w:t>
      </w:r>
    </w:p>
    <w:p w14:paraId="4656C77D" w14:textId="57ECD880" w:rsidR="00BB7503" w:rsidRPr="00822317" w:rsidRDefault="00000000">
      <w:pPr>
        <w:numPr>
          <w:ilvl w:val="0"/>
          <w:numId w:val="50"/>
        </w:numPr>
        <w:pBdr>
          <w:top w:val="nil"/>
          <w:left w:val="nil"/>
          <w:bottom w:val="nil"/>
          <w:right w:val="nil"/>
          <w:between w:val="nil"/>
        </w:pBdr>
        <w:tabs>
          <w:tab w:val="left" w:pos="220"/>
          <w:tab w:val="left" w:pos="720"/>
        </w:tabs>
        <w:spacing w:after="120"/>
        <w:rPr>
          <w:color w:val="000000"/>
          <w:sz w:val="22"/>
          <w:szCs w:val="22"/>
          <w:lang w:val="es-MX"/>
        </w:rPr>
      </w:pPr>
      <w:r w:rsidRPr="00822317">
        <w:rPr>
          <w:i/>
          <w:color w:val="000000"/>
          <w:sz w:val="22"/>
          <w:szCs w:val="22"/>
          <w:lang w:val="es-MX"/>
        </w:rPr>
        <w:t xml:space="preserve">Financieros: </w:t>
      </w:r>
      <w:r w:rsidRPr="00822317">
        <w:rPr>
          <w:color w:val="000000"/>
          <w:sz w:val="22"/>
          <w:szCs w:val="22"/>
          <w:lang w:val="es-MX"/>
        </w:rPr>
        <w:t xml:space="preserve">El alto coste de la vida en </w:t>
      </w:r>
      <w:r w:rsidR="00822317">
        <w:rPr>
          <w:color w:val="000000"/>
          <w:sz w:val="22"/>
          <w:szCs w:val="22"/>
          <w:lang w:val="es-MX"/>
        </w:rPr>
        <w:t>Inland</w:t>
      </w:r>
      <w:r w:rsidRPr="00822317">
        <w:rPr>
          <w:color w:val="000000"/>
          <w:sz w:val="22"/>
          <w:szCs w:val="22"/>
          <w:lang w:val="es-MX"/>
        </w:rPr>
        <w:t xml:space="preserve"> </w:t>
      </w:r>
      <w:proofErr w:type="spellStart"/>
      <w:r w:rsidRPr="00822317">
        <w:rPr>
          <w:color w:val="000000"/>
          <w:sz w:val="22"/>
          <w:szCs w:val="22"/>
          <w:lang w:val="es-MX"/>
        </w:rPr>
        <w:t>SoCal</w:t>
      </w:r>
      <w:proofErr w:type="spellEnd"/>
      <w:r w:rsidRPr="00822317">
        <w:rPr>
          <w:color w:val="000000"/>
          <w:sz w:val="22"/>
          <w:szCs w:val="22"/>
          <w:lang w:val="es-MX"/>
        </w:rPr>
        <w:t xml:space="preserve"> significa que los retos financieros a menudo limitan el acceso a empleos de calidad. Sólo el alquiler, la gasolina y el cuidado de los niños plantean grandes dificultades a las familias que intentan llegar a fin de mes. La mayoría de los trabajadores no pueden permitirse el lujo de tomarse tiempo libre para formarse en un trabajo de calidad; los que tienen más de un empleo se enfrentan a obstáculos aún mayores.</w:t>
      </w:r>
    </w:p>
    <w:p w14:paraId="000000D6" w14:textId="77777777" w:rsidR="00BB7503" w:rsidRDefault="00BB7503">
      <w:pPr>
        <w:spacing w:after="120"/>
        <w:rPr>
          <w:sz w:val="22"/>
          <w:szCs w:val="22"/>
          <w:lang w:val="es-MX"/>
        </w:rPr>
      </w:pPr>
    </w:p>
    <w:p w14:paraId="3BE6DDA6" w14:textId="77777777" w:rsidR="00F23C14" w:rsidRPr="00822317" w:rsidRDefault="00F23C14">
      <w:pPr>
        <w:spacing w:after="120"/>
        <w:rPr>
          <w:sz w:val="22"/>
          <w:szCs w:val="22"/>
          <w:lang w:val="es-MX"/>
        </w:rPr>
      </w:pPr>
    </w:p>
    <w:tbl>
      <w:tblPr>
        <w:tblStyle w:val="afffff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B7503" w:rsidRPr="00822317" w14:paraId="7EEC8B5E" w14:textId="77777777">
        <w:tc>
          <w:tcPr>
            <w:tcW w:w="9350" w:type="dxa"/>
          </w:tcPr>
          <w:p w14:paraId="0A2FD7DC" w14:textId="6B916149" w:rsidR="00BB7503" w:rsidRPr="00822317" w:rsidRDefault="00000000">
            <w:pPr>
              <w:spacing w:before="240" w:after="120"/>
              <w:ind w:left="720"/>
              <w:rPr>
                <w:b/>
                <w:sz w:val="22"/>
                <w:szCs w:val="22"/>
                <w:lang w:val="es-MX"/>
              </w:rPr>
            </w:pPr>
            <w:r w:rsidRPr="00822317">
              <w:rPr>
                <w:sz w:val="22"/>
                <w:szCs w:val="22"/>
                <w:lang w:val="es-MX"/>
              </w:rPr>
              <w:lastRenderedPageBreak/>
              <w:t>"</w:t>
            </w:r>
            <w:r w:rsidR="00822317">
              <w:rPr>
                <w:sz w:val="22"/>
                <w:szCs w:val="22"/>
                <w:lang w:val="es-MX"/>
              </w:rPr>
              <w:t>…</w:t>
            </w:r>
            <w:r w:rsidRPr="00822317">
              <w:rPr>
                <w:sz w:val="22"/>
                <w:szCs w:val="22"/>
                <w:lang w:val="es-MX"/>
              </w:rPr>
              <w:t>gran parte de nuestra mano de obra está en casa porque no hay opciones de guardería</w:t>
            </w:r>
            <w:r w:rsidR="00822317">
              <w:rPr>
                <w:sz w:val="22"/>
                <w:szCs w:val="22"/>
                <w:lang w:val="es-MX"/>
              </w:rPr>
              <w:t xml:space="preserve"> </w:t>
            </w:r>
            <w:r w:rsidRPr="00822317">
              <w:rPr>
                <w:sz w:val="22"/>
                <w:szCs w:val="22"/>
                <w:lang w:val="es-MX"/>
              </w:rPr>
              <w:t xml:space="preserve">para poner a esos niños en programas. . ." </w:t>
            </w:r>
          </w:p>
          <w:p w14:paraId="6878D767" w14:textId="77777777" w:rsidR="00BB7503" w:rsidRPr="00822317" w:rsidRDefault="00000000">
            <w:pPr>
              <w:spacing w:after="240"/>
              <w:ind w:left="720"/>
              <w:jc w:val="right"/>
              <w:rPr>
                <w:sz w:val="22"/>
                <w:szCs w:val="22"/>
                <w:lang w:val="es-MX"/>
              </w:rPr>
            </w:pPr>
            <w:r w:rsidRPr="00822317">
              <w:rPr>
                <w:sz w:val="22"/>
                <w:szCs w:val="22"/>
                <w:lang w:val="es-MX"/>
              </w:rPr>
              <w:t xml:space="preserve">Cynthia </w:t>
            </w:r>
            <w:proofErr w:type="spellStart"/>
            <w:r w:rsidRPr="00822317">
              <w:rPr>
                <w:sz w:val="22"/>
                <w:szCs w:val="22"/>
                <w:lang w:val="es-MX"/>
              </w:rPr>
              <w:t>Guzman</w:t>
            </w:r>
            <w:proofErr w:type="spellEnd"/>
            <w:r w:rsidRPr="00822317">
              <w:rPr>
                <w:sz w:val="22"/>
                <w:szCs w:val="22"/>
                <w:lang w:val="es-MX"/>
              </w:rPr>
              <w:t xml:space="preserve"> (</w:t>
            </w:r>
            <w:proofErr w:type="spellStart"/>
            <w:r w:rsidRPr="00822317">
              <w:rPr>
                <w:sz w:val="22"/>
                <w:szCs w:val="22"/>
                <w:lang w:val="es-MX"/>
              </w:rPr>
              <w:t>seud</w:t>
            </w:r>
            <w:proofErr w:type="spellEnd"/>
            <w:r w:rsidRPr="00822317">
              <w:rPr>
                <w:sz w:val="22"/>
                <w:szCs w:val="22"/>
                <w:lang w:val="es-MX"/>
              </w:rPr>
              <w:t xml:space="preserve">.), especialista en desarrollo económico de </w:t>
            </w:r>
            <w:proofErr w:type="spellStart"/>
            <w:r w:rsidRPr="00822317">
              <w:rPr>
                <w:sz w:val="22"/>
                <w:szCs w:val="22"/>
                <w:lang w:val="es-MX"/>
              </w:rPr>
              <w:t>Menifee</w:t>
            </w:r>
            <w:proofErr w:type="spellEnd"/>
            <w:r w:rsidRPr="00822317">
              <w:rPr>
                <w:sz w:val="22"/>
                <w:szCs w:val="22"/>
                <w:lang w:val="es-MX"/>
              </w:rPr>
              <w:br/>
              <w:t>(entrevista UCR)</w:t>
            </w:r>
          </w:p>
        </w:tc>
      </w:tr>
    </w:tbl>
    <w:p w14:paraId="000000D9" w14:textId="77777777" w:rsidR="00BB7503" w:rsidRDefault="00BB7503">
      <w:pPr>
        <w:spacing w:after="120"/>
        <w:rPr>
          <w:sz w:val="22"/>
          <w:szCs w:val="22"/>
        </w:rPr>
      </w:pPr>
    </w:p>
    <w:p w14:paraId="53AB8624" w14:textId="1E596BCA" w:rsidR="00BB7503" w:rsidRPr="00822317" w:rsidRDefault="00F23C14">
      <w:pPr>
        <w:numPr>
          <w:ilvl w:val="0"/>
          <w:numId w:val="50"/>
        </w:numPr>
        <w:pBdr>
          <w:top w:val="nil"/>
          <w:left w:val="nil"/>
          <w:bottom w:val="nil"/>
          <w:right w:val="nil"/>
          <w:between w:val="nil"/>
        </w:pBdr>
        <w:tabs>
          <w:tab w:val="left" w:pos="220"/>
          <w:tab w:val="left" w:pos="720"/>
        </w:tabs>
        <w:rPr>
          <w:color w:val="000000"/>
          <w:sz w:val="22"/>
          <w:szCs w:val="22"/>
          <w:lang w:val="es-MX"/>
        </w:rPr>
      </w:pPr>
      <w:r>
        <w:rPr>
          <w:i/>
          <w:color w:val="000000"/>
          <w:sz w:val="22"/>
          <w:szCs w:val="22"/>
          <w:lang w:val="es-MX"/>
        </w:rPr>
        <w:t>Capacit</w:t>
      </w:r>
      <w:r w:rsidR="00000000" w:rsidRPr="00822317">
        <w:rPr>
          <w:i/>
          <w:color w:val="000000"/>
          <w:sz w:val="22"/>
          <w:szCs w:val="22"/>
          <w:lang w:val="es-MX"/>
        </w:rPr>
        <w:t xml:space="preserve">ación: </w:t>
      </w:r>
      <w:r w:rsidR="00000000" w:rsidRPr="00822317">
        <w:rPr>
          <w:color w:val="000000"/>
          <w:sz w:val="22"/>
          <w:szCs w:val="22"/>
          <w:lang w:val="es-MX"/>
        </w:rPr>
        <w:t xml:space="preserve">Con demasiada frecuencia, los trabajadores de Inland </w:t>
      </w:r>
      <w:proofErr w:type="spellStart"/>
      <w:r w:rsidR="00000000" w:rsidRPr="00822317">
        <w:rPr>
          <w:color w:val="000000"/>
          <w:sz w:val="22"/>
          <w:szCs w:val="22"/>
          <w:lang w:val="es-MX"/>
        </w:rPr>
        <w:t>SoCal</w:t>
      </w:r>
      <w:proofErr w:type="spellEnd"/>
      <w:r w:rsidR="00000000" w:rsidRPr="00822317">
        <w:rPr>
          <w:color w:val="000000"/>
          <w:sz w:val="22"/>
          <w:szCs w:val="22"/>
          <w:lang w:val="es-MX"/>
        </w:rPr>
        <w:t xml:space="preserve"> desconocen las opciones laborales de calidad que existen en la región. En algunos casos, las vías de acceso a estos puestos de trabajo son de difícil acceso y carecen de servicios de apoyo integrales que apoyen el éxito de los estudiantes. Los trabajadores también necesitan ayuda con habilidades digitales, fundamentos de búsqueda de empleo, y el acceso constante a la tecnología e Internet de alta velocidad.   </w:t>
      </w:r>
    </w:p>
    <w:p w14:paraId="000000DB" w14:textId="77777777" w:rsidR="00BB7503" w:rsidRPr="00822317" w:rsidRDefault="00BB7503">
      <w:pPr>
        <w:pBdr>
          <w:top w:val="nil"/>
          <w:left w:val="nil"/>
          <w:bottom w:val="nil"/>
          <w:right w:val="nil"/>
          <w:between w:val="nil"/>
        </w:pBdr>
        <w:tabs>
          <w:tab w:val="left" w:pos="220"/>
          <w:tab w:val="left" w:pos="720"/>
        </w:tabs>
        <w:spacing w:after="120"/>
        <w:ind w:left="720" w:hanging="720"/>
        <w:rPr>
          <w:color w:val="000000"/>
          <w:sz w:val="22"/>
          <w:szCs w:val="22"/>
          <w:lang w:val="es-MX"/>
        </w:rPr>
      </w:pPr>
    </w:p>
    <w:p w14:paraId="7645E99E" w14:textId="77777777" w:rsidR="00BB7503" w:rsidRPr="00822317" w:rsidRDefault="00000000">
      <w:pPr>
        <w:numPr>
          <w:ilvl w:val="0"/>
          <w:numId w:val="50"/>
        </w:numPr>
        <w:pBdr>
          <w:top w:val="nil"/>
          <w:left w:val="nil"/>
          <w:bottom w:val="nil"/>
          <w:right w:val="nil"/>
          <w:between w:val="nil"/>
        </w:pBdr>
        <w:tabs>
          <w:tab w:val="left" w:pos="220"/>
          <w:tab w:val="left" w:pos="720"/>
        </w:tabs>
        <w:spacing w:after="120"/>
        <w:rPr>
          <w:color w:val="000000"/>
          <w:sz w:val="22"/>
          <w:szCs w:val="22"/>
          <w:lang w:val="es-MX"/>
        </w:rPr>
      </w:pPr>
      <w:r w:rsidRPr="00822317">
        <w:rPr>
          <w:i/>
          <w:color w:val="000000"/>
          <w:sz w:val="22"/>
          <w:szCs w:val="22"/>
          <w:lang w:val="es-MX"/>
        </w:rPr>
        <w:t xml:space="preserve">Social: </w:t>
      </w:r>
      <w:r w:rsidRPr="00822317">
        <w:rPr>
          <w:color w:val="000000"/>
          <w:sz w:val="22"/>
          <w:szCs w:val="22"/>
          <w:lang w:val="es-MX"/>
        </w:rPr>
        <w:t xml:space="preserve">Diversos acontecimientos que surgen en la vida cotidiana pueden dificultar la obtención de un empleo de calidad. Pérdidas inesperadas de empleo, largos periodos de desempleo, problemas de salud o discapacidades y encarcelamientos interrumpen la vida laboral de las personas y pueden dificultar su reincorporación. Las barreras lingüísticas, los problemas de inmigración y la discriminación pueden bloquear el acceso a empleos de calidad. </w:t>
      </w:r>
    </w:p>
    <w:p w14:paraId="04734A12" w14:textId="77777777" w:rsidR="00F23C14" w:rsidRDefault="00F23C14">
      <w:pPr>
        <w:pBdr>
          <w:top w:val="nil"/>
          <w:left w:val="nil"/>
          <w:bottom w:val="nil"/>
          <w:right w:val="nil"/>
          <w:between w:val="nil"/>
        </w:pBdr>
        <w:tabs>
          <w:tab w:val="right" w:pos="9350"/>
        </w:tabs>
        <w:spacing w:after="100"/>
        <w:rPr>
          <w:b/>
          <w:sz w:val="28"/>
          <w:szCs w:val="28"/>
        </w:rPr>
      </w:pPr>
    </w:p>
    <w:p w14:paraId="0BBED734" w14:textId="55ED57D3" w:rsidR="00F23C14" w:rsidRPr="00030A07" w:rsidRDefault="00030A07" w:rsidP="00030A07">
      <w:pPr>
        <w:pBdr>
          <w:top w:val="nil"/>
          <w:left w:val="nil"/>
          <w:bottom w:val="nil"/>
          <w:right w:val="nil"/>
          <w:between w:val="nil"/>
        </w:pBdr>
        <w:tabs>
          <w:tab w:val="right" w:pos="9350"/>
        </w:tabs>
        <w:spacing w:after="100"/>
        <w:rPr>
          <w:b/>
          <w:color w:val="000000"/>
          <w:sz w:val="28"/>
          <w:szCs w:val="28"/>
          <w:lang w:val="es-MX"/>
        </w:rPr>
      </w:pPr>
      <w:r w:rsidRPr="00030A07">
        <w:rPr>
          <w:b/>
          <w:bCs/>
          <w:color w:val="000000"/>
          <w:sz w:val="28"/>
          <w:szCs w:val="28"/>
          <w:lang w:val="es-MX"/>
        </w:rPr>
        <w:t>Impulsores competitivos de una economía regional inclusiva</w:t>
      </w:r>
      <w:r w:rsidRPr="00030A07">
        <w:rPr>
          <w:b/>
          <w:color w:val="000000"/>
          <w:sz w:val="28"/>
          <w:szCs w:val="28"/>
          <w:lang w:val="es-MX"/>
        </w:rPr>
        <w:t xml:space="preserve"> </w:t>
      </w:r>
    </w:p>
    <w:tbl>
      <w:tblPr>
        <w:tblStyle w:val="affffff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B7503" w:rsidRPr="00822317" w14:paraId="3E17DAB1" w14:textId="77777777">
        <w:tc>
          <w:tcPr>
            <w:tcW w:w="9350" w:type="dxa"/>
          </w:tcPr>
          <w:p w14:paraId="38DFDD59" w14:textId="77777777" w:rsidR="00BB7503" w:rsidRPr="00822317" w:rsidRDefault="00000000">
            <w:pPr>
              <w:spacing w:before="240" w:after="120"/>
              <w:rPr>
                <w:b/>
                <w:sz w:val="22"/>
                <w:szCs w:val="22"/>
                <w:lang w:val="es-MX"/>
              </w:rPr>
            </w:pPr>
            <w:r w:rsidRPr="00822317">
              <w:rPr>
                <w:b/>
                <w:sz w:val="22"/>
                <w:szCs w:val="22"/>
                <w:lang w:val="es-MX"/>
              </w:rPr>
              <w:t>Principales conclusiones:</w:t>
            </w:r>
          </w:p>
          <w:p w14:paraId="7F3B6B15" w14:textId="310183B7" w:rsidR="00BB7503" w:rsidRPr="00822317" w:rsidRDefault="00000000">
            <w:pPr>
              <w:numPr>
                <w:ilvl w:val="0"/>
                <w:numId w:val="37"/>
              </w:numPr>
              <w:pBdr>
                <w:top w:val="nil"/>
                <w:left w:val="nil"/>
                <w:bottom w:val="nil"/>
                <w:right w:val="nil"/>
                <w:between w:val="nil"/>
              </w:pBdr>
              <w:spacing w:after="120"/>
              <w:rPr>
                <w:color w:val="000000"/>
                <w:sz w:val="22"/>
                <w:szCs w:val="22"/>
                <w:lang w:val="es-MX"/>
              </w:rPr>
            </w:pPr>
            <w:r w:rsidRPr="00822317">
              <w:rPr>
                <w:color w:val="000000"/>
                <w:sz w:val="22"/>
                <w:szCs w:val="22"/>
                <w:lang w:val="es-MX"/>
              </w:rPr>
              <w:t>Una economía regional fuerte e in</w:t>
            </w:r>
            <w:r w:rsidR="00030A07">
              <w:rPr>
                <w:color w:val="000000"/>
                <w:sz w:val="22"/>
                <w:szCs w:val="22"/>
                <w:lang w:val="es-MX"/>
              </w:rPr>
              <w:t>clusiv</w:t>
            </w:r>
            <w:r w:rsidRPr="00822317">
              <w:rPr>
                <w:color w:val="000000"/>
                <w:sz w:val="22"/>
                <w:szCs w:val="22"/>
                <w:lang w:val="es-MX"/>
              </w:rPr>
              <w:t xml:space="preserve">a depende de su innovación, mano de obra, iniciativa empresarial y actividad de las pequeñas empresas, infraestructuras, liderazgo y capacidad de actuación, y agrupaciones industriales.  </w:t>
            </w:r>
          </w:p>
          <w:p w14:paraId="2587F6F9" w14:textId="77777777" w:rsidR="00BB7503" w:rsidRPr="00822317" w:rsidRDefault="00000000">
            <w:pPr>
              <w:numPr>
                <w:ilvl w:val="0"/>
                <w:numId w:val="37"/>
              </w:numPr>
              <w:pBdr>
                <w:top w:val="nil"/>
                <w:left w:val="nil"/>
                <w:bottom w:val="nil"/>
                <w:right w:val="nil"/>
                <w:between w:val="nil"/>
              </w:pBdr>
              <w:spacing w:after="120"/>
              <w:rPr>
                <w:color w:val="000000"/>
                <w:sz w:val="22"/>
                <w:szCs w:val="22"/>
                <w:lang w:val="es-MX"/>
              </w:rPr>
            </w:pPr>
            <w:r w:rsidRPr="00822317">
              <w:rPr>
                <w:color w:val="000000"/>
                <w:sz w:val="22"/>
                <w:szCs w:val="22"/>
                <w:lang w:val="es-MX"/>
              </w:rPr>
              <w:t>La región del interior del sur de California cuenta con sólidos activos de innovación gracias, en gran parte, a sus universidades e instalaciones de investigación.</w:t>
            </w:r>
          </w:p>
          <w:p w14:paraId="6C1A6920" w14:textId="77777777" w:rsidR="00BB7503" w:rsidRPr="00822317" w:rsidRDefault="00000000">
            <w:pPr>
              <w:numPr>
                <w:ilvl w:val="0"/>
                <w:numId w:val="37"/>
              </w:numPr>
              <w:pBdr>
                <w:top w:val="nil"/>
                <w:left w:val="nil"/>
                <w:bottom w:val="nil"/>
                <w:right w:val="nil"/>
                <w:between w:val="nil"/>
              </w:pBdr>
              <w:spacing w:after="120"/>
              <w:rPr>
                <w:color w:val="000000"/>
                <w:sz w:val="22"/>
                <w:szCs w:val="22"/>
                <w:lang w:val="es-MX"/>
              </w:rPr>
            </w:pPr>
            <w:r w:rsidRPr="00822317">
              <w:rPr>
                <w:color w:val="000000"/>
                <w:sz w:val="22"/>
                <w:szCs w:val="22"/>
                <w:lang w:val="es-MX"/>
              </w:rPr>
              <w:t>Los trabajadores con dificultades de la región necesitan ayuda para conocer y seguir con éxito las vías hacia empleos de calidad.</w:t>
            </w:r>
          </w:p>
          <w:p w14:paraId="4C3FD315" w14:textId="77777777" w:rsidR="00BB7503" w:rsidRPr="00822317" w:rsidRDefault="00000000">
            <w:pPr>
              <w:numPr>
                <w:ilvl w:val="0"/>
                <w:numId w:val="37"/>
              </w:numPr>
              <w:pBdr>
                <w:top w:val="nil"/>
                <w:left w:val="nil"/>
                <w:bottom w:val="nil"/>
                <w:right w:val="nil"/>
                <w:between w:val="nil"/>
              </w:pBdr>
              <w:spacing w:after="120"/>
              <w:rPr>
                <w:color w:val="000000"/>
                <w:sz w:val="22"/>
                <w:szCs w:val="22"/>
                <w:lang w:val="es-MX"/>
              </w:rPr>
            </w:pPr>
            <w:r w:rsidRPr="00822317">
              <w:rPr>
                <w:color w:val="000000"/>
                <w:sz w:val="22"/>
                <w:szCs w:val="22"/>
                <w:lang w:val="es-MX"/>
              </w:rPr>
              <w:t>Las nuevas empresas tecnológicas y las pequeñas empresas locales son importantes motores de creación de empleo y riqueza.</w:t>
            </w:r>
          </w:p>
          <w:p w14:paraId="47919A2E" w14:textId="77777777" w:rsidR="00BB7503" w:rsidRPr="00822317" w:rsidRDefault="00000000">
            <w:pPr>
              <w:numPr>
                <w:ilvl w:val="0"/>
                <w:numId w:val="37"/>
              </w:numPr>
              <w:pBdr>
                <w:top w:val="nil"/>
                <w:left w:val="nil"/>
                <w:bottom w:val="nil"/>
                <w:right w:val="nil"/>
                <w:between w:val="nil"/>
              </w:pBdr>
              <w:spacing w:after="120"/>
              <w:rPr>
                <w:color w:val="000000"/>
                <w:sz w:val="22"/>
                <w:szCs w:val="22"/>
                <w:lang w:val="es-MX"/>
              </w:rPr>
            </w:pPr>
            <w:r w:rsidRPr="00822317">
              <w:rPr>
                <w:color w:val="000000"/>
                <w:sz w:val="22"/>
                <w:szCs w:val="22"/>
                <w:lang w:val="es-MX"/>
              </w:rPr>
              <w:t>El transporte público, unas infraestructuras preparadas para el cambio climático, unas carreteras en buen estado e Internet de alta velocidad son esenciales para una economía regional integradora.</w:t>
            </w:r>
          </w:p>
          <w:p w14:paraId="37D4B07A" w14:textId="4CC7C947" w:rsidR="00BB7503" w:rsidRPr="00822317" w:rsidRDefault="00000000">
            <w:pPr>
              <w:numPr>
                <w:ilvl w:val="0"/>
                <w:numId w:val="37"/>
              </w:numPr>
              <w:pBdr>
                <w:top w:val="nil"/>
                <w:left w:val="nil"/>
                <w:bottom w:val="nil"/>
                <w:right w:val="nil"/>
                <w:between w:val="nil"/>
              </w:pBdr>
              <w:spacing w:after="120"/>
              <w:rPr>
                <w:color w:val="000000"/>
                <w:sz w:val="22"/>
                <w:szCs w:val="22"/>
                <w:lang w:val="es-MX"/>
              </w:rPr>
            </w:pPr>
            <w:r w:rsidRPr="00822317">
              <w:rPr>
                <w:color w:val="000000"/>
                <w:sz w:val="22"/>
                <w:szCs w:val="22"/>
                <w:lang w:val="es-MX"/>
              </w:rPr>
              <w:t>Los líderes de la región tendrán que colaborar, generar confianza en la comunidad y emprender acciones sobre estrategias que apoyen un crecimiento económico regional in</w:t>
            </w:r>
            <w:r w:rsidR="00030A07">
              <w:rPr>
                <w:color w:val="000000"/>
                <w:sz w:val="22"/>
                <w:szCs w:val="22"/>
                <w:lang w:val="es-MX"/>
              </w:rPr>
              <w:t>clusivo</w:t>
            </w:r>
            <w:r w:rsidRPr="00822317">
              <w:rPr>
                <w:color w:val="000000"/>
                <w:sz w:val="22"/>
                <w:szCs w:val="22"/>
                <w:lang w:val="es-MX"/>
              </w:rPr>
              <w:t>.</w:t>
            </w:r>
          </w:p>
          <w:p w14:paraId="75830305" w14:textId="77777777" w:rsidR="00BB7503" w:rsidRPr="00822317" w:rsidRDefault="00000000">
            <w:pPr>
              <w:numPr>
                <w:ilvl w:val="0"/>
                <w:numId w:val="37"/>
              </w:numPr>
              <w:pBdr>
                <w:top w:val="nil"/>
                <w:left w:val="nil"/>
                <w:bottom w:val="nil"/>
                <w:right w:val="nil"/>
                <w:between w:val="nil"/>
              </w:pBdr>
              <w:spacing w:after="120"/>
              <w:rPr>
                <w:color w:val="000000"/>
                <w:sz w:val="22"/>
                <w:szCs w:val="22"/>
                <w:lang w:val="es-MX"/>
              </w:rPr>
            </w:pPr>
            <w:r w:rsidRPr="00822317">
              <w:rPr>
                <w:color w:val="000000"/>
                <w:sz w:val="22"/>
                <w:szCs w:val="22"/>
                <w:lang w:val="es-MX"/>
              </w:rPr>
              <w:t xml:space="preserve">Inland </w:t>
            </w:r>
            <w:proofErr w:type="spellStart"/>
            <w:r w:rsidRPr="00822317">
              <w:rPr>
                <w:color w:val="000000"/>
                <w:sz w:val="22"/>
                <w:szCs w:val="22"/>
                <w:lang w:val="es-MX"/>
              </w:rPr>
              <w:t>SoCal</w:t>
            </w:r>
            <w:proofErr w:type="spellEnd"/>
            <w:r w:rsidRPr="00822317">
              <w:rPr>
                <w:color w:val="000000"/>
                <w:sz w:val="22"/>
                <w:szCs w:val="22"/>
                <w:lang w:val="es-MX"/>
              </w:rPr>
              <w:t xml:space="preserve"> cuenta con cuatro grupos industriales con gran potencial para crear numerosos puestos de trabajo de calidad: la economía limpia, la tecnología limpia, la ciberseguridad y la fabricación avanzada. </w:t>
            </w:r>
            <w:r w:rsidRPr="00822317">
              <w:rPr>
                <w:color w:val="000000"/>
                <w:sz w:val="22"/>
                <w:szCs w:val="22"/>
                <w:lang w:val="es-MX"/>
              </w:rPr>
              <w:br/>
            </w:r>
          </w:p>
        </w:tc>
      </w:tr>
    </w:tbl>
    <w:p w14:paraId="000000E7" w14:textId="77777777" w:rsidR="00BB7503" w:rsidRDefault="00BB7503">
      <w:pPr>
        <w:spacing w:after="120"/>
        <w:rPr>
          <w:color w:val="000000"/>
          <w:sz w:val="22"/>
          <w:szCs w:val="22"/>
        </w:rPr>
      </w:pPr>
    </w:p>
    <w:p w14:paraId="342D8627" w14:textId="494C1093" w:rsidR="00BB7503" w:rsidRPr="00030A07" w:rsidRDefault="00000000">
      <w:pPr>
        <w:spacing w:after="120"/>
        <w:rPr>
          <w:rFonts w:ascii="Palatino" w:eastAsia="Palatino" w:hAnsi="Palatino" w:cs="Palatino"/>
          <w:sz w:val="26"/>
          <w:szCs w:val="26"/>
          <w:lang w:val="es-MX"/>
        </w:rPr>
      </w:pPr>
      <w:r w:rsidRPr="00030A07">
        <w:rPr>
          <w:sz w:val="22"/>
          <w:szCs w:val="22"/>
          <w:lang w:val="es-MX"/>
        </w:rPr>
        <w:lastRenderedPageBreak/>
        <w:t>El éxito económico de una región depende de seis elementos cruciales: la innovación, la mano de obra, el e</w:t>
      </w:r>
      <w:r w:rsidR="00030A07">
        <w:rPr>
          <w:sz w:val="22"/>
          <w:szCs w:val="22"/>
          <w:lang w:val="es-MX"/>
        </w:rPr>
        <w:t>mprendimiento</w:t>
      </w:r>
      <w:r w:rsidRPr="00030A07">
        <w:rPr>
          <w:sz w:val="22"/>
          <w:szCs w:val="22"/>
          <w:lang w:val="es-MX"/>
        </w:rPr>
        <w:t xml:space="preserve"> y la actividad de las pequeñas empresas, las infraestructuras, el liderazgo y la capacidad de actuación (analizados en la introducción de este informe) y las agrupaciones industriales. Comprender el punto de partida de Inland </w:t>
      </w:r>
      <w:proofErr w:type="spellStart"/>
      <w:r w:rsidRPr="00030A07">
        <w:rPr>
          <w:sz w:val="22"/>
          <w:szCs w:val="22"/>
          <w:lang w:val="es-MX"/>
        </w:rPr>
        <w:t>SoCal</w:t>
      </w:r>
      <w:proofErr w:type="spellEnd"/>
      <w:r w:rsidRPr="00030A07">
        <w:rPr>
          <w:sz w:val="22"/>
          <w:szCs w:val="22"/>
          <w:lang w:val="es-MX"/>
        </w:rPr>
        <w:t xml:space="preserve"> en cada una de estas áreas proporcionará información importante sobre los puntos fuertes que pueden aprovecharse y los retos que deberán abordarse para desencadenar un crecimiento económico duradero y aumentar el número de empleos de calidad en la región. </w:t>
      </w:r>
    </w:p>
    <w:p w14:paraId="2E5252F2" w14:textId="77777777" w:rsidR="00F23C14" w:rsidRDefault="00F23C14">
      <w:pPr>
        <w:rPr>
          <w:b/>
          <w:lang w:val="es-MX"/>
        </w:rPr>
      </w:pPr>
    </w:p>
    <w:p w14:paraId="51805571" w14:textId="0D4F17D7" w:rsidR="00BB7503" w:rsidRPr="00030A07" w:rsidRDefault="00000000">
      <w:pPr>
        <w:rPr>
          <w:b/>
          <w:lang w:val="es-MX"/>
        </w:rPr>
      </w:pPr>
      <w:r w:rsidRPr="00030A07">
        <w:rPr>
          <w:b/>
          <w:lang w:val="es-MX"/>
        </w:rPr>
        <w:t>Innovació</w:t>
      </w:r>
      <w:r w:rsidR="00030A07" w:rsidRPr="00030A07">
        <w:rPr>
          <w:b/>
          <w:lang w:val="es-MX"/>
        </w:rPr>
        <w:t>n</w:t>
      </w:r>
      <w:r w:rsidRPr="00030A07">
        <w:rPr>
          <w:b/>
          <w:lang w:val="es-MX"/>
        </w:rPr>
        <w:t xml:space="preserve"> </w:t>
      </w:r>
    </w:p>
    <w:p w14:paraId="435AB0A2" w14:textId="77777777" w:rsidR="00BB7503" w:rsidRPr="00030A07" w:rsidRDefault="00000000">
      <w:pPr>
        <w:spacing w:after="120"/>
        <w:rPr>
          <w:color w:val="000000"/>
          <w:sz w:val="22"/>
          <w:szCs w:val="22"/>
          <w:lang w:val="es-MX"/>
        </w:rPr>
      </w:pPr>
      <w:r w:rsidRPr="00030A07">
        <w:rPr>
          <w:color w:val="000000"/>
          <w:sz w:val="22"/>
          <w:szCs w:val="22"/>
          <w:lang w:val="es-MX"/>
        </w:rPr>
        <w:t xml:space="preserve">La competitividad de una región en el mercado mundial está estrechamente vinculada a su capacidad de innovación. Esta capacidad permite la investigación y el desarrollo (I+D) tanto fundamental como práctico, lo que a su vez crea nuevas oportunidades de mercado, impulsa la productividad y acelera la adopción de tecnologías de vanguardia. </w:t>
      </w:r>
    </w:p>
    <w:p w14:paraId="093715DD" w14:textId="4550C3C2" w:rsidR="00BB7503" w:rsidRPr="00030A07" w:rsidRDefault="00000000">
      <w:pPr>
        <w:spacing w:after="120"/>
        <w:rPr>
          <w:sz w:val="22"/>
          <w:szCs w:val="22"/>
          <w:lang w:val="es-MX"/>
        </w:rPr>
      </w:pPr>
      <w:r w:rsidRPr="00030A07">
        <w:rPr>
          <w:sz w:val="22"/>
          <w:szCs w:val="22"/>
          <w:lang w:val="es-MX"/>
        </w:rPr>
        <w:t xml:space="preserve">Inland </w:t>
      </w:r>
      <w:proofErr w:type="spellStart"/>
      <w:r w:rsidRPr="00030A07">
        <w:rPr>
          <w:sz w:val="22"/>
          <w:szCs w:val="22"/>
          <w:lang w:val="es-MX"/>
        </w:rPr>
        <w:t>SoCal</w:t>
      </w:r>
      <w:proofErr w:type="spellEnd"/>
      <w:r w:rsidRPr="00030A07">
        <w:rPr>
          <w:sz w:val="22"/>
          <w:szCs w:val="22"/>
          <w:lang w:val="es-MX"/>
        </w:rPr>
        <w:t xml:space="preserve"> cuenta con un sólido conjunto de activos de innovación que contribuyen a la economía regional. La región, que cuenta con dos instituciones públicas de enseñanza superior, centros punteros de investigación en ciencias medioambientales y la sede estatal de los programas de calidad del aire y clima, es especialmente fuerte en innovaciones relacionadas con la acción por el clima y la descarbonización. Las actividades de investigación se llevan a cabo principalmente en la Universidad de California en Riverside (UCR), que también cubre las deficiencias del desarrollo económico regional relacionadas con las </w:t>
      </w:r>
      <w:r w:rsidR="00030A07" w:rsidRPr="00030A07">
        <w:rPr>
          <w:sz w:val="22"/>
          <w:szCs w:val="22"/>
          <w:lang w:val="es-MX"/>
        </w:rPr>
        <w:t>tecnologías y la economía limpias</w:t>
      </w:r>
      <w:r w:rsidRPr="00030A07">
        <w:rPr>
          <w:sz w:val="22"/>
          <w:szCs w:val="22"/>
          <w:lang w:val="es-MX"/>
        </w:rPr>
        <w:t xml:space="preserve">. Junto al </w:t>
      </w:r>
      <w:r w:rsidR="00030A07">
        <w:rPr>
          <w:sz w:val="22"/>
          <w:szCs w:val="22"/>
          <w:lang w:val="es-MX"/>
        </w:rPr>
        <w:t>plantel</w:t>
      </w:r>
      <w:r w:rsidRPr="00030A07">
        <w:rPr>
          <w:sz w:val="22"/>
          <w:szCs w:val="22"/>
          <w:lang w:val="es-MX"/>
        </w:rPr>
        <w:t xml:space="preserve"> de UCR se encuentra la sede de la Mesa de Recursos del Aire de California (CARB), líder mundial en investigación sobre la calidad del aire. Las acciones que refuerzan las conexiones y capacidades dentro del ecosistema regional de innovación pueden ayudar a la región a aprovechar al máximo los activos existentes y las redes emergentes.  </w:t>
      </w:r>
    </w:p>
    <w:p w14:paraId="000000EC" w14:textId="77777777" w:rsidR="00BB7503" w:rsidRPr="00030A07" w:rsidRDefault="00BB7503">
      <w:pPr>
        <w:spacing w:after="120"/>
        <w:rPr>
          <w:sz w:val="22"/>
          <w:szCs w:val="22"/>
          <w:lang w:val="es-MX"/>
        </w:rPr>
      </w:pPr>
    </w:p>
    <w:tbl>
      <w:tblPr>
        <w:tblStyle w:val="affffff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B7503" w:rsidRPr="00030A07" w14:paraId="7ABF750B" w14:textId="77777777">
        <w:tc>
          <w:tcPr>
            <w:tcW w:w="9350" w:type="dxa"/>
          </w:tcPr>
          <w:p w14:paraId="214E7F0D" w14:textId="77777777" w:rsidR="00BB7503" w:rsidRPr="00030A07" w:rsidRDefault="00000000">
            <w:pPr>
              <w:spacing w:before="240" w:after="120"/>
              <w:ind w:left="720"/>
              <w:rPr>
                <w:sz w:val="22"/>
                <w:szCs w:val="22"/>
                <w:lang w:val="es-MX"/>
              </w:rPr>
            </w:pPr>
            <w:r w:rsidRPr="00030A07">
              <w:rPr>
                <w:sz w:val="22"/>
                <w:szCs w:val="22"/>
                <w:lang w:val="es-MX"/>
              </w:rPr>
              <w:t xml:space="preserve">"...la innovación puede estimular el crecimiento de nuevas empresas e industrias". </w:t>
            </w:r>
          </w:p>
          <w:p w14:paraId="5B6CDF4D" w14:textId="0847246A" w:rsidR="00BB7503" w:rsidRPr="00030A07" w:rsidRDefault="00000000">
            <w:pPr>
              <w:spacing w:after="240"/>
              <w:jc w:val="right"/>
              <w:rPr>
                <w:sz w:val="22"/>
                <w:szCs w:val="22"/>
                <w:lang w:val="es-MX"/>
              </w:rPr>
            </w:pPr>
            <w:r w:rsidRPr="00030A07">
              <w:rPr>
                <w:sz w:val="22"/>
                <w:szCs w:val="22"/>
                <w:lang w:val="es-MX"/>
              </w:rPr>
              <w:t xml:space="preserve">- </w:t>
            </w:r>
            <w:r w:rsidR="00954B2C" w:rsidRPr="00954B2C">
              <w:rPr>
                <w:sz w:val="22"/>
                <w:szCs w:val="22"/>
                <w:lang w:val="es-MX"/>
              </w:rPr>
              <w:t xml:space="preserve">Encuestado de Thrive Inland </w:t>
            </w:r>
            <w:proofErr w:type="spellStart"/>
            <w:r w:rsidR="00954B2C" w:rsidRPr="00954B2C">
              <w:rPr>
                <w:sz w:val="22"/>
                <w:szCs w:val="22"/>
                <w:lang w:val="es-MX"/>
              </w:rPr>
              <w:t>SoCal</w:t>
            </w:r>
            <w:proofErr w:type="spellEnd"/>
            <w:r w:rsidR="00954B2C" w:rsidRPr="00954B2C">
              <w:rPr>
                <w:sz w:val="22"/>
                <w:szCs w:val="22"/>
                <w:lang w:val="es-MX"/>
              </w:rPr>
              <w:t xml:space="preserve"> </w:t>
            </w:r>
            <w:proofErr w:type="spellStart"/>
            <w:r w:rsidR="00954B2C" w:rsidRPr="00954B2C">
              <w:rPr>
                <w:sz w:val="22"/>
                <w:szCs w:val="22"/>
                <w:lang w:val="es-MX"/>
              </w:rPr>
              <w:t>Community</w:t>
            </w:r>
            <w:proofErr w:type="spellEnd"/>
            <w:r w:rsidR="00954B2C" w:rsidRPr="00954B2C">
              <w:rPr>
                <w:sz w:val="22"/>
                <w:szCs w:val="22"/>
                <w:lang w:val="es-MX"/>
              </w:rPr>
              <w:t xml:space="preserve"> </w:t>
            </w:r>
            <w:proofErr w:type="spellStart"/>
            <w:r w:rsidR="00954B2C" w:rsidRPr="00954B2C">
              <w:rPr>
                <w:sz w:val="22"/>
                <w:szCs w:val="22"/>
                <w:lang w:val="es-MX"/>
              </w:rPr>
              <w:t>Insights</w:t>
            </w:r>
            <w:proofErr w:type="spellEnd"/>
          </w:p>
        </w:tc>
      </w:tr>
    </w:tbl>
    <w:p w14:paraId="000000EF" w14:textId="77777777" w:rsidR="00BB7503" w:rsidRPr="00030A07" w:rsidRDefault="00BB75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Palatino" w:eastAsia="Palatino" w:hAnsi="Palatino" w:cs="Palatino"/>
          <w:sz w:val="26"/>
          <w:szCs w:val="26"/>
          <w:lang w:val="es-MX"/>
        </w:rPr>
      </w:pPr>
    </w:p>
    <w:p w14:paraId="1DFA32AA" w14:textId="318A5F2F" w:rsidR="00BB7503" w:rsidRPr="00030A07" w:rsidRDefault="00030A07">
      <w:pPr>
        <w:rPr>
          <w:b/>
          <w:lang w:val="es-MX"/>
        </w:rPr>
      </w:pPr>
      <w:r>
        <w:rPr>
          <w:b/>
          <w:lang w:val="es-MX"/>
        </w:rPr>
        <w:t>Mano de obra</w:t>
      </w:r>
    </w:p>
    <w:p w14:paraId="22766D6A" w14:textId="782BBA49" w:rsidR="00BB7503" w:rsidRPr="00030A07" w:rsidRDefault="00000000">
      <w:pPr>
        <w:spacing w:after="120"/>
        <w:rPr>
          <w:sz w:val="22"/>
          <w:szCs w:val="22"/>
          <w:lang w:val="es-MX"/>
        </w:rPr>
      </w:pPr>
      <w:r w:rsidRPr="00030A07">
        <w:rPr>
          <w:sz w:val="22"/>
          <w:szCs w:val="22"/>
          <w:lang w:val="es-MX"/>
        </w:rPr>
        <w:t xml:space="preserve">El éxito de una economía regional y su capacidad para atraer y retener empresas de alto crecimiento que creen muchos puestos de trabajo de calidad depende de la cualificación de su mano de obra. En esta ecuación también influye el grado de preparación de los trabajadores en las escuelas primarias y secundarias, los colegios comunitarios, las universidades y los programas de </w:t>
      </w:r>
      <w:r w:rsidR="00C53511">
        <w:rPr>
          <w:sz w:val="22"/>
          <w:szCs w:val="22"/>
          <w:lang w:val="es-MX"/>
        </w:rPr>
        <w:t>capacit</w:t>
      </w:r>
      <w:r w:rsidRPr="00030A07">
        <w:rPr>
          <w:sz w:val="22"/>
          <w:szCs w:val="22"/>
          <w:lang w:val="es-MX"/>
        </w:rPr>
        <w:t xml:space="preserve">ación para los puestos de trabajo de calidad disponibles ahora y en el futuro. Las regiones que dan prioridad absoluta a la educación y al desarrollo de la mano de obra impulsada por la industria tienen ventaja en lo que se refiere a un fuerte crecimiento económico, empresas de éxito y más oportunidades para que los trabajadores mejoren su situación financiera. </w:t>
      </w:r>
    </w:p>
    <w:p w14:paraId="34504430" w14:textId="5DF911A5" w:rsidR="00BB7503" w:rsidRPr="00030A07" w:rsidRDefault="00000000">
      <w:pPr>
        <w:spacing w:after="120"/>
        <w:rPr>
          <w:sz w:val="22"/>
          <w:szCs w:val="22"/>
          <w:lang w:val="es-MX"/>
        </w:rPr>
      </w:pPr>
      <w:r w:rsidRPr="00030A07">
        <w:rPr>
          <w:sz w:val="22"/>
          <w:szCs w:val="22"/>
          <w:lang w:val="es-MX"/>
        </w:rPr>
        <w:t xml:space="preserve">Por mucha </w:t>
      </w:r>
      <w:r w:rsidR="00C53511">
        <w:rPr>
          <w:sz w:val="22"/>
          <w:szCs w:val="22"/>
          <w:lang w:val="es-MX"/>
        </w:rPr>
        <w:t>capacit</w:t>
      </w:r>
      <w:r w:rsidRPr="00030A07">
        <w:rPr>
          <w:sz w:val="22"/>
          <w:szCs w:val="22"/>
          <w:lang w:val="es-MX"/>
        </w:rPr>
        <w:t xml:space="preserve">ación que tenga una persona, las competencias y los conocimientos técnicos son más importantes para los empleos de calidad que para otro tipo de empleos. Los trabajadores que tienen conocimientos específicos en un sector y aptitudes más desarrolladas suelen estar en mejor posición para conseguir un empleo de calidad. En muchos casos, los trabajadores pueden adquirir los conocimientos que necesitan para estos empleos realizando </w:t>
      </w:r>
      <w:r w:rsidRPr="00030A07">
        <w:rPr>
          <w:sz w:val="22"/>
          <w:szCs w:val="22"/>
          <w:lang w:val="es-MX"/>
        </w:rPr>
        <w:lastRenderedPageBreak/>
        <w:t xml:space="preserve">un curso certificado reconocido por la industria o un programa de </w:t>
      </w:r>
      <w:r w:rsidR="00C53511">
        <w:rPr>
          <w:sz w:val="22"/>
          <w:szCs w:val="22"/>
          <w:lang w:val="es-MX"/>
        </w:rPr>
        <w:t>capacit</w:t>
      </w:r>
      <w:r w:rsidR="00C53511" w:rsidRPr="00030A07">
        <w:rPr>
          <w:sz w:val="22"/>
          <w:szCs w:val="22"/>
          <w:lang w:val="es-MX"/>
        </w:rPr>
        <w:t>ación</w:t>
      </w:r>
      <w:r w:rsidRPr="00030A07">
        <w:rPr>
          <w:sz w:val="22"/>
          <w:szCs w:val="22"/>
          <w:lang w:val="es-MX"/>
        </w:rPr>
        <w:t xml:space="preserve"> de habilidades de corta duración. </w:t>
      </w:r>
    </w:p>
    <w:p w14:paraId="0654C6A0" w14:textId="673CAD9E" w:rsidR="00BB7503" w:rsidRPr="00030A07" w:rsidRDefault="00000000">
      <w:pPr>
        <w:spacing w:after="120"/>
        <w:rPr>
          <w:sz w:val="22"/>
          <w:szCs w:val="22"/>
          <w:lang w:val="es-MX"/>
        </w:rPr>
      </w:pPr>
      <w:r w:rsidRPr="00030A07">
        <w:rPr>
          <w:sz w:val="22"/>
          <w:szCs w:val="22"/>
          <w:lang w:val="es-MX"/>
        </w:rPr>
        <w:t xml:space="preserve">Para ayudar a que más trabajadores de Inland </w:t>
      </w:r>
      <w:proofErr w:type="spellStart"/>
      <w:r w:rsidRPr="00030A07">
        <w:rPr>
          <w:sz w:val="22"/>
          <w:szCs w:val="22"/>
          <w:lang w:val="es-MX"/>
        </w:rPr>
        <w:t>SoCal</w:t>
      </w:r>
      <w:proofErr w:type="spellEnd"/>
      <w:r w:rsidRPr="00030A07">
        <w:rPr>
          <w:sz w:val="22"/>
          <w:szCs w:val="22"/>
          <w:lang w:val="es-MX"/>
        </w:rPr>
        <w:t xml:space="preserve"> con dificultades sean económicamente autosuficientes será necesario concienciar sobre los empleos de calidad de la región y la </w:t>
      </w:r>
      <w:r w:rsidR="00C53511">
        <w:rPr>
          <w:sz w:val="22"/>
          <w:szCs w:val="22"/>
          <w:lang w:val="es-MX"/>
        </w:rPr>
        <w:t>capacit</w:t>
      </w:r>
      <w:r w:rsidR="00C53511" w:rsidRPr="00030A07">
        <w:rPr>
          <w:sz w:val="22"/>
          <w:szCs w:val="22"/>
          <w:lang w:val="es-MX"/>
        </w:rPr>
        <w:t>ación</w:t>
      </w:r>
      <w:r w:rsidRPr="00030A07">
        <w:rPr>
          <w:sz w:val="22"/>
          <w:szCs w:val="22"/>
          <w:lang w:val="es-MX"/>
        </w:rPr>
        <w:t xml:space="preserve"> que requieren, crear vías bien respaldadas que preparen a los trabajadores para estas ocupaciones y apoyar el éxito de los trabajadores con dificultades mientras se preparan para estos empleos. </w:t>
      </w:r>
    </w:p>
    <w:p w14:paraId="7D548BCA" w14:textId="77777777" w:rsidR="00BB7503" w:rsidRPr="00030A07" w:rsidRDefault="00000000">
      <w:pPr>
        <w:tabs>
          <w:tab w:val="left" w:pos="560"/>
        </w:tabs>
        <w:spacing w:after="120"/>
        <w:rPr>
          <w:sz w:val="22"/>
          <w:szCs w:val="22"/>
          <w:lang w:val="es-MX"/>
        </w:rPr>
      </w:pPr>
      <w:r w:rsidRPr="00030A07">
        <w:rPr>
          <w:sz w:val="22"/>
          <w:szCs w:val="22"/>
          <w:lang w:val="es-MX"/>
        </w:rPr>
        <w:t xml:space="preserve">Nuestro análisis reveló que los trabajadores con dificultades de la región suelen tener muchos de los conocimientos, habilidades y aptitudes que necesitan para conseguir un empleo de calidad. El siguiente gráfico (Figura 3) muestra en qué medida las competencias y habilidades de los trabajadores con dificultades de Inland </w:t>
      </w:r>
      <w:proofErr w:type="spellStart"/>
      <w:r w:rsidRPr="00030A07">
        <w:rPr>
          <w:sz w:val="22"/>
          <w:szCs w:val="22"/>
          <w:lang w:val="es-MX"/>
        </w:rPr>
        <w:t>SoCal</w:t>
      </w:r>
      <w:proofErr w:type="spellEnd"/>
      <w:r w:rsidRPr="00030A07">
        <w:rPr>
          <w:sz w:val="22"/>
          <w:szCs w:val="22"/>
          <w:lang w:val="es-MX"/>
        </w:rPr>
        <w:t xml:space="preserve"> coinciden con las necesarias para los empleos de calidad de la región. </w:t>
      </w:r>
    </w:p>
    <w:p w14:paraId="000000F5" w14:textId="77777777" w:rsidR="00BB7503" w:rsidRDefault="00BB7503">
      <w:pPr>
        <w:spacing w:after="120"/>
        <w:rPr>
          <w:b/>
          <w:sz w:val="28"/>
          <w:szCs w:val="28"/>
        </w:rPr>
      </w:pPr>
    </w:p>
    <w:tbl>
      <w:tblPr>
        <w:tblStyle w:val="afffff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B7503" w14:paraId="6A0023EE" w14:textId="77777777">
        <w:tc>
          <w:tcPr>
            <w:tcW w:w="9360" w:type="dxa"/>
            <w:shd w:val="clear" w:color="auto" w:fill="auto"/>
            <w:tcMar>
              <w:top w:w="100" w:type="dxa"/>
              <w:left w:w="100" w:type="dxa"/>
              <w:bottom w:w="100" w:type="dxa"/>
              <w:right w:w="100" w:type="dxa"/>
            </w:tcMar>
          </w:tcPr>
          <w:p w14:paraId="2F83AFE8" w14:textId="4FF200A9" w:rsidR="00BB7503" w:rsidRPr="00030A07" w:rsidRDefault="00000000">
            <w:pPr>
              <w:spacing w:after="120"/>
              <w:rPr>
                <w:b/>
                <w:sz w:val="28"/>
                <w:szCs w:val="28"/>
                <w:lang w:val="es-MX"/>
              </w:rPr>
            </w:pPr>
            <w:r w:rsidRPr="00030A07">
              <w:rPr>
                <w:b/>
                <w:sz w:val="28"/>
                <w:szCs w:val="28"/>
                <w:lang w:val="es-MX"/>
              </w:rPr>
              <w:t>Figura 3.</w:t>
            </w:r>
            <w:r w:rsidR="00030A07">
              <w:rPr>
                <w:b/>
                <w:sz w:val="28"/>
                <w:szCs w:val="28"/>
                <w:lang w:val="es-MX"/>
              </w:rPr>
              <w:t xml:space="preserve"> T</w:t>
            </w:r>
            <w:r w:rsidRPr="00030A07">
              <w:rPr>
                <w:b/>
                <w:sz w:val="28"/>
                <w:szCs w:val="28"/>
                <w:lang w:val="es-MX"/>
              </w:rPr>
              <w:t>rabajadores con dificultades tienen gran parte de los conocimientos, destrezas,</w:t>
            </w:r>
            <w:r w:rsidR="00030A07">
              <w:rPr>
                <w:b/>
                <w:sz w:val="28"/>
                <w:szCs w:val="28"/>
                <w:lang w:val="es-MX"/>
              </w:rPr>
              <w:t xml:space="preserve"> </w:t>
            </w:r>
            <w:r w:rsidRPr="00030A07">
              <w:rPr>
                <w:b/>
                <w:sz w:val="28"/>
                <w:szCs w:val="28"/>
                <w:lang w:val="es-MX"/>
              </w:rPr>
              <w:t xml:space="preserve">y habilidades que necesitan para conseguir un empleo de calidad en Inland </w:t>
            </w:r>
            <w:proofErr w:type="spellStart"/>
            <w:r w:rsidRPr="00030A07">
              <w:rPr>
                <w:b/>
                <w:sz w:val="28"/>
                <w:szCs w:val="28"/>
                <w:lang w:val="es-MX"/>
              </w:rPr>
              <w:t>SoCal</w:t>
            </w:r>
            <w:proofErr w:type="spellEnd"/>
          </w:p>
          <w:p w14:paraId="000000F7" w14:textId="24726166" w:rsidR="00BB7503"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center"/>
              <w:rPr>
                <w:b/>
                <w:sz w:val="28"/>
                <w:szCs w:val="28"/>
              </w:rPr>
            </w:pPr>
            <w:r>
              <w:rPr>
                <w:rFonts w:ascii="Helvetica Neue" w:eastAsia="Helvetica Neue" w:hAnsi="Helvetica Neue" w:cs="Helvetica Neue"/>
                <w:noProof/>
              </w:rPr>
              <w:drawing>
                <wp:inline distT="0" distB="0" distL="0" distR="0" wp14:anchorId="7103D500" wp14:editId="3B0F536B">
                  <wp:extent cx="4795167" cy="3749040"/>
                  <wp:effectExtent l="0" t="0" r="0" b="0"/>
                  <wp:docPr id="21426946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4795167" cy="3749040"/>
                          </a:xfrm>
                          <a:prstGeom prst="rect">
                            <a:avLst/>
                          </a:prstGeom>
                          <a:ln/>
                        </pic:spPr>
                      </pic:pic>
                    </a:graphicData>
                  </a:graphic>
                </wp:inline>
              </w:drawing>
            </w:r>
          </w:p>
        </w:tc>
      </w:tr>
    </w:tbl>
    <w:p w14:paraId="000000F8" w14:textId="77777777" w:rsidR="00BB7503" w:rsidRDefault="00BB7503">
      <w:pPr>
        <w:tabs>
          <w:tab w:val="left" w:pos="560"/>
        </w:tabs>
        <w:spacing w:after="120"/>
        <w:rPr>
          <w:b/>
          <w:sz w:val="28"/>
          <w:szCs w:val="28"/>
        </w:rPr>
      </w:pPr>
    </w:p>
    <w:p w14:paraId="3AA44585" w14:textId="631DE29E" w:rsidR="00BB7503" w:rsidRDefault="00000000">
      <w:pPr>
        <w:tabs>
          <w:tab w:val="left" w:pos="560"/>
        </w:tabs>
        <w:spacing w:after="120"/>
        <w:rPr>
          <w:sz w:val="22"/>
          <w:szCs w:val="22"/>
          <w:lang w:val="es-MX"/>
        </w:rPr>
      </w:pPr>
      <w:r w:rsidRPr="00030A07">
        <w:rPr>
          <w:sz w:val="22"/>
          <w:szCs w:val="22"/>
          <w:lang w:val="es-MX"/>
        </w:rPr>
        <w:t xml:space="preserve">Los trabajadores con dificultades de Inland </w:t>
      </w:r>
      <w:proofErr w:type="spellStart"/>
      <w:r w:rsidRPr="00030A07">
        <w:rPr>
          <w:sz w:val="22"/>
          <w:szCs w:val="22"/>
          <w:lang w:val="es-MX"/>
        </w:rPr>
        <w:t>SoCal</w:t>
      </w:r>
      <w:proofErr w:type="spellEnd"/>
      <w:r w:rsidRPr="00030A07">
        <w:rPr>
          <w:sz w:val="22"/>
          <w:szCs w:val="22"/>
          <w:lang w:val="es-MX"/>
        </w:rPr>
        <w:t xml:space="preserve"> tienen el 82,9% de los conocimientos, destrezas y habilidades que requieren los empleos de calidad de la región. El grado de coincidencia entre los conocimientos, competencias y habilidades de los trabajadores y lo que exigen los empleos de calidad varía en función del nivel educativo del trabajador. Los trabajadores con un título universitario de cuatro años son los que presentan un mayor grado </w:t>
      </w:r>
      <w:r w:rsidRPr="00030A07">
        <w:rPr>
          <w:sz w:val="22"/>
          <w:szCs w:val="22"/>
          <w:lang w:val="es-MX"/>
        </w:rPr>
        <w:lastRenderedPageBreak/>
        <w:t xml:space="preserve">de solapamiento (91,5%). Esto significa que tienen casi todas las competencias y habilidades que buscan los empleos de calidad. Pero incluso los trabajadores que sólo tienen el título de </w:t>
      </w:r>
      <w:r w:rsidR="00B91628">
        <w:rPr>
          <w:sz w:val="22"/>
          <w:szCs w:val="22"/>
          <w:lang w:val="es-MX"/>
        </w:rPr>
        <w:t>la preparatoria</w:t>
      </w:r>
      <w:r w:rsidRPr="00030A07">
        <w:rPr>
          <w:sz w:val="22"/>
          <w:szCs w:val="22"/>
          <w:lang w:val="es-MX"/>
        </w:rPr>
        <w:t xml:space="preserve"> o el G.E.D. presentan un alto grado de solapamiento (88,1%). </w:t>
      </w:r>
    </w:p>
    <w:p w14:paraId="181738D3" w14:textId="77777777" w:rsidR="00F23C14" w:rsidRPr="00030A07" w:rsidRDefault="00F23C14">
      <w:pPr>
        <w:tabs>
          <w:tab w:val="left" w:pos="560"/>
        </w:tabs>
        <w:spacing w:after="120"/>
        <w:rPr>
          <w:sz w:val="22"/>
          <w:szCs w:val="22"/>
          <w:lang w:val="es-MX"/>
        </w:rPr>
      </w:pPr>
    </w:p>
    <w:tbl>
      <w:tblPr>
        <w:tblStyle w:val="affffff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B7503" w:rsidRPr="00030A07" w14:paraId="4897E917" w14:textId="77777777">
        <w:tc>
          <w:tcPr>
            <w:tcW w:w="9350" w:type="dxa"/>
          </w:tcPr>
          <w:p w14:paraId="4B0BD110" w14:textId="1BD8283D" w:rsidR="00BB7503" w:rsidRPr="00030A07" w:rsidRDefault="00000000">
            <w:pPr>
              <w:spacing w:before="240" w:after="120"/>
              <w:rPr>
                <w:sz w:val="22"/>
                <w:szCs w:val="22"/>
                <w:lang w:val="es-MX"/>
              </w:rPr>
            </w:pPr>
            <w:r w:rsidRPr="00030A07">
              <w:rPr>
                <w:sz w:val="22"/>
                <w:szCs w:val="22"/>
                <w:lang w:val="es-MX"/>
              </w:rPr>
              <w:t xml:space="preserve">"Los colegios comunitarios están dando grandes pasos en términos de gratuidad de los dos primeros años de universidad y aumento de las becas a nivel federal. ... cuanto más se pueda... proporcionar recursos a la gente... más se verá que la gente puede aprovechar estas oportunidades". </w:t>
            </w:r>
          </w:p>
          <w:p w14:paraId="1F60332C" w14:textId="77777777" w:rsidR="00BB7503" w:rsidRPr="00030A07" w:rsidRDefault="00000000">
            <w:pPr>
              <w:spacing w:after="240"/>
              <w:jc w:val="right"/>
              <w:rPr>
                <w:sz w:val="22"/>
                <w:szCs w:val="22"/>
                <w:lang w:val="es-MX"/>
              </w:rPr>
            </w:pPr>
            <w:r w:rsidRPr="00030A07">
              <w:rPr>
                <w:sz w:val="22"/>
                <w:szCs w:val="22"/>
                <w:lang w:val="es-MX"/>
              </w:rPr>
              <w:t xml:space="preserve"> Kurt </w:t>
            </w:r>
            <w:proofErr w:type="spellStart"/>
            <w:r w:rsidRPr="00030A07">
              <w:rPr>
                <w:sz w:val="22"/>
                <w:szCs w:val="22"/>
                <w:lang w:val="es-MX"/>
              </w:rPr>
              <w:t>Augsburger</w:t>
            </w:r>
            <w:proofErr w:type="spellEnd"/>
            <w:r w:rsidRPr="00030A07">
              <w:rPr>
                <w:sz w:val="22"/>
                <w:szCs w:val="22"/>
                <w:lang w:val="es-MX"/>
              </w:rPr>
              <w:t>, director de desarrollo de la mano de obra</w:t>
            </w:r>
            <w:r w:rsidRPr="00030A07">
              <w:rPr>
                <w:sz w:val="22"/>
                <w:szCs w:val="22"/>
                <w:lang w:val="es-MX"/>
              </w:rPr>
              <w:br/>
              <w:t xml:space="preserve">San Bernardino </w:t>
            </w:r>
            <w:proofErr w:type="spellStart"/>
            <w:r w:rsidRPr="00030A07">
              <w:rPr>
                <w:sz w:val="22"/>
                <w:szCs w:val="22"/>
                <w:lang w:val="es-MX"/>
              </w:rPr>
              <w:t>Community</w:t>
            </w:r>
            <w:proofErr w:type="spellEnd"/>
            <w:r w:rsidRPr="00030A07">
              <w:rPr>
                <w:sz w:val="22"/>
                <w:szCs w:val="22"/>
                <w:lang w:val="es-MX"/>
              </w:rPr>
              <w:t xml:space="preserve"> </w:t>
            </w:r>
            <w:proofErr w:type="spellStart"/>
            <w:r w:rsidRPr="00030A07">
              <w:rPr>
                <w:sz w:val="22"/>
                <w:szCs w:val="22"/>
                <w:lang w:val="es-MX"/>
              </w:rPr>
              <w:t>College</w:t>
            </w:r>
            <w:proofErr w:type="spellEnd"/>
            <w:r w:rsidRPr="00030A07">
              <w:rPr>
                <w:sz w:val="22"/>
                <w:szCs w:val="22"/>
                <w:lang w:val="es-MX"/>
              </w:rPr>
              <w:t xml:space="preserve"> </w:t>
            </w:r>
            <w:proofErr w:type="spellStart"/>
            <w:r w:rsidRPr="00030A07">
              <w:rPr>
                <w:sz w:val="22"/>
                <w:szCs w:val="22"/>
                <w:lang w:val="es-MX"/>
              </w:rPr>
              <w:t>District</w:t>
            </w:r>
            <w:proofErr w:type="spellEnd"/>
          </w:p>
        </w:tc>
      </w:tr>
    </w:tbl>
    <w:p w14:paraId="000000FC" w14:textId="77777777" w:rsidR="00BB7503" w:rsidRDefault="00BB7503">
      <w:pPr>
        <w:spacing w:after="120"/>
        <w:ind w:left="1440" w:hanging="1440"/>
        <w:rPr>
          <w:b/>
          <w:sz w:val="22"/>
          <w:szCs w:val="22"/>
        </w:rPr>
      </w:pPr>
    </w:p>
    <w:p w14:paraId="06D5E37D" w14:textId="684F1372" w:rsidR="00BB7503" w:rsidRPr="00B91628" w:rsidRDefault="00B91628">
      <w:pPr>
        <w:rPr>
          <w:b/>
          <w:lang w:val="es-MX"/>
        </w:rPr>
      </w:pPr>
      <w:r>
        <w:rPr>
          <w:b/>
          <w:lang w:val="es-MX"/>
        </w:rPr>
        <w:t>Emprendimiento</w:t>
      </w:r>
      <w:r w:rsidRPr="00B91628">
        <w:rPr>
          <w:b/>
          <w:lang w:val="es-MX"/>
        </w:rPr>
        <w:t xml:space="preserve"> y pequeñas empresas </w:t>
      </w:r>
    </w:p>
    <w:p w14:paraId="5684D480" w14:textId="09218DD1" w:rsidR="00BB7503" w:rsidRPr="00B91628" w:rsidRDefault="00000000">
      <w:pPr>
        <w:spacing w:after="120"/>
        <w:rPr>
          <w:color w:val="000000"/>
          <w:sz w:val="22"/>
          <w:szCs w:val="22"/>
          <w:lang w:val="es-MX"/>
        </w:rPr>
      </w:pPr>
      <w:r w:rsidRPr="00B91628">
        <w:rPr>
          <w:sz w:val="22"/>
          <w:szCs w:val="22"/>
          <w:lang w:val="es-MX"/>
        </w:rPr>
        <w:t xml:space="preserve">El nivel de actividad </w:t>
      </w:r>
      <w:r w:rsidR="00B91628">
        <w:rPr>
          <w:sz w:val="22"/>
          <w:szCs w:val="22"/>
          <w:lang w:val="es-MX"/>
        </w:rPr>
        <w:t xml:space="preserve">de emprendimiento </w:t>
      </w:r>
      <w:r w:rsidRPr="00B91628">
        <w:rPr>
          <w:sz w:val="22"/>
          <w:szCs w:val="22"/>
          <w:lang w:val="es-MX"/>
        </w:rPr>
        <w:t>y de pequeñas empresas de una región indica la capacidad de su economía para detectar nuevas oportunidades de mercado, crear productos y empresas innovadores e impulsar la creación de riqueza local y el crecimiento del empleo de calidad. Sirve para medir el dinamismo económico de la región y su capacidad para generar y mantener nuevas empresas.</w:t>
      </w:r>
    </w:p>
    <w:p w14:paraId="40D92524" w14:textId="46421160" w:rsidR="00BB7503" w:rsidRPr="00B91628" w:rsidRDefault="00000000">
      <w:pPr>
        <w:spacing w:after="120"/>
        <w:rPr>
          <w:sz w:val="22"/>
          <w:szCs w:val="22"/>
          <w:lang w:val="es-MX"/>
        </w:rPr>
      </w:pPr>
      <w:r w:rsidRPr="00B91628">
        <w:rPr>
          <w:sz w:val="22"/>
          <w:szCs w:val="22"/>
          <w:lang w:val="es-MX"/>
        </w:rPr>
        <w:t xml:space="preserve">En toda la región, las iniciativas para promover el </w:t>
      </w:r>
      <w:r w:rsidR="00B91628">
        <w:rPr>
          <w:sz w:val="22"/>
          <w:szCs w:val="22"/>
          <w:lang w:val="es-MX"/>
        </w:rPr>
        <w:t>emprendimiento</w:t>
      </w:r>
      <w:r w:rsidRPr="00B91628">
        <w:rPr>
          <w:sz w:val="22"/>
          <w:szCs w:val="22"/>
          <w:lang w:val="es-MX"/>
        </w:rPr>
        <w:t xml:space="preserve"> han dado prioridad a las empresas emergentes impulsadas por la tecnología con un potencial de crecimiento significativo. Estas empresas suelen buscar en el capital riesgo los fondos que necesitan para llevar sus innovaciones al mercado a gran escala. Cuando estas nuevas empresas tienen éxito, pueden aportar beneficios sustanciales a la economía regional mediante la creación de puestos de trabajo de calidad y el aumento de la productividad.</w:t>
      </w:r>
    </w:p>
    <w:p w14:paraId="6572AC78" w14:textId="77777777" w:rsidR="00BB7503" w:rsidRPr="00B91628" w:rsidRDefault="00000000">
      <w:pPr>
        <w:spacing w:after="120"/>
        <w:rPr>
          <w:sz w:val="22"/>
          <w:szCs w:val="22"/>
          <w:lang w:val="es-MX"/>
        </w:rPr>
      </w:pPr>
      <w:r w:rsidRPr="00B91628">
        <w:rPr>
          <w:sz w:val="22"/>
          <w:szCs w:val="22"/>
          <w:lang w:val="es-MX"/>
        </w:rPr>
        <w:t xml:space="preserve">Sin embargo, las nuevas empresas tecnológicas son sólo una pieza del rompecabezas. Igual de importantes son los empresarios que crean y gestionan negocios en las calles principales y empresas de servicios locales. Estas pequeñas empresas y microempresas mantienen el dinero en circulación dentro de la economía regional y desempeñan un papel vital en el impulso de la inversión comunitaria y la creación de riqueza generacional. Inland </w:t>
      </w:r>
      <w:proofErr w:type="spellStart"/>
      <w:r w:rsidRPr="00B91628">
        <w:rPr>
          <w:sz w:val="22"/>
          <w:szCs w:val="22"/>
          <w:lang w:val="es-MX"/>
        </w:rPr>
        <w:t>SoCal</w:t>
      </w:r>
      <w:proofErr w:type="spellEnd"/>
      <w:r w:rsidRPr="00B91628">
        <w:rPr>
          <w:sz w:val="22"/>
          <w:szCs w:val="22"/>
          <w:lang w:val="es-MX"/>
        </w:rPr>
        <w:t xml:space="preserve"> ofrece una amplia gama de recursos para apoyar a los residentes locales que inician y gestionan negocios exitosos, pero el acceso de los residentes a estos recursos depende de cosas como la proximidad al transporte público, la capacidad del programa y la disponibilidad de guarderías. Para los empresarios y los propietarios de pequeñas empresas, especialmente los que pertenecen a grupos históricamente subrepresentados o a comunidades desatendidas, el mayor reto suele ser simplemente enterarse de que hay ayuda disponible. </w:t>
      </w:r>
    </w:p>
    <w:p w14:paraId="00000101" w14:textId="77777777" w:rsidR="00BB7503" w:rsidRPr="00B91628" w:rsidRDefault="00BB7503">
      <w:pPr>
        <w:spacing w:after="120"/>
        <w:rPr>
          <w:sz w:val="22"/>
          <w:szCs w:val="22"/>
          <w:lang w:val="es-MX"/>
        </w:rPr>
      </w:pPr>
    </w:p>
    <w:tbl>
      <w:tblPr>
        <w:tblStyle w:val="affffff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B7503" w:rsidRPr="00B91628" w14:paraId="55D4D9F0" w14:textId="77777777">
        <w:tc>
          <w:tcPr>
            <w:tcW w:w="9350" w:type="dxa"/>
          </w:tcPr>
          <w:p w14:paraId="7B4F61FD" w14:textId="497624CF" w:rsidR="00BB7503" w:rsidRPr="00B91628" w:rsidRDefault="00000000">
            <w:pPr>
              <w:spacing w:before="240" w:after="120"/>
              <w:rPr>
                <w:sz w:val="22"/>
                <w:szCs w:val="22"/>
                <w:lang w:val="es-MX"/>
              </w:rPr>
            </w:pPr>
            <w:r w:rsidRPr="00B91628">
              <w:rPr>
                <w:sz w:val="22"/>
                <w:szCs w:val="22"/>
                <w:lang w:val="es-MX"/>
              </w:rPr>
              <w:t xml:space="preserve">"Las PYME [pequeñas y medianas empresas] suelen ser la columna vertebral de las economías, especialmente a nivel regional. Prestar apoyo a las PYME mediante el acceso a la financiación, programas de tutoría y procesos normativos racionalizados puede permitirles prosperar y </w:t>
            </w:r>
            <w:r w:rsidR="00954B2C" w:rsidRPr="00B91628">
              <w:rPr>
                <w:sz w:val="22"/>
                <w:szCs w:val="22"/>
                <w:lang w:val="es-MX"/>
              </w:rPr>
              <w:t>expandirse,</w:t>
            </w:r>
            <w:r w:rsidR="00954B2C">
              <w:rPr>
                <w:sz w:val="22"/>
                <w:szCs w:val="22"/>
                <w:lang w:val="es-MX"/>
              </w:rPr>
              <w:t xml:space="preserve"> …</w:t>
            </w:r>
            <w:r w:rsidRPr="00B91628">
              <w:rPr>
                <w:sz w:val="22"/>
                <w:szCs w:val="22"/>
                <w:lang w:val="es-MX"/>
              </w:rPr>
              <w:t xml:space="preserve"> creando más oportunidades de empleo en la subregión".</w:t>
            </w:r>
          </w:p>
          <w:p w14:paraId="2F6F246B" w14:textId="12339077" w:rsidR="00BB7503" w:rsidRPr="00B91628" w:rsidRDefault="00000000">
            <w:pPr>
              <w:spacing w:after="240"/>
              <w:jc w:val="right"/>
              <w:rPr>
                <w:sz w:val="22"/>
                <w:szCs w:val="22"/>
                <w:lang w:val="es-MX"/>
              </w:rPr>
            </w:pPr>
            <w:r w:rsidRPr="00B91628">
              <w:rPr>
                <w:sz w:val="22"/>
                <w:szCs w:val="22"/>
                <w:lang w:val="es-MX"/>
              </w:rPr>
              <w:t xml:space="preserve"> - </w:t>
            </w:r>
            <w:r w:rsidR="00954B2C" w:rsidRPr="00954B2C">
              <w:rPr>
                <w:sz w:val="22"/>
                <w:szCs w:val="22"/>
                <w:lang w:val="es-MX"/>
              </w:rPr>
              <w:t xml:space="preserve">Encuestado de Thrive Inland </w:t>
            </w:r>
            <w:proofErr w:type="spellStart"/>
            <w:r w:rsidR="00954B2C" w:rsidRPr="00954B2C">
              <w:rPr>
                <w:sz w:val="22"/>
                <w:szCs w:val="22"/>
                <w:lang w:val="es-MX"/>
              </w:rPr>
              <w:t>SoCal</w:t>
            </w:r>
            <w:proofErr w:type="spellEnd"/>
            <w:r w:rsidR="00954B2C" w:rsidRPr="00954B2C">
              <w:rPr>
                <w:sz w:val="22"/>
                <w:szCs w:val="22"/>
                <w:lang w:val="es-MX"/>
              </w:rPr>
              <w:t xml:space="preserve"> </w:t>
            </w:r>
            <w:proofErr w:type="spellStart"/>
            <w:r w:rsidR="00954B2C" w:rsidRPr="00954B2C">
              <w:rPr>
                <w:sz w:val="22"/>
                <w:szCs w:val="22"/>
                <w:lang w:val="es-MX"/>
              </w:rPr>
              <w:t>Community</w:t>
            </w:r>
            <w:proofErr w:type="spellEnd"/>
            <w:r w:rsidR="00954B2C" w:rsidRPr="00954B2C">
              <w:rPr>
                <w:sz w:val="22"/>
                <w:szCs w:val="22"/>
                <w:lang w:val="es-MX"/>
              </w:rPr>
              <w:t xml:space="preserve"> </w:t>
            </w:r>
            <w:proofErr w:type="spellStart"/>
            <w:r w:rsidR="00954B2C" w:rsidRPr="00954B2C">
              <w:rPr>
                <w:sz w:val="22"/>
                <w:szCs w:val="22"/>
                <w:lang w:val="es-MX"/>
              </w:rPr>
              <w:t>Insights</w:t>
            </w:r>
            <w:proofErr w:type="spellEnd"/>
          </w:p>
        </w:tc>
      </w:tr>
    </w:tbl>
    <w:p w14:paraId="00000104" w14:textId="39B87C5D" w:rsidR="00BB7503" w:rsidRDefault="00BB7503">
      <w:pPr>
        <w:spacing w:after="120"/>
        <w:rPr>
          <w:b/>
          <w:sz w:val="22"/>
          <w:szCs w:val="22"/>
        </w:rPr>
      </w:pPr>
    </w:p>
    <w:p w14:paraId="00000105" w14:textId="77777777" w:rsidR="00BB7503" w:rsidRDefault="00BB7503">
      <w:pPr>
        <w:spacing w:after="120"/>
        <w:rPr>
          <w:b/>
          <w:sz w:val="22"/>
          <w:szCs w:val="22"/>
        </w:rPr>
      </w:pPr>
    </w:p>
    <w:p w14:paraId="61B9A773" w14:textId="76995BBD" w:rsidR="00BB7503" w:rsidRPr="00954B2C" w:rsidRDefault="00000000">
      <w:pPr>
        <w:rPr>
          <w:b/>
          <w:lang w:val="es-MX"/>
        </w:rPr>
      </w:pPr>
      <w:r w:rsidRPr="00954B2C">
        <w:rPr>
          <w:b/>
          <w:lang w:val="es-MX"/>
        </w:rPr>
        <w:lastRenderedPageBreak/>
        <w:t xml:space="preserve">Infraestructura </w:t>
      </w:r>
    </w:p>
    <w:p w14:paraId="2A59C9C2" w14:textId="77777777" w:rsidR="00BB7503" w:rsidRPr="00954B2C" w:rsidRDefault="00000000">
      <w:pPr>
        <w:spacing w:after="120"/>
        <w:rPr>
          <w:sz w:val="22"/>
          <w:szCs w:val="22"/>
          <w:lang w:val="es-MX"/>
        </w:rPr>
      </w:pPr>
      <w:r w:rsidRPr="00954B2C">
        <w:rPr>
          <w:sz w:val="22"/>
          <w:szCs w:val="22"/>
          <w:lang w:val="es-MX"/>
        </w:rPr>
        <w:t xml:space="preserve">Las economías regionales prósperas requieren una serie de infraestructuras esenciales. Entre ellos figuran sistemas eficientes de transporte público, acceso universal a Internet de banda ancha, energía limpia fiable, zonificación local integradora y sostenible, asignación eficaz de los recursos naturales y carreteras en buen estado. Los proyectos de infraestructuras bien planificados y adecuadamente financiados pueden potenciar la actividad económica y mejorar la calidad de vida de los residentes. </w:t>
      </w:r>
    </w:p>
    <w:p w14:paraId="519DEF4B" w14:textId="22B4FF87" w:rsidR="00BB7503" w:rsidRPr="00954B2C" w:rsidRDefault="00000000">
      <w:pPr>
        <w:spacing w:after="120"/>
        <w:rPr>
          <w:sz w:val="22"/>
          <w:szCs w:val="22"/>
          <w:lang w:val="es-MX"/>
        </w:rPr>
      </w:pPr>
      <w:r w:rsidRPr="00954B2C">
        <w:rPr>
          <w:sz w:val="22"/>
          <w:szCs w:val="22"/>
          <w:lang w:val="es-MX"/>
        </w:rPr>
        <w:t xml:space="preserve">Por otra parte, los largos procesos administrativos, el mantenimiento aplazado, el uso deficiente del suelo local y la gestión de los recursos, así como la escasa inversión en infraestructuras, pueden dificultar la vida de los hogares, las empresas y los gobiernos locales por igual. El mantenimiento coherente de estos activos es crucial para crear un entorno físico que favorezca un crecimiento económico regional </w:t>
      </w:r>
      <w:r w:rsidR="00954B2C">
        <w:rPr>
          <w:sz w:val="22"/>
          <w:szCs w:val="22"/>
          <w:lang w:val="es-MX"/>
        </w:rPr>
        <w:t>inclusivo.</w:t>
      </w:r>
    </w:p>
    <w:p w14:paraId="32F1E597" w14:textId="3B9FAA78" w:rsidR="00BB7503" w:rsidRPr="00954B2C" w:rsidRDefault="00000000">
      <w:pPr>
        <w:spacing w:after="120"/>
        <w:rPr>
          <w:color w:val="000000"/>
          <w:sz w:val="22"/>
          <w:szCs w:val="22"/>
          <w:lang w:val="es-MX"/>
        </w:rPr>
      </w:pPr>
      <w:r w:rsidRPr="00954B2C">
        <w:rPr>
          <w:sz w:val="22"/>
          <w:szCs w:val="22"/>
          <w:lang w:val="es-MX"/>
        </w:rPr>
        <w:t xml:space="preserve">En los últimos años, </w:t>
      </w:r>
      <w:r w:rsidR="00954B2C">
        <w:rPr>
          <w:sz w:val="22"/>
          <w:szCs w:val="22"/>
          <w:lang w:val="es-MX"/>
        </w:rPr>
        <w:t>Inland</w:t>
      </w:r>
      <w:r w:rsidRPr="00954B2C">
        <w:rPr>
          <w:sz w:val="22"/>
          <w:szCs w:val="22"/>
          <w:lang w:val="es-MX"/>
        </w:rPr>
        <w:t xml:space="preserve"> </w:t>
      </w:r>
      <w:proofErr w:type="spellStart"/>
      <w:r w:rsidRPr="00954B2C">
        <w:rPr>
          <w:sz w:val="22"/>
          <w:szCs w:val="22"/>
          <w:lang w:val="es-MX"/>
        </w:rPr>
        <w:t>SoCal</w:t>
      </w:r>
      <w:proofErr w:type="spellEnd"/>
      <w:r w:rsidRPr="00954B2C">
        <w:rPr>
          <w:sz w:val="22"/>
          <w:szCs w:val="22"/>
          <w:lang w:val="es-MX"/>
        </w:rPr>
        <w:t xml:space="preserve"> se ha enfrentado a un número creciente de retos relacionados con el clima que han afectado de forma desproporcionada a comunidades con recursos limitados. A medida que se acerquen los plazos de cumplimiento de los objetivos climáticos de California, los gobiernos locales tendrán que determinar cómo financiar y construir diversos proyectos de infraestructuras relacionadas con el clima, como transporte público libre de emisiones, estaciones de carga y repostaje para vehículos de emisiones cero, producción y distribución de energía limpia, mejoras en la eficiencia energética de los edificios y otras infraestructuras necesarias para la descarbonización, la electrificación y la resiliencia climática. Es probable que el mantenimiento regular de las carreteras y otras infraestructuras sea necesario con mayor frecuencia para hacer frente al desgaste causado por los camiones pesados cuando hace calor. </w:t>
      </w:r>
    </w:p>
    <w:p w14:paraId="0501A76D" w14:textId="77777777" w:rsidR="00BB7503" w:rsidRPr="00954B2C" w:rsidRDefault="00000000">
      <w:pPr>
        <w:spacing w:after="120"/>
        <w:rPr>
          <w:color w:val="0000FF"/>
          <w:sz w:val="22"/>
          <w:szCs w:val="22"/>
          <w:lang w:val="es-MX"/>
        </w:rPr>
      </w:pPr>
      <w:r w:rsidRPr="00954B2C">
        <w:rPr>
          <w:sz w:val="22"/>
          <w:szCs w:val="22"/>
          <w:lang w:val="es-MX"/>
        </w:rPr>
        <w:t xml:space="preserve">La conectividad de banda ancha representa otro tipo de infraestructura sin la que cada vez es más difícil vivir. A medida que nos conectamos a Internet en nuestra vida cotidiana, el acceso a Internet de alta velocidad ha pasado de ser algo "bonito" a algo "imprescindible". Extender la banda ancha a todos los rincones de Inland </w:t>
      </w:r>
      <w:proofErr w:type="spellStart"/>
      <w:r w:rsidRPr="00954B2C">
        <w:rPr>
          <w:sz w:val="22"/>
          <w:szCs w:val="22"/>
          <w:lang w:val="es-MX"/>
        </w:rPr>
        <w:t>SoCal</w:t>
      </w:r>
      <w:proofErr w:type="spellEnd"/>
      <w:r w:rsidRPr="00954B2C">
        <w:rPr>
          <w:sz w:val="22"/>
          <w:szCs w:val="22"/>
          <w:lang w:val="es-MX"/>
        </w:rPr>
        <w:t xml:space="preserve"> -ya sean ciudades, suburbios, reservas o zonas rurales- es un imperativo regional inaplazable.    </w:t>
      </w:r>
    </w:p>
    <w:p w14:paraId="0000010B" w14:textId="77777777" w:rsidR="00BB7503" w:rsidRPr="00954B2C" w:rsidRDefault="00BB7503">
      <w:pPr>
        <w:spacing w:after="120"/>
        <w:rPr>
          <w:color w:val="0000FF"/>
          <w:sz w:val="22"/>
          <w:szCs w:val="22"/>
          <w:lang w:val="es-MX"/>
        </w:rPr>
      </w:pPr>
    </w:p>
    <w:tbl>
      <w:tblPr>
        <w:tblStyle w:val="affffff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B7503" w:rsidRPr="00954B2C" w14:paraId="5D10CA84" w14:textId="77777777">
        <w:tc>
          <w:tcPr>
            <w:tcW w:w="9350" w:type="dxa"/>
          </w:tcPr>
          <w:p w14:paraId="2B80C4B6" w14:textId="5190CC85" w:rsidR="00BB7503" w:rsidRPr="00954B2C" w:rsidRDefault="00000000">
            <w:pPr>
              <w:spacing w:before="240" w:after="120"/>
              <w:ind w:left="720"/>
              <w:rPr>
                <w:b/>
                <w:sz w:val="22"/>
                <w:szCs w:val="22"/>
                <w:lang w:val="es-MX"/>
              </w:rPr>
            </w:pPr>
            <w:r w:rsidRPr="00954B2C">
              <w:rPr>
                <w:sz w:val="22"/>
                <w:szCs w:val="22"/>
                <w:lang w:val="es-MX"/>
              </w:rPr>
              <w:t xml:space="preserve">". . . la falta tanto de un buen transporte público como de programas cercanos de </w:t>
            </w:r>
            <w:r w:rsidR="00C53511">
              <w:rPr>
                <w:sz w:val="22"/>
                <w:szCs w:val="22"/>
                <w:lang w:val="es-MX"/>
              </w:rPr>
              <w:t>capacit</w:t>
            </w:r>
            <w:r w:rsidR="00C53511" w:rsidRPr="00030A07">
              <w:rPr>
                <w:sz w:val="22"/>
                <w:szCs w:val="22"/>
                <w:lang w:val="es-MX"/>
              </w:rPr>
              <w:t>ación</w:t>
            </w:r>
            <w:r w:rsidRPr="00954B2C">
              <w:rPr>
                <w:sz w:val="22"/>
                <w:szCs w:val="22"/>
                <w:lang w:val="es-MX"/>
              </w:rPr>
              <w:t xml:space="preserve"> para el empleo está perjudicando realmente la capacidad de la gente para obtener cualificaciones de nivel inicial y trabajo...". </w:t>
            </w:r>
          </w:p>
          <w:p w14:paraId="060731DE" w14:textId="77777777" w:rsidR="00BB7503" w:rsidRPr="00954B2C" w:rsidRDefault="00000000">
            <w:pPr>
              <w:spacing w:after="240"/>
              <w:ind w:left="720"/>
              <w:jc w:val="right"/>
              <w:rPr>
                <w:sz w:val="22"/>
                <w:szCs w:val="22"/>
                <w:lang w:val="es-MX"/>
              </w:rPr>
            </w:pPr>
            <w:r w:rsidRPr="00954B2C">
              <w:rPr>
                <w:sz w:val="22"/>
                <w:szCs w:val="22"/>
                <w:lang w:val="es-MX"/>
              </w:rPr>
              <w:t xml:space="preserve">- Encuestado de Thrive Inland </w:t>
            </w:r>
            <w:proofErr w:type="spellStart"/>
            <w:r w:rsidRPr="00954B2C">
              <w:rPr>
                <w:sz w:val="22"/>
                <w:szCs w:val="22"/>
                <w:lang w:val="es-MX"/>
              </w:rPr>
              <w:t>SoCal</w:t>
            </w:r>
            <w:proofErr w:type="spellEnd"/>
            <w:r w:rsidRPr="00954B2C">
              <w:rPr>
                <w:sz w:val="22"/>
                <w:szCs w:val="22"/>
                <w:lang w:val="es-MX"/>
              </w:rPr>
              <w:t xml:space="preserve"> </w:t>
            </w:r>
            <w:proofErr w:type="spellStart"/>
            <w:r w:rsidRPr="00954B2C">
              <w:rPr>
                <w:sz w:val="22"/>
                <w:szCs w:val="22"/>
                <w:lang w:val="es-MX"/>
              </w:rPr>
              <w:t>Community</w:t>
            </w:r>
            <w:proofErr w:type="spellEnd"/>
            <w:r w:rsidRPr="00954B2C">
              <w:rPr>
                <w:sz w:val="22"/>
                <w:szCs w:val="22"/>
                <w:lang w:val="es-MX"/>
              </w:rPr>
              <w:t xml:space="preserve"> </w:t>
            </w:r>
            <w:proofErr w:type="spellStart"/>
            <w:r w:rsidRPr="00954B2C">
              <w:rPr>
                <w:sz w:val="22"/>
                <w:szCs w:val="22"/>
                <w:lang w:val="es-MX"/>
              </w:rPr>
              <w:t>Insights</w:t>
            </w:r>
            <w:proofErr w:type="spellEnd"/>
          </w:p>
        </w:tc>
      </w:tr>
    </w:tbl>
    <w:p w14:paraId="0000010E" w14:textId="77777777" w:rsidR="00BB7503" w:rsidRDefault="00BB75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Palatino" w:eastAsia="Palatino" w:hAnsi="Palatino" w:cs="Palatino"/>
          <w:sz w:val="26"/>
          <w:szCs w:val="26"/>
        </w:rPr>
      </w:pPr>
    </w:p>
    <w:p w14:paraId="683624FC" w14:textId="77777777" w:rsidR="00BB7503" w:rsidRPr="00954B2C" w:rsidRDefault="00000000">
      <w:pPr>
        <w:rPr>
          <w:b/>
          <w:lang w:val="es-MX"/>
        </w:rPr>
      </w:pPr>
      <w:r w:rsidRPr="00954B2C">
        <w:rPr>
          <w:b/>
          <w:lang w:val="es-MX"/>
        </w:rPr>
        <w:t>Agrupaciones industriales</w:t>
      </w:r>
    </w:p>
    <w:p w14:paraId="0035BB21" w14:textId="77777777" w:rsidR="00BB7503" w:rsidRPr="00954B2C" w:rsidRDefault="00000000">
      <w:pPr>
        <w:spacing w:after="120"/>
        <w:rPr>
          <w:sz w:val="22"/>
          <w:szCs w:val="22"/>
          <w:lang w:val="es-MX"/>
        </w:rPr>
      </w:pPr>
      <w:r w:rsidRPr="00954B2C">
        <w:rPr>
          <w:sz w:val="22"/>
          <w:szCs w:val="22"/>
          <w:lang w:val="es-MX"/>
        </w:rPr>
        <w:t xml:space="preserve">Cuando empresas del mismo sector o de sectores similares se ubican en el mismo lugar, pueden beneficiarse mucho. Las empresas cercanas pueden comprarse y venderse fácilmente entre sí, creando una cadena de suministro local más fuerte. Al agruparse, pueden aprovechar una reserva de mano de obra compartida compuesta por trabajadores con las cualificaciones necesarias dentro de la agrupación. Pueden colaborar más fácilmente en innovaciones y compartir ideas, así como importantes infraestructuras como laboratorios, edificios y transporte público. </w:t>
      </w:r>
    </w:p>
    <w:p w14:paraId="00000111" w14:textId="77777777" w:rsidR="00BB7503" w:rsidRPr="00954B2C" w:rsidRDefault="00BB7503">
      <w:pPr>
        <w:spacing w:after="120"/>
        <w:rPr>
          <w:sz w:val="22"/>
          <w:szCs w:val="22"/>
          <w:lang w:val="es-MX"/>
        </w:rPr>
      </w:pPr>
    </w:p>
    <w:tbl>
      <w:tblPr>
        <w:tblStyle w:val="affffff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B7503" w:rsidRPr="00954B2C" w14:paraId="2A63063F" w14:textId="77777777">
        <w:tc>
          <w:tcPr>
            <w:tcW w:w="9350" w:type="dxa"/>
          </w:tcPr>
          <w:p w14:paraId="2858A3D3" w14:textId="77777777" w:rsidR="00BB7503" w:rsidRPr="00954B2C" w:rsidRDefault="00000000">
            <w:pPr>
              <w:spacing w:after="120"/>
              <w:rPr>
                <w:b/>
                <w:sz w:val="28"/>
                <w:szCs w:val="28"/>
                <w:lang w:val="es-MX"/>
              </w:rPr>
            </w:pPr>
            <w:r w:rsidRPr="00954B2C">
              <w:rPr>
                <w:b/>
                <w:sz w:val="28"/>
                <w:szCs w:val="28"/>
                <w:lang w:val="es-MX"/>
              </w:rPr>
              <w:lastRenderedPageBreak/>
              <w:t>¿Cómo se identificaron y examinaron las oportunidades de agrupación industrial?</w:t>
            </w:r>
          </w:p>
          <w:p w14:paraId="6B91B064" w14:textId="77777777" w:rsidR="00BB7503" w:rsidRPr="00954B2C" w:rsidRDefault="00000000">
            <w:pPr>
              <w:pBdr>
                <w:top w:val="nil"/>
                <w:left w:val="nil"/>
                <w:bottom w:val="nil"/>
                <w:right w:val="nil"/>
                <w:between w:val="nil"/>
              </w:pBdr>
              <w:spacing w:before="120" w:after="120"/>
              <w:rPr>
                <w:color w:val="000000"/>
                <w:sz w:val="22"/>
                <w:szCs w:val="22"/>
                <w:lang w:val="es-MX"/>
              </w:rPr>
            </w:pPr>
            <w:r w:rsidRPr="00954B2C">
              <w:rPr>
                <w:color w:val="000000"/>
                <w:sz w:val="22"/>
                <w:szCs w:val="22"/>
                <w:lang w:val="es-MX"/>
              </w:rPr>
              <w:t xml:space="preserve">Con el objetivo general de reducir la deficiencia de empleos de calidad en la región, el análisis concluido a finales de 2023 identificó cuatro categorías industriales comercializadas relativamente amplias para una mayor exploración: cadenas de suministro y distribución sostenibles, fabricación avanzada, servicios empresariales y profesionales avanzados y tecnología limpia. Estas áreas mostraron los puntos fuertes existentes en las relaciones de la cadena de valor, las adyacencias de talento, las disciplinas de innovación y la infraestructura única, además de la concentración de trabajadores de cualificación media sin una licenciatura. </w:t>
            </w:r>
            <w:r w:rsidRPr="00954B2C">
              <w:rPr>
                <w:color w:val="000000"/>
                <w:sz w:val="22"/>
                <w:szCs w:val="22"/>
                <w:vertAlign w:val="superscript"/>
                <w:lang w:val="es-MX"/>
              </w:rPr>
              <w:footnoteReference w:id="6"/>
            </w:r>
          </w:p>
          <w:p w14:paraId="6C3E3ACF" w14:textId="70061456" w:rsidR="00BB7503" w:rsidRPr="00954B2C" w:rsidRDefault="00000000">
            <w:pPr>
              <w:pBdr>
                <w:top w:val="nil"/>
                <w:left w:val="nil"/>
                <w:bottom w:val="nil"/>
                <w:right w:val="nil"/>
                <w:between w:val="nil"/>
              </w:pBdr>
              <w:tabs>
                <w:tab w:val="left" w:pos="220"/>
                <w:tab w:val="left" w:pos="720"/>
              </w:tabs>
              <w:spacing w:after="120"/>
              <w:rPr>
                <w:color w:val="000000"/>
                <w:sz w:val="22"/>
                <w:szCs w:val="22"/>
                <w:lang w:val="es-MX"/>
              </w:rPr>
            </w:pPr>
            <w:r w:rsidRPr="00954B2C">
              <w:rPr>
                <w:color w:val="000000"/>
                <w:sz w:val="22"/>
                <w:szCs w:val="22"/>
                <w:lang w:val="es-MX"/>
              </w:rPr>
              <w:t xml:space="preserve">A lo largo de los últimos meses, Thrive Inland </w:t>
            </w:r>
            <w:proofErr w:type="spellStart"/>
            <w:r w:rsidRPr="00954B2C">
              <w:rPr>
                <w:color w:val="000000"/>
                <w:sz w:val="22"/>
                <w:szCs w:val="22"/>
                <w:lang w:val="es-MX"/>
              </w:rPr>
              <w:t>SoCal</w:t>
            </w:r>
            <w:proofErr w:type="spellEnd"/>
            <w:r w:rsidRPr="00954B2C">
              <w:rPr>
                <w:color w:val="000000"/>
                <w:sz w:val="22"/>
                <w:szCs w:val="22"/>
                <w:lang w:val="es-MX"/>
              </w:rPr>
              <w:t xml:space="preserve"> ha trabajado para validar y perfeccionar estas áreas a través de entrevistas con las partes interesadas, empresas, inversores y expertos del sector; análisis de datos complementarios y participación en </w:t>
            </w:r>
            <w:r w:rsidR="00931CAE">
              <w:rPr>
                <w:color w:val="000000"/>
                <w:sz w:val="22"/>
                <w:szCs w:val="22"/>
                <w:lang w:val="es-MX"/>
              </w:rPr>
              <w:t>m</w:t>
            </w:r>
            <w:r w:rsidRPr="00954B2C">
              <w:rPr>
                <w:color w:val="000000"/>
                <w:sz w:val="22"/>
                <w:szCs w:val="22"/>
                <w:lang w:val="es-MX"/>
              </w:rPr>
              <w:t xml:space="preserve">esas </w:t>
            </w:r>
            <w:r w:rsidR="00931CAE">
              <w:rPr>
                <w:color w:val="000000"/>
                <w:sz w:val="22"/>
                <w:szCs w:val="22"/>
                <w:lang w:val="es-MX"/>
              </w:rPr>
              <w:t>s</w:t>
            </w:r>
            <w:r w:rsidRPr="00954B2C">
              <w:rPr>
                <w:color w:val="000000"/>
                <w:sz w:val="22"/>
                <w:szCs w:val="22"/>
                <w:lang w:val="es-MX"/>
              </w:rPr>
              <w:t>ubregionales comunitarias. Esto llevó a reconsiderar un énfasis vertical en la innovación de productos de la cadena de suministro y el movimiento de mercancías. También dio lugar a la elevación de los subgrupos de la "economía limpia" y la ciberseguridad como una oportunidad de servicios empresariales particularmente atractiva, aprovechando el trabajo de desarrollo de talentos líder a nivel nacional que se está llevando a cabo en la región. Los resultados de esta exploración se describen en la sección "Estrategias" del presente informe.</w:t>
            </w:r>
          </w:p>
        </w:tc>
      </w:tr>
    </w:tbl>
    <w:p w14:paraId="66B0B139" w14:textId="77777777" w:rsidR="00F23C14" w:rsidRDefault="00F23C14">
      <w:pPr>
        <w:pBdr>
          <w:top w:val="nil"/>
          <w:left w:val="nil"/>
          <w:bottom w:val="nil"/>
          <w:right w:val="nil"/>
          <w:between w:val="nil"/>
        </w:pBdr>
        <w:tabs>
          <w:tab w:val="left" w:pos="220"/>
          <w:tab w:val="left" w:pos="720"/>
        </w:tabs>
        <w:spacing w:after="120"/>
        <w:rPr>
          <w:sz w:val="22"/>
          <w:szCs w:val="22"/>
          <w:lang w:val="es-MX"/>
        </w:rPr>
      </w:pPr>
    </w:p>
    <w:p w14:paraId="33F359DB" w14:textId="4DEBB5F7" w:rsidR="00BB7503" w:rsidRPr="00954B2C" w:rsidRDefault="00000000">
      <w:pPr>
        <w:pBdr>
          <w:top w:val="nil"/>
          <w:left w:val="nil"/>
          <w:bottom w:val="nil"/>
          <w:right w:val="nil"/>
          <w:between w:val="nil"/>
        </w:pBdr>
        <w:tabs>
          <w:tab w:val="left" w:pos="220"/>
          <w:tab w:val="left" w:pos="720"/>
        </w:tabs>
        <w:spacing w:after="120"/>
        <w:rPr>
          <w:sz w:val="22"/>
          <w:szCs w:val="22"/>
          <w:lang w:val="es-MX"/>
        </w:rPr>
      </w:pPr>
      <w:r w:rsidRPr="00954B2C">
        <w:rPr>
          <w:sz w:val="22"/>
          <w:szCs w:val="22"/>
          <w:lang w:val="es-MX"/>
        </w:rPr>
        <w:t>Basado en la investigación y el alcance del desarrollo de estrategias, este plan se centra en cuatro grupos industriales seleccionados en función de su potencial de crecimiento económico de alto valor y su capacidad para crear un gran número de nuevos puestos de trabajo de calidad en la región:</w:t>
      </w:r>
    </w:p>
    <w:p w14:paraId="19CAFE87" w14:textId="258ECD67" w:rsidR="00BB7503" w:rsidRPr="00954B2C" w:rsidRDefault="00000000">
      <w:pPr>
        <w:numPr>
          <w:ilvl w:val="0"/>
          <w:numId w:val="50"/>
        </w:numPr>
        <w:tabs>
          <w:tab w:val="left" w:pos="220"/>
          <w:tab w:val="left" w:pos="720"/>
        </w:tabs>
        <w:spacing w:after="120"/>
        <w:rPr>
          <w:sz w:val="22"/>
          <w:szCs w:val="22"/>
          <w:lang w:val="es-MX"/>
        </w:rPr>
      </w:pPr>
      <w:r w:rsidRPr="00954B2C">
        <w:rPr>
          <w:sz w:val="22"/>
          <w:szCs w:val="22"/>
          <w:lang w:val="es-MX"/>
        </w:rPr>
        <w:t xml:space="preserve">El objetivo de la </w:t>
      </w:r>
      <w:r w:rsidRPr="00954B2C">
        <w:rPr>
          <w:b/>
          <w:sz w:val="22"/>
          <w:szCs w:val="22"/>
          <w:lang w:val="es-MX"/>
        </w:rPr>
        <w:t xml:space="preserve">economía limpia </w:t>
      </w:r>
      <w:r w:rsidRPr="00954B2C">
        <w:rPr>
          <w:sz w:val="22"/>
          <w:szCs w:val="22"/>
          <w:lang w:val="es-MX"/>
        </w:rPr>
        <w:t>es aumentar la resi</w:t>
      </w:r>
      <w:r w:rsidR="00931CAE">
        <w:rPr>
          <w:sz w:val="22"/>
          <w:szCs w:val="22"/>
          <w:lang w:val="es-MX"/>
        </w:rPr>
        <w:t>lien</w:t>
      </w:r>
      <w:r w:rsidRPr="00954B2C">
        <w:rPr>
          <w:sz w:val="22"/>
          <w:szCs w:val="22"/>
          <w:lang w:val="es-MX"/>
        </w:rPr>
        <w:t xml:space="preserve">cia al cambio climático, incrementar la independencia energética y acelerar la transición hacia un futuro sin emisiones de carbono. Abarca una amplia gama de industrias, productos y servicios que se extienden a casi todos los aspectos de la vida cotidiana, incluida la energía limpia, la infraestructura de la red eléctrica, los edificios y el transporte. Esta estrategia impulsará </w:t>
      </w:r>
      <w:r w:rsidRPr="00954B2C">
        <w:rPr>
          <w:b/>
          <w:sz w:val="22"/>
          <w:szCs w:val="22"/>
          <w:lang w:val="es-MX"/>
        </w:rPr>
        <w:t xml:space="preserve">la innovación </w:t>
      </w:r>
      <w:r w:rsidRPr="00954B2C">
        <w:rPr>
          <w:sz w:val="22"/>
          <w:szCs w:val="22"/>
          <w:lang w:val="es-MX"/>
        </w:rPr>
        <w:t xml:space="preserve">y acelerará la </w:t>
      </w:r>
      <w:r w:rsidRPr="00954B2C">
        <w:rPr>
          <w:b/>
          <w:sz w:val="22"/>
          <w:szCs w:val="22"/>
          <w:lang w:val="es-MX"/>
        </w:rPr>
        <w:t xml:space="preserve">adopción </w:t>
      </w:r>
      <w:r w:rsidRPr="00954B2C">
        <w:rPr>
          <w:sz w:val="22"/>
          <w:szCs w:val="22"/>
          <w:lang w:val="es-MX"/>
        </w:rPr>
        <w:t xml:space="preserve">de soluciones de economía limpia en la región, fortaleciendo las empresas locales y mejorando la calidad de vida de los residentes de Inland </w:t>
      </w:r>
      <w:proofErr w:type="spellStart"/>
      <w:r w:rsidRPr="00954B2C">
        <w:rPr>
          <w:sz w:val="22"/>
          <w:szCs w:val="22"/>
          <w:lang w:val="es-MX"/>
        </w:rPr>
        <w:t>SoCal</w:t>
      </w:r>
      <w:proofErr w:type="spellEnd"/>
      <w:r w:rsidRPr="00954B2C">
        <w:rPr>
          <w:sz w:val="22"/>
          <w:szCs w:val="22"/>
          <w:lang w:val="es-MX"/>
        </w:rPr>
        <w:t xml:space="preserve"> (en particular de las comunidades más afectadas por el impacto climático y la contaminación industrial).</w:t>
      </w:r>
    </w:p>
    <w:p w14:paraId="1B933DF6" w14:textId="5BCD21F4" w:rsidR="00BB7503" w:rsidRPr="00931CAE" w:rsidRDefault="00000000">
      <w:pPr>
        <w:numPr>
          <w:ilvl w:val="0"/>
          <w:numId w:val="50"/>
        </w:numPr>
        <w:pBdr>
          <w:top w:val="nil"/>
          <w:left w:val="nil"/>
          <w:bottom w:val="nil"/>
          <w:right w:val="nil"/>
          <w:between w:val="nil"/>
        </w:pBdr>
        <w:tabs>
          <w:tab w:val="left" w:pos="220"/>
          <w:tab w:val="left" w:pos="720"/>
        </w:tabs>
        <w:spacing w:after="120"/>
        <w:rPr>
          <w:color w:val="000000"/>
          <w:sz w:val="22"/>
          <w:szCs w:val="22"/>
          <w:lang w:val="es-MX"/>
        </w:rPr>
      </w:pPr>
      <w:r w:rsidRPr="00931CAE">
        <w:rPr>
          <w:color w:val="000000"/>
          <w:sz w:val="22"/>
          <w:szCs w:val="22"/>
          <w:lang w:val="es-MX"/>
        </w:rPr>
        <w:t xml:space="preserve">La región también cuenta con puntos fuertes en varios aspectos de la </w:t>
      </w:r>
      <w:r w:rsidRPr="00931CAE">
        <w:rPr>
          <w:b/>
          <w:color w:val="000000"/>
          <w:sz w:val="22"/>
          <w:szCs w:val="22"/>
          <w:lang w:val="es-MX"/>
        </w:rPr>
        <w:t>fabricación avanzada</w:t>
      </w:r>
      <w:r w:rsidRPr="00931CAE">
        <w:rPr>
          <w:color w:val="000000"/>
          <w:sz w:val="22"/>
          <w:szCs w:val="22"/>
          <w:lang w:val="es-MX"/>
        </w:rPr>
        <w:t>, como la maquinaria comercial e industrial compleja y la microelectrónica, la industria aeroespacial y la automoción. Tanto los servicios de ingeniería como los de redacción forman parte natural de este pa</w:t>
      </w:r>
      <w:r w:rsidR="00931CAE">
        <w:rPr>
          <w:color w:val="000000"/>
          <w:sz w:val="22"/>
          <w:szCs w:val="22"/>
          <w:lang w:val="es-MX"/>
        </w:rPr>
        <w:t>norama</w:t>
      </w:r>
      <w:r w:rsidRPr="00931CAE">
        <w:rPr>
          <w:color w:val="000000"/>
          <w:sz w:val="22"/>
          <w:szCs w:val="22"/>
          <w:lang w:val="es-MX"/>
        </w:rPr>
        <w:t xml:space="preserve"> y, por tanto, también se incluyen en el </w:t>
      </w:r>
      <w:r w:rsidR="00931CAE">
        <w:rPr>
          <w:color w:val="000000"/>
          <w:sz w:val="22"/>
          <w:szCs w:val="22"/>
          <w:lang w:val="es-MX"/>
        </w:rPr>
        <w:lastRenderedPageBreak/>
        <w:t>agrupamiento</w:t>
      </w:r>
      <w:r w:rsidRPr="00931CAE">
        <w:rPr>
          <w:color w:val="000000"/>
          <w:sz w:val="22"/>
          <w:szCs w:val="22"/>
          <w:lang w:val="es-MX"/>
        </w:rPr>
        <w:t xml:space="preserve">. Dado el </w:t>
      </w:r>
      <w:r w:rsidRPr="00931CAE">
        <w:rPr>
          <w:sz w:val="22"/>
          <w:szCs w:val="22"/>
          <w:lang w:val="es-MX"/>
        </w:rPr>
        <w:t xml:space="preserve">alto consumo energético </w:t>
      </w:r>
      <w:r w:rsidRPr="00931CAE">
        <w:rPr>
          <w:color w:val="000000"/>
          <w:sz w:val="22"/>
          <w:szCs w:val="22"/>
          <w:lang w:val="es-MX"/>
        </w:rPr>
        <w:t xml:space="preserve">de este </w:t>
      </w:r>
      <w:r w:rsidR="00A32010">
        <w:rPr>
          <w:color w:val="000000"/>
          <w:sz w:val="22"/>
          <w:szCs w:val="22"/>
          <w:lang w:val="es-MX"/>
        </w:rPr>
        <w:t>agrupamiento</w:t>
      </w:r>
      <w:r w:rsidRPr="00931CAE">
        <w:rPr>
          <w:color w:val="000000"/>
          <w:sz w:val="22"/>
          <w:szCs w:val="22"/>
          <w:lang w:val="es-MX"/>
        </w:rPr>
        <w:t xml:space="preserve">, las empresas tendrán que combatir las emisiones de GEI y cambiar a fuentes limpias para cumplir con los mandatos climáticos estatales.  </w:t>
      </w:r>
    </w:p>
    <w:p w14:paraId="7ABCD3B1" w14:textId="77777777" w:rsidR="00BB7503" w:rsidRPr="00931CAE" w:rsidRDefault="00000000">
      <w:pPr>
        <w:numPr>
          <w:ilvl w:val="0"/>
          <w:numId w:val="50"/>
        </w:numPr>
        <w:pBdr>
          <w:top w:val="nil"/>
          <w:left w:val="nil"/>
          <w:bottom w:val="nil"/>
          <w:right w:val="nil"/>
          <w:between w:val="nil"/>
        </w:pBdr>
        <w:tabs>
          <w:tab w:val="left" w:pos="220"/>
          <w:tab w:val="left" w:pos="720"/>
        </w:tabs>
        <w:spacing w:after="120"/>
        <w:rPr>
          <w:color w:val="000000"/>
          <w:sz w:val="22"/>
          <w:szCs w:val="22"/>
          <w:lang w:val="es-MX"/>
        </w:rPr>
      </w:pPr>
      <w:r w:rsidRPr="00931CAE">
        <w:rPr>
          <w:b/>
          <w:color w:val="000000"/>
          <w:sz w:val="22"/>
          <w:szCs w:val="22"/>
          <w:lang w:val="es-MX"/>
        </w:rPr>
        <w:t xml:space="preserve">La ciberseguridad </w:t>
      </w:r>
      <w:r w:rsidRPr="00931CAE">
        <w:rPr>
          <w:color w:val="000000"/>
          <w:sz w:val="22"/>
          <w:szCs w:val="22"/>
          <w:lang w:val="es-MX"/>
        </w:rPr>
        <w:t>(un componente de los servicios empresariales y profesionales avanzados) -proteger los sistemas informáticos y las redes frente a agentes malintencionados- es ahora imprescindible para empresas de todos los tamaños. A medida que la vida cotidiana se desarrolla cada vez más en línea, la necesidad de proteger las redes eléctricas y las instalaciones de almacenamiento de energía, salvaguardar la información confidencial y evitar los ataques de ransomware no hará sino crecer. Satisfacer estas necesidades está aumentando la demanda de trabajadores cualificados en ciberseguridad tanto en la región como fuera de ella, creando nuevos puestos de trabajo de calidad que a menudo implican acuerdos de trabajo a distancia o híbridos y no requieren un título universitario.</w:t>
      </w:r>
    </w:p>
    <w:p w14:paraId="00000119" w14:textId="77777777" w:rsidR="00BB7503" w:rsidRPr="00931CAE" w:rsidRDefault="00BB7503">
      <w:pPr>
        <w:pBdr>
          <w:top w:val="nil"/>
          <w:left w:val="nil"/>
          <w:bottom w:val="nil"/>
          <w:right w:val="nil"/>
          <w:between w:val="nil"/>
        </w:pBdr>
        <w:tabs>
          <w:tab w:val="left" w:pos="220"/>
          <w:tab w:val="left" w:pos="720"/>
        </w:tabs>
        <w:spacing w:after="120"/>
        <w:rPr>
          <w:color w:val="000000"/>
          <w:sz w:val="22"/>
          <w:szCs w:val="22"/>
          <w:lang w:val="es-MX"/>
        </w:rPr>
      </w:pPr>
    </w:p>
    <w:tbl>
      <w:tblPr>
        <w:tblStyle w:val="affffff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B7503" w:rsidRPr="00931CAE" w14:paraId="0B91CB65" w14:textId="77777777">
        <w:tc>
          <w:tcPr>
            <w:tcW w:w="9350" w:type="dxa"/>
          </w:tcPr>
          <w:p w14:paraId="39121886" w14:textId="77777777" w:rsidR="00BB7503" w:rsidRPr="00931CAE" w:rsidRDefault="00000000">
            <w:pPr>
              <w:spacing w:after="120"/>
              <w:rPr>
                <w:b/>
                <w:color w:val="000000"/>
                <w:sz w:val="28"/>
                <w:szCs w:val="28"/>
                <w:lang w:val="es-MX"/>
              </w:rPr>
            </w:pPr>
            <w:r w:rsidRPr="00931CAE">
              <w:rPr>
                <w:b/>
                <w:color w:val="000000"/>
                <w:sz w:val="28"/>
                <w:szCs w:val="28"/>
                <w:lang w:val="es-MX"/>
              </w:rPr>
              <w:t>¿Por qué no se llevaron a cabo algunas de las ideas planteadas a través de la participación comunitaria?</w:t>
            </w:r>
          </w:p>
          <w:p w14:paraId="0643A3D3" w14:textId="77777777" w:rsidR="00BB7503" w:rsidRPr="00931CAE" w:rsidRDefault="00000000">
            <w:pPr>
              <w:spacing w:after="120"/>
              <w:rPr>
                <w:color w:val="000000"/>
                <w:sz w:val="22"/>
                <w:szCs w:val="22"/>
                <w:lang w:val="es-MX"/>
              </w:rPr>
            </w:pPr>
            <w:r w:rsidRPr="00931CAE">
              <w:rPr>
                <w:color w:val="000000"/>
                <w:sz w:val="22"/>
                <w:szCs w:val="22"/>
                <w:lang w:val="es-MX"/>
              </w:rPr>
              <w:t xml:space="preserve">Los participantes en las Mesas Subregionales de Thrive (SRT) plantearon otras oportunidades industriales, tales como las artes y el turismo, como posibles áreas de interés para construir una economía más inclusiva y equitativa. Estas industrias contribuyen de forma importante al tejido cívico de la región, a la calidad del lugar y a la base de empleo, especialmente en algunas áreas subregionales. Sin embargo, el análisis muestra que estas industrias </w:t>
            </w:r>
            <w:r w:rsidRPr="00931CAE">
              <w:rPr>
                <w:sz w:val="22"/>
                <w:szCs w:val="22"/>
                <w:lang w:val="es-MX"/>
              </w:rPr>
              <w:t xml:space="preserve">proporcionan </w:t>
            </w:r>
            <w:r w:rsidRPr="00931CAE">
              <w:rPr>
                <w:color w:val="000000"/>
                <w:sz w:val="22"/>
                <w:szCs w:val="22"/>
                <w:lang w:val="es-MX"/>
              </w:rPr>
              <w:t>pocos empleos de calidad.</w:t>
            </w:r>
          </w:p>
          <w:p w14:paraId="6BF092A4" w14:textId="77777777" w:rsidR="00BB7503" w:rsidRPr="00931CAE" w:rsidRDefault="00000000">
            <w:pPr>
              <w:spacing w:after="120"/>
              <w:rPr>
                <w:color w:val="000000"/>
                <w:sz w:val="22"/>
                <w:szCs w:val="22"/>
                <w:lang w:val="es-MX"/>
              </w:rPr>
            </w:pPr>
            <w:r w:rsidRPr="00931CAE">
              <w:rPr>
                <w:color w:val="000000"/>
                <w:sz w:val="22"/>
                <w:szCs w:val="22"/>
                <w:lang w:val="es-MX"/>
              </w:rPr>
              <w:t>Sólo el 4,2% de los empleos de hostelería de la región cumplen los criterios de empleo de calidad; otro 9,7% de los empleos se consideran prometedores, lo que significa que ofrecen una vía hacia un empleo de calidad en un plazo de diez años. Esto abarca actividades que van desde los restaurantes de servicio completo (con un 3,3% de empleos que cuentan como empleos de calidad) hasta los hoteles (excluidos los casinos) y moteles (con un 10% de empleos que cuentan como empleos de calidad). Dada la magnitud del sector de la hostelería, la región cuenta con casi 140.000 empleos de hostelería que no permiten a los trabajadores llegar a fin de mes.</w:t>
            </w:r>
            <w:r w:rsidRPr="00931CAE">
              <w:rPr>
                <w:color w:val="000000"/>
                <w:sz w:val="22"/>
                <w:szCs w:val="22"/>
                <w:vertAlign w:val="superscript"/>
                <w:lang w:val="es-MX"/>
              </w:rPr>
              <w:footnoteReference w:id="7"/>
            </w:r>
          </w:p>
          <w:p w14:paraId="547B1CF9" w14:textId="77777777" w:rsidR="00BB7503" w:rsidRPr="00931CAE" w:rsidRDefault="00000000">
            <w:pPr>
              <w:spacing w:after="120"/>
              <w:rPr>
                <w:color w:val="000000"/>
                <w:sz w:val="22"/>
                <w:szCs w:val="22"/>
                <w:lang w:val="es-MX"/>
              </w:rPr>
            </w:pPr>
            <w:r w:rsidRPr="00931CAE">
              <w:rPr>
                <w:color w:val="000000"/>
                <w:sz w:val="22"/>
                <w:szCs w:val="22"/>
                <w:lang w:val="es-MX"/>
              </w:rPr>
              <w:t>Mientras tanto, el 11,7% de los empleos artísticos y recreativos de la región se consideran empleos de calidad; otro 19,2% se consideran prometedores.</w:t>
            </w:r>
            <w:r w:rsidRPr="00931CAE">
              <w:rPr>
                <w:color w:val="000000"/>
                <w:sz w:val="22"/>
                <w:szCs w:val="22"/>
                <w:vertAlign w:val="superscript"/>
                <w:lang w:val="es-MX"/>
              </w:rPr>
              <w:footnoteReference w:id="8"/>
            </w:r>
          </w:p>
        </w:tc>
      </w:tr>
    </w:tbl>
    <w:p w14:paraId="0000011E" w14:textId="77777777" w:rsidR="00BB7503" w:rsidRPr="00931CAE" w:rsidRDefault="00BB7503">
      <w:pPr>
        <w:spacing w:after="120"/>
        <w:rPr>
          <w:color w:val="000000"/>
          <w:sz w:val="22"/>
          <w:szCs w:val="22"/>
          <w:lang w:val="es-MX"/>
        </w:rPr>
      </w:pPr>
    </w:p>
    <w:p w14:paraId="00000120" w14:textId="238BD883" w:rsidR="00BB7503" w:rsidRDefault="00000000" w:rsidP="00F23C14">
      <w:pPr>
        <w:pStyle w:val="Heading1"/>
        <w:rPr>
          <w:lang w:val="es-MX"/>
        </w:rPr>
      </w:pPr>
      <w:bookmarkStart w:id="5" w:name="_Toc173359738"/>
      <w:r w:rsidRPr="00931CAE">
        <w:rPr>
          <w:lang w:val="es-MX"/>
        </w:rPr>
        <w:t>Estrategias</w:t>
      </w:r>
      <w:bookmarkEnd w:id="5"/>
      <w:r w:rsidRPr="00931CAE">
        <w:rPr>
          <w:lang w:val="es-MX"/>
        </w:rPr>
        <w:t xml:space="preserve"> </w:t>
      </w:r>
    </w:p>
    <w:p w14:paraId="4F4DF5AF" w14:textId="77777777" w:rsidR="00F23C14" w:rsidRPr="00F23C14" w:rsidRDefault="00F23C14" w:rsidP="00F23C14">
      <w:pPr>
        <w:rPr>
          <w:lang w:val="es-MX"/>
        </w:rPr>
      </w:pPr>
    </w:p>
    <w:p w14:paraId="45CC6774" w14:textId="77777777" w:rsidR="00BB7503" w:rsidRPr="00665FB3" w:rsidRDefault="00000000">
      <w:pPr>
        <w:spacing w:after="120"/>
        <w:rPr>
          <w:sz w:val="22"/>
          <w:szCs w:val="22"/>
          <w:lang w:val="es-MX"/>
        </w:rPr>
      </w:pPr>
      <w:r w:rsidRPr="00665FB3">
        <w:rPr>
          <w:sz w:val="22"/>
          <w:szCs w:val="22"/>
          <w:lang w:val="es-MX"/>
        </w:rPr>
        <w:t xml:space="preserve">Una de las principales diferencias entre el desarrollo económico regional integrador y los planteamientos tradicionales tiene que ver con el enfoque de las estrategias propuestas. El desarrollo económico tradicional tiende a dar prioridad a las estrategias orientadas a la industria que crean nuevos puestos de trabajo y aceleran el crecimiento del sector. El desarrollo económico integrador, por el contrario, reconoce que el recuento de puestos de trabajo y el </w:t>
      </w:r>
      <w:r w:rsidRPr="00665FB3">
        <w:rPr>
          <w:sz w:val="22"/>
          <w:szCs w:val="22"/>
          <w:lang w:val="es-MX"/>
        </w:rPr>
        <w:lastRenderedPageBreak/>
        <w:t xml:space="preserve">crecimiento de la industria por sí solos no conducirán necesariamente a mejores resultados económicos para todos los residentes de la región.  </w:t>
      </w:r>
    </w:p>
    <w:p w14:paraId="4DA9A854" w14:textId="77777777" w:rsidR="00BB7503" w:rsidRPr="00665FB3" w:rsidRDefault="00000000">
      <w:pPr>
        <w:spacing w:after="120"/>
        <w:rPr>
          <w:sz w:val="22"/>
          <w:szCs w:val="22"/>
          <w:lang w:val="es-MX"/>
        </w:rPr>
      </w:pPr>
      <w:r w:rsidRPr="00665FB3">
        <w:rPr>
          <w:sz w:val="22"/>
          <w:szCs w:val="22"/>
          <w:lang w:val="es-MX"/>
        </w:rPr>
        <w:t>En cambio, este informe estratégico centra la acción y la inversión en la configuración de la economía regional en dos frentes:</w:t>
      </w:r>
    </w:p>
    <w:p w14:paraId="00AB7A88" w14:textId="77777777" w:rsidR="00BB7503" w:rsidRPr="00665FB3" w:rsidRDefault="00000000">
      <w:pPr>
        <w:numPr>
          <w:ilvl w:val="0"/>
          <w:numId w:val="51"/>
        </w:numPr>
        <w:spacing w:after="200"/>
        <w:rPr>
          <w:sz w:val="22"/>
          <w:szCs w:val="22"/>
          <w:lang w:val="es-MX"/>
        </w:rPr>
      </w:pPr>
      <w:r w:rsidRPr="00665FB3">
        <w:rPr>
          <w:b/>
          <w:sz w:val="22"/>
          <w:szCs w:val="22"/>
          <w:lang w:val="es-MX"/>
        </w:rPr>
        <w:t xml:space="preserve">Las estrategias de creación de empleo de calidad </w:t>
      </w:r>
      <w:r w:rsidRPr="00665FB3">
        <w:rPr>
          <w:sz w:val="22"/>
          <w:szCs w:val="22"/>
          <w:lang w:val="es-MX"/>
        </w:rPr>
        <w:t>tratan de estimular la diversificación económica y reforzar los sectores con más probabilidades de crear nuevos puestos de trabajo de calidad, aumentar los ingresos de los hogares y aportar dinero a la región mediante la venta de bienes y servicios a clientes situados en otros lugares.</w:t>
      </w:r>
    </w:p>
    <w:p w14:paraId="4D8868FB" w14:textId="3C6C36FA" w:rsidR="00BB7503" w:rsidRPr="00665FB3" w:rsidRDefault="00000000">
      <w:pPr>
        <w:numPr>
          <w:ilvl w:val="0"/>
          <w:numId w:val="51"/>
        </w:numPr>
        <w:spacing w:after="120"/>
        <w:rPr>
          <w:sz w:val="22"/>
          <w:szCs w:val="22"/>
          <w:lang w:val="es-MX"/>
        </w:rPr>
      </w:pPr>
      <w:r w:rsidRPr="00665FB3">
        <w:rPr>
          <w:b/>
          <w:sz w:val="22"/>
          <w:szCs w:val="22"/>
          <w:lang w:val="es-MX"/>
        </w:rPr>
        <w:t xml:space="preserve">Estrategias de movilidad económica y creación de riqueza </w:t>
      </w:r>
      <w:r w:rsidRPr="00665FB3">
        <w:rPr>
          <w:sz w:val="22"/>
          <w:szCs w:val="22"/>
          <w:lang w:val="es-MX"/>
        </w:rPr>
        <w:t>centradas en conseguir que más residentes -especialmente trabajadores con dificultades- accedan a empleos de calidad y en apoyar el e</w:t>
      </w:r>
      <w:r w:rsidR="00325DF0">
        <w:rPr>
          <w:sz w:val="22"/>
          <w:szCs w:val="22"/>
          <w:lang w:val="es-MX"/>
        </w:rPr>
        <w:t>mprendimiento</w:t>
      </w:r>
      <w:r w:rsidRPr="00665FB3">
        <w:rPr>
          <w:sz w:val="22"/>
          <w:szCs w:val="22"/>
          <w:lang w:val="es-MX"/>
        </w:rPr>
        <w:t xml:space="preserve"> y el éxito de las pequeñas empresas.</w:t>
      </w:r>
    </w:p>
    <w:p w14:paraId="05303A28" w14:textId="77777777" w:rsidR="00BB7503" w:rsidRPr="00665FB3" w:rsidRDefault="00000000">
      <w:pPr>
        <w:spacing w:after="200"/>
        <w:rPr>
          <w:i/>
          <w:sz w:val="22"/>
          <w:szCs w:val="22"/>
          <w:lang w:val="es-MX"/>
        </w:rPr>
      </w:pPr>
      <w:r w:rsidRPr="00665FB3">
        <w:rPr>
          <w:sz w:val="22"/>
          <w:szCs w:val="22"/>
          <w:lang w:val="es-MX"/>
        </w:rPr>
        <w:t xml:space="preserve">Ambos tipos de estrategias son esenciales para un desarrollo económico regional integrador y deben aplicarse conjuntamente. </w:t>
      </w:r>
      <w:r w:rsidRPr="00665FB3">
        <w:rPr>
          <w:i/>
          <w:sz w:val="22"/>
          <w:szCs w:val="22"/>
          <w:lang w:val="es-MX"/>
        </w:rPr>
        <w:t>Invertir únicamente en industrias o en movilidad económica y creación de riqueza no bastará para reducir el número de familias con dificultades en la región.</w:t>
      </w:r>
    </w:p>
    <w:p w14:paraId="00000129" w14:textId="749B6F3B" w:rsidR="00BB7503" w:rsidRDefault="00000000" w:rsidP="00F23C14">
      <w:pPr>
        <w:spacing w:after="200"/>
        <w:rPr>
          <w:sz w:val="22"/>
          <w:szCs w:val="22"/>
          <w:lang w:val="es-MX"/>
        </w:rPr>
      </w:pPr>
      <w:r w:rsidRPr="00665FB3">
        <w:rPr>
          <w:sz w:val="22"/>
          <w:szCs w:val="22"/>
          <w:lang w:val="es-MX"/>
        </w:rPr>
        <w:t>En conjunto, las estrategias aquí presentadas trazan el rumbo de la acción regional en los próximos años. Dada la e</w:t>
      </w:r>
      <w:r w:rsidR="00325DF0">
        <w:rPr>
          <w:sz w:val="22"/>
          <w:szCs w:val="22"/>
          <w:lang w:val="es-MX"/>
        </w:rPr>
        <w:t>scala</w:t>
      </w:r>
      <w:r w:rsidRPr="00665FB3">
        <w:rPr>
          <w:sz w:val="22"/>
          <w:szCs w:val="22"/>
          <w:lang w:val="es-MX"/>
        </w:rPr>
        <w:t xml:space="preserve"> y el alcance de las acciones propuestas, las partes interesadas de Inland </w:t>
      </w:r>
      <w:proofErr w:type="spellStart"/>
      <w:r w:rsidRPr="00665FB3">
        <w:rPr>
          <w:sz w:val="22"/>
          <w:szCs w:val="22"/>
          <w:lang w:val="es-MX"/>
        </w:rPr>
        <w:t>SoCal</w:t>
      </w:r>
      <w:proofErr w:type="spellEnd"/>
      <w:r w:rsidRPr="00665FB3">
        <w:rPr>
          <w:sz w:val="22"/>
          <w:szCs w:val="22"/>
          <w:lang w:val="es-MX"/>
        </w:rPr>
        <w:t xml:space="preserve"> tendrán que combinar la financiación procedente de una amplia gama de fuentes. Algunas estrategias son adecuadas para la financiación de CJF, mientras que otras se financian más adecuadamente con distintos tipos de ayuda de los sectores privado, público y/o filantrópico. </w:t>
      </w:r>
      <w:bookmarkStart w:id="6" w:name="_heading=h.3j2qqm3" w:colFirst="0" w:colLast="0"/>
      <w:bookmarkEnd w:id="6"/>
    </w:p>
    <w:p w14:paraId="51125457" w14:textId="77777777" w:rsidR="00F23C14" w:rsidRDefault="00F23C14" w:rsidP="00F23C14">
      <w:pPr>
        <w:spacing w:after="200"/>
        <w:rPr>
          <w:sz w:val="22"/>
          <w:szCs w:val="22"/>
          <w:lang w:val="es-MX"/>
        </w:rPr>
      </w:pPr>
    </w:p>
    <w:p w14:paraId="26B67126" w14:textId="77777777" w:rsidR="00F23C14" w:rsidRPr="00F23C14" w:rsidRDefault="00F23C14" w:rsidP="00F23C14">
      <w:pPr>
        <w:spacing w:after="200"/>
        <w:rPr>
          <w:sz w:val="22"/>
          <w:szCs w:val="22"/>
          <w:lang w:val="es-MX"/>
        </w:rPr>
      </w:pPr>
    </w:p>
    <w:p w14:paraId="2C8E5FE8" w14:textId="77777777" w:rsidR="00BB7503" w:rsidRPr="00C41C58" w:rsidRDefault="00000000">
      <w:pPr>
        <w:pStyle w:val="Heading2"/>
        <w:rPr>
          <w:sz w:val="40"/>
          <w:szCs w:val="40"/>
          <w:lang w:val="es-MX"/>
        </w:rPr>
      </w:pPr>
      <w:bookmarkStart w:id="7" w:name="_Toc173359739"/>
      <w:r w:rsidRPr="00C41C58">
        <w:rPr>
          <w:sz w:val="40"/>
          <w:szCs w:val="40"/>
          <w:lang w:val="es-MX"/>
        </w:rPr>
        <w:t>Estrategias de creación de empleo de calidad</w:t>
      </w:r>
      <w:bookmarkEnd w:id="7"/>
      <w:r w:rsidRPr="00C41C58">
        <w:rPr>
          <w:sz w:val="40"/>
          <w:szCs w:val="40"/>
          <w:lang w:val="es-MX"/>
        </w:rPr>
        <w:t xml:space="preserve"> </w:t>
      </w:r>
    </w:p>
    <w:p w14:paraId="0000012B" w14:textId="77777777" w:rsidR="00BB7503" w:rsidRPr="00C41C58" w:rsidRDefault="00BB7503">
      <w:pPr>
        <w:rPr>
          <w:sz w:val="22"/>
          <w:szCs w:val="22"/>
          <w:lang w:val="es-MX"/>
        </w:rPr>
      </w:pPr>
    </w:p>
    <w:p w14:paraId="6D0212CE" w14:textId="6167AE32" w:rsidR="00BB7503" w:rsidRPr="00C41C58" w:rsidRDefault="00000000">
      <w:pPr>
        <w:rPr>
          <w:sz w:val="22"/>
          <w:szCs w:val="22"/>
          <w:lang w:val="es-MX"/>
        </w:rPr>
      </w:pPr>
      <w:r w:rsidRPr="00C41C58">
        <w:rPr>
          <w:sz w:val="22"/>
          <w:szCs w:val="22"/>
          <w:lang w:val="es-MX"/>
        </w:rPr>
        <w:t>Acabar con la deficiencia de empleos de calidad debe ser una prioridad absoluta si la región espera llevar a la estabilidad financiera a más familias en apuros. Por lo tanto, reforzar las agrupaciones industriales que pueden crear muchos nuevos empleos de calidad debe ser un componente básico de cualquier plan de desarrollo económico regional in</w:t>
      </w:r>
      <w:r w:rsidR="00C41C58">
        <w:rPr>
          <w:sz w:val="22"/>
          <w:szCs w:val="22"/>
          <w:lang w:val="es-MX"/>
        </w:rPr>
        <w:t>clusivo</w:t>
      </w:r>
      <w:r w:rsidRPr="00C41C58">
        <w:rPr>
          <w:sz w:val="22"/>
          <w:szCs w:val="22"/>
          <w:lang w:val="es-MX"/>
        </w:rPr>
        <w:t xml:space="preserve">. En el interior de </w:t>
      </w:r>
      <w:proofErr w:type="spellStart"/>
      <w:r w:rsidRPr="00C41C58">
        <w:rPr>
          <w:sz w:val="22"/>
          <w:szCs w:val="22"/>
          <w:lang w:val="es-MX"/>
        </w:rPr>
        <w:t>SoCal</w:t>
      </w:r>
      <w:proofErr w:type="spellEnd"/>
      <w:r w:rsidRPr="00C41C58">
        <w:rPr>
          <w:sz w:val="22"/>
          <w:szCs w:val="22"/>
          <w:lang w:val="es-MX"/>
        </w:rPr>
        <w:t>, los clústeres de economía limpia, tecnologías limpias, ciberseguridad y fabricación avanzada están bien posicionados para acelerar el crecimiento del empleo de calidad y la acción por el clima en la región.</w:t>
      </w:r>
    </w:p>
    <w:p w14:paraId="0000012D" w14:textId="77777777" w:rsidR="00BB7503" w:rsidRPr="00C41C58" w:rsidRDefault="00BB7503">
      <w:pPr>
        <w:pStyle w:val="Heading3"/>
        <w:spacing w:after="120"/>
        <w:rPr>
          <w:sz w:val="36"/>
          <w:szCs w:val="36"/>
          <w:lang w:val="es-MX"/>
        </w:rPr>
      </w:pPr>
      <w:bookmarkStart w:id="8" w:name="_heading=h.9tceyf98jriu" w:colFirst="0" w:colLast="0"/>
      <w:bookmarkEnd w:id="8"/>
    </w:p>
    <w:p w14:paraId="03986CA4" w14:textId="77777777" w:rsidR="00BB7503" w:rsidRPr="00C41C58" w:rsidRDefault="00000000">
      <w:pPr>
        <w:pStyle w:val="Heading3"/>
        <w:spacing w:after="120"/>
        <w:rPr>
          <w:sz w:val="36"/>
          <w:szCs w:val="36"/>
          <w:lang w:val="es-MX"/>
        </w:rPr>
      </w:pPr>
      <w:bookmarkStart w:id="9" w:name="_Toc173359740"/>
      <w:r w:rsidRPr="00C41C58">
        <w:rPr>
          <w:sz w:val="36"/>
          <w:szCs w:val="36"/>
          <w:lang w:val="es-MX"/>
        </w:rPr>
        <w:t>Estrategia: Innovación para una economía limpia</w:t>
      </w:r>
      <w:bookmarkEnd w:id="9"/>
      <w:r w:rsidRPr="00C41C58">
        <w:rPr>
          <w:sz w:val="36"/>
          <w:szCs w:val="36"/>
          <w:lang w:val="es-MX"/>
        </w:rPr>
        <w:t xml:space="preserve">    </w:t>
      </w:r>
    </w:p>
    <w:p w14:paraId="098C702D" w14:textId="0A6C32F0" w:rsidR="00BB7503" w:rsidRPr="00C41C58" w:rsidRDefault="00000000">
      <w:pPr>
        <w:spacing w:after="120"/>
        <w:rPr>
          <w:i/>
          <w:sz w:val="22"/>
          <w:szCs w:val="22"/>
          <w:lang w:val="es-MX"/>
        </w:rPr>
      </w:pPr>
      <w:r w:rsidRPr="00C41C58">
        <w:rPr>
          <w:i/>
          <w:sz w:val="22"/>
          <w:szCs w:val="22"/>
          <w:lang w:val="es-MX"/>
        </w:rPr>
        <w:t xml:space="preserve">Aprovechar el potencial del </w:t>
      </w:r>
      <w:r w:rsidR="00C41C58">
        <w:rPr>
          <w:i/>
          <w:sz w:val="22"/>
          <w:szCs w:val="22"/>
          <w:lang w:val="es-MX"/>
        </w:rPr>
        <w:t>grupo</w:t>
      </w:r>
      <w:r w:rsidRPr="00C41C58">
        <w:rPr>
          <w:i/>
          <w:sz w:val="22"/>
          <w:szCs w:val="22"/>
          <w:lang w:val="es-MX"/>
        </w:rPr>
        <w:t xml:space="preserve"> emergente de innovación en economía limpia de la región y establecerla como un lugar ideal para que las empresas innovadoras de economía limpia se lancen y crezcan.</w:t>
      </w:r>
    </w:p>
    <w:p w14:paraId="00000130" w14:textId="77777777" w:rsidR="00BB7503" w:rsidRPr="00C41C58" w:rsidRDefault="00BB7503">
      <w:pPr>
        <w:spacing w:after="120"/>
        <w:rPr>
          <w:b/>
          <w:sz w:val="22"/>
          <w:szCs w:val="22"/>
          <w:lang w:val="es-MX"/>
        </w:rPr>
      </w:pPr>
    </w:p>
    <w:tbl>
      <w:tblPr>
        <w:tblStyle w:val="affffff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B7503" w:rsidRPr="00C41C58" w14:paraId="2FD01E6F" w14:textId="77777777">
        <w:tc>
          <w:tcPr>
            <w:tcW w:w="9350" w:type="dxa"/>
          </w:tcPr>
          <w:p w14:paraId="6BB82258" w14:textId="77777777" w:rsidR="00BB7503" w:rsidRPr="00C41C58" w:rsidRDefault="00000000">
            <w:pPr>
              <w:spacing w:before="240" w:after="120"/>
              <w:rPr>
                <w:b/>
                <w:sz w:val="22"/>
                <w:szCs w:val="22"/>
                <w:lang w:val="es-MX"/>
              </w:rPr>
            </w:pPr>
            <w:r w:rsidRPr="00C41C58">
              <w:rPr>
                <w:b/>
                <w:sz w:val="22"/>
                <w:szCs w:val="22"/>
                <w:lang w:val="es-MX"/>
              </w:rPr>
              <w:t>Principales conclusiones:</w:t>
            </w:r>
          </w:p>
          <w:p w14:paraId="120A8C6C" w14:textId="4F64247F" w:rsidR="00BB7503" w:rsidRPr="00C41C58" w:rsidRDefault="00000000">
            <w:pPr>
              <w:numPr>
                <w:ilvl w:val="0"/>
                <w:numId w:val="37"/>
              </w:numPr>
              <w:spacing w:after="120"/>
              <w:rPr>
                <w:sz w:val="22"/>
                <w:szCs w:val="22"/>
                <w:lang w:val="es-MX"/>
              </w:rPr>
            </w:pPr>
            <w:r w:rsidRPr="00C41C58">
              <w:rPr>
                <w:sz w:val="22"/>
                <w:szCs w:val="22"/>
                <w:lang w:val="es-MX"/>
              </w:rPr>
              <w:lastRenderedPageBreak/>
              <w:t xml:space="preserve">La innovación en economía limpia es un </w:t>
            </w:r>
            <w:r w:rsidR="00C41C58">
              <w:rPr>
                <w:sz w:val="22"/>
                <w:szCs w:val="22"/>
                <w:lang w:val="es-MX"/>
              </w:rPr>
              <w:t>grupo</w:t>
            </w:r>
            <w:r w:rsidRPr="00C41C58">
              <w:rPr>
                <w:sz w:val="22"/>
                <w:szCs w:val="22"/>
                <w:lang w:val="es-MX"/>
              </w:rPr>
              <w:t xml:space="preserve"> regional emergente con gran potencial para la creación de empleo de calidad y soluciones preparadas para el cambio climático.</w:t>
            </w:r>
          </w:p>
          <w:p w14:paraId="39B9C7DA" w14:textId="7E412861" w:rsidR="00BB7503" w:rsidRPr="00C41C58" w:rsidRDefault="00000000">
            <w:pPr>
              <w:numPr>
                <w:ilvl w:val="0"/>
                <w:numId w:val="37"/>
              </w:numPr>
              <w:spacing w:after="120"/>
              <w:rPr>
                <w:sz w:val="22"/>
                <w:szCs w:val="22"/>
                <w:lang w:val="es-MX"/>
              </w:rPr>
            </w:pPr>
            <w:r w:rsidRPr="00C41C58">
              <w:rPr>
                <w:sz w:val="22"/>
                <w:szCs w:val="22"/>
                <w:lang w:val="es-MX"/>
              </w:rPr>
              <w:t xml:space="preserve">Una colaboración entre el sector privado, el público y el académico para la creación de </w:t>
            </w:r>
            <w:r w:rsidR="00C41C58">
              <w:rPr>
                <w:sz w:val="22"/>
                <w:szCs w:val="22"/>
                <w:lang w:val="es-MX"/>
              </w:rPr>
              <w:t>agrupaciones</w:t>
            </w:r>
            <w:r w:rsidRPr="00C41C58">
              <w:rPr>
                <w:sz w:val="22"/>
                <w:szCs w:val="22"/>
                <w:lang w:val="es-MX"/>
              </w:rPr>
              <w:t xml:space="preserve"> puede impulsar la expansión de </w:t>
            </w:r>
            <w:r w:rsidR="00C41C58">
              <w:rPr>
                <w:sz w:val="22"/>
                <w:szCs w:val="22"/>
                <w:lang w:val="es-MX"/>
              </w:rPr>
              <w:t>estas</w:t>
            </w:r>
            <w:r w:rsidRPr="00C41C58">
              <w:rPr>
                <w:sz w:val="22"/>
                <w:szCs w:val="22"/>
                <w:lang w:val="es-MX"/>
              </w:rPr>
              <w:t>, la creación de marcas globales, la comercialización de tecnología, el crecimiento empresarial y el desarrollo de la mano de obra en la innovación de la economía limpia.</w:t>
            </w:r>
          </w:p>
          <w:p w14:paraId="2734CE03" w14:textId="77777777" w:rsidR="00BB7503" w:rsidRPr="00C41C58" w:rsidRDefault="00000000">
            <w:pPr>
              <w:numPr>
                <w:ilvl w:val="0"/>
                <w:numId w:val="37"/>
              </w:numPr>
              <w:spacing w:after="120"/>
              <w:rPr>
                <w:sz w:val="22"/>
                <w:szCs w:val="22"/>
                <w:lang w:val="es-MX"/>
              </w:rPr>
            </w:pPr>
            <w:r w:rsidRPr="00C41C58">
              <w:rPr>
                <w:sz w:val="22"/>
                <w:szCs w:val="22"/>
                <w:lang w:val="es-MX"/>
              </w:rPr>
              <w:t>La construcción de un espacio dedicado a la investigación aplicada, las pruebas de concepto y la incubación de nuevas empresas proporcionará un centro físico para el clúster de innovación en economía limpia de la región.</w:t>
            </w:r>
          </w:p>
        </w:tc>
      </w:tr>
    </w:tbl>
    <w:p w14:paraId="00000135" w14:textId="77777777" w:rsidR="00BB7503" w:rsidRPr="00C41C58" w:rsidRDefault="00BB7503">
      <w:pPr>
        <w:spacing w:after="120"/>
        <w:rPr>
          <w:i/>
          <w:sz w:val="22"/>
          <w:szCs w:val="22"/>
          <w:lang w:val="es-MX"/>
        </w:rPr>
      </w:pPr>
    </w:p>
    <w:p w14:paraId="5E2C5DE4" w14:textId="77777777" w:rsidR="00BB7503" w:rsidRPr="00C41C58" w:rsidRDefault="00000000">
      <w:pPr>
        <w:spacing w:after="120"/>
        <w:rPr>
          <w:b/>
          <w:sz w:val="32"/>
          <w:szCs w:val="32"/>
          <w:lang w:val="es-MX"/>
        </w:rPr>
      </w:pPr>
      <w:r w:rsidRPr="00C41C58">
        <w:rPr>
          <w:b/>
          <w:sz w:val="32"/>
          <w:szCs w:val="32"/>
          <w:lang w:val="es-MX"/>
        </w:rPr>
        <w:t>Justificación y otras consideraciones</w:t>
      </w:r>
    </w:p>
    <w:p w14:paraId="671ADE4D" w14:textId="083F2227" w:rsidR="00BB7503" w:rsidRPr="00C41C58" w:rsidRDefault="00000000">
      <w:pPr>
        <w:spacing w:after="120"/>
        <w:rPr>
          <w:sz w:val="22"/>
          <w:szCs w:val="22"/>
          <w:lang w:val="es-MX"/>
        </w:rPr>
      </w:pPr>
      <w:r w:rsidRPr="00C41C58">
        <w:rPr>
          <w:sz w:val="22"/>
          <w:szCs w:val="22"/>
          <w:lang w:val="es-MX"/>
        </w:rPr>
        <w:t xml:space="preserve">La innovación en economía limpia es un </w:t>
      </w:r>
      <w:r w:rsidR="00C41C58">
        <w:rPr>
          <w:sz w:val="22"/>
          <w:szCs w:val="22"/>
          <w:lang w:val="es-MX"/>
        </w:rPr>
        <w:t>grupo</w:t>
      </w:r>
      <w:r w:rsidRPr="00C41C58">
        <w:rPr>
          <w:sz w:val="22"/>
          <w:szCs w:val="22"/>
          <w:lang w:val="es-MX"/>
        </w:rPr>
        <w:t xml:space="preserve"> regional emergente que ya muestra signos de un potencial considerable para la creación de empleo de calidad y soluciones preparadas para el clima, dados los puntos fuertes de la industria, las instituciones de investigación, los programas de mano de obra y la ubicación estratégica de la región en el corazón del sistema logístico mundial. Aprovechando al máximo estas ventajas competitivas, Inland </w:t>
      </w:r>
      <w:proofErr w:type="spellStart"/>
      <w:r w:rsidRPr="00C41C58">
        <w:rPr>
          <w:sz w:val="22"/>
          <w:szCs w:val="22"/>
          <w:lang w:val="es-MX"/>
        </w:rPr>
        <w:t>SoCal</w:t>
      </w:r>
      <w:proofErr w:type="spellEnd"/>
      <w:r w:rsidRPr="00C41C58">
        <w:rPr>
          <w:sz w:val="22"/>
          <w:szCs w:val="22"/>
          <w:lang w:val="es-MX"/>
        </w:rPr>
        <w:t xml:space="preserve"> puede acelerar los descubrimientos de la economía limpia y ofrecer productos y servicios a los clientes de la región, de todo el estado y de todo el mundo. Evaluar el </w:t>
      </w:r>
      <w:r w:rsidR="00C41C58">
        <w:rPr>
          <w:sz w:val="22"/>
          <w:szCs w:val="22"/>
          <w:lang w:val="es-MX"/>
        </w:rPr>
        <w:t>grupo</w:t>
      </w:r>
      <w:r w:rsidRPr="00C41C58">
        <w:rPr>
          <w:sz w:val="22"/>
          <w:szCs w:val="22"/>
          <w:lang w:val="es-MX"/>
        </w:rPr>
        <w:t xml:space="preserve"> de innovación en economía limpia de Inland </w:t>
      </w:r>
      <w:proofErr w:type="spellStart"/>
      <w:r w:rsidRPr="00C41C58">
        <w:rPr>
          <w:sz w:val="22"/>
          <w:szCs w:val="22"/>
          <w:lang w:val="es-MX"/>
        </w:rPr>
        <w:t>SoCal</w:t>
      </w:r>
      <w:proofErr w:type="spellEnd"/>
      <w:r w:rsidRPr="00C41C58">
        <w:rPr>
          <w:sz w:val="22"/>
          <w:szCs w:val="22"/>
          <w:lang w:val="es-MX"/>
        </w:rPr>
        <w:t xml:space="preserve"> en esta fase inicial garantizará que esté preparado para un crecimiento duradero a largo plazo.</w:t>
      </w:r>
    </w:p>
    <w:p w14:paraId="0CCF0E16" w14:textId="77777777" w:rsidR="00BB7503" w:rsidRPr="00C41C58" w:rsidRDefault="00000000">
      <w:pPr>
        <w:spacing w:after="120"/>
        <w:rPr>
          <w:sz w:val="22"/>
          <w:szCs w:val="22"/>
          <w:lang w:val="es-MX"/>
        </w:rPr>
      </w:pPr>
      <w:r w:rsidRPr="00C41C58">
        <w:rPr>
          <w:sz w:val="22"/>
          <w:szCs w:val="22"/>
          <w:lang w:val="es-MX"/>
        </w:rPr>
        <w:t xml:space="preserve">La región alberga varias industrias importantes relacionadas con la innovación en la economía limpia. La fabricación avanzada aporta capacidades de diseño y producción de productos. Las contribuciones de la ciberseguridad se centran en la protección de los sistemas en línea frente a agentes malintencionados, algo imprescindible dado que muchas innovaciones de la economía limpia implican cierto nivel de conectividad digital.  </w:t>
      </w:r>
    </w:p>
    <w:p w14:paraId="7E5C1ADC" w14:textId="308AD007" w:rsidR="00BB7503" w:rsidRPr="00C41C58" w:rsidRDefault="00F22BD1">
      <w:pPr>
        <w:spacing w:after="120"/>
        <w:rPr>
          <w:sz w:val="22"/>
          <w:szCs w:val="22"/>
          <w:lang w:val="es-MX"/>
        </w:rPr>
      </w:pPr>
      <w:r>
        <w:rPr>
          <w:sz w:val="22"/>
          <w:szCs w:val="22"/>
          <w:lang w:val="es-MX"/>
        </w:rPr>
        <w:t>Inland</w:t>
      </w:r>
      <w:r w:rsidRPr="00C41C58">
        <w:rPr>
          <w:sz w:val="22"/>
          <w:szCs w:val="22"/>
          <w:lang w:val="es-MX"/>
        </w:rPr>
        <w:t xml:space="preserve"> </w:t>
      </w:r>
      <w:proofErr w:type="spellStart"/>
      <w:r w:rsidRPr="00C41C58">
        <w:rPr>
          <w:sz w:val="22"/>
          <w:szCs w:val="22"/>
          <w:lang w:val="es-MX"/>
        </w:rPr>
        <w:t>SoCal</w:t>
      </w:r>
      <w:proofErr w:type="spellEnd"/>
      <w:r w:rsidRPr="00C41C58">
        <w:rPr>
          <w:sz w:val="22"/>
          <w:szCs w:val="22"/>
          <w:lang w:val="es-MX"/>
        </w:rPr>
        <w:t xml:space="preserve"> también cuenta con importantes activos de innovación en economía limpia. UCR </w:t>
      </w:r>
      <w:proofErr w:type="spellStart"/>
      <w:r w:rsidRPr="00F22BD1">
        <w:rPr>
          <w:sz w:val="22"/>
          <w:szCs w:val="22"/>
          <w:lang w:val="es-MX"/>
        </w:rPr>
        <w:t>UCR</w:t>
      </w:r>
      <w:proofErr w:type="spellEnd"/>
      <w:r w:rsidRPr="00F22BD1">
        <w:rPr>
          <w:sz w:val="22"/>
          <w:szCs w:val="22"/>
          <w:lang w:val="es-MX"/>
        </w:rPr>
        <w:t xml:space="preserve"> aporta a la agrupación </w:t>
      </w:r>
      <w:r w:rsidRPr="00C41C58">
        <w:rPr>
          <w:sz w:val="22"/>
          <w:szCs w:val="22"/>
          <w:lang w:val="es-MX"/>
        </w:rPr>
        <w:t xml:space="preserve">un sólido conjunto de instalaciones de investigación, programas empresariales y experiencia. La </w:t>
      </w:r>
      <w:r>
        <w:rPr>
          <w:sz w:val="22"/>
          <w:szCs w:val="22"/>
          <w:lang w:val="es-MX"/>
        </w:rPr>
        <w:t>Junt</w:t>
      </w:r>
      <w:r w:rsidRPr="00C41C58">
        <w:rPr>
          <w:sz w:val="22"/>
          <w:szCs w:val="22"/>
          <w:lang w:val="es-MX"/>
        </w:rPr>
        <w:t xml:space="preserve">a de Recursos </w:t>
      </w:r>
      <w:r>
        <w:rPr>
          <w:sz w:val="22"/>
          <w:szCs w:val="22"/>
          <w:lang w:val="es-MX"/>
        </w:rPr>
        <w:t>del Aire</w:t>
      </w:r>
      <w:r w:rsidRPr="00C41C58">
        <w:rPr>
          <w:sz w:val="22"/>
          <w:szCs w:val="22"/>
          <w:lang w:val="es-MX"/>
        </w:rPr>
        <w:t xml:space="preserve"> de California (CARB) ofrece laboratorios e instalaciones de ensayo de categoría mundial relacionados con la calidad del aire y las emisiones, dos de las principales preocupaciones de la economía limpia. Juntos, estos activos están ayudando a crear impulso mediante la generación de ideas y el ensayo de posibles soluciones.</w:t>
      </w:r>
    </w:p>
    <w:p w14:paraId="2E7F64F5" w14:textId="090F77BB" w:rsidR="00BB7503" w:rsidRPr="00C41C58" w:rsidRDefault="00000000">
      <w:pPr>
        <w:spacing w:after="120"/>
        <w:rPr>
          <w:sz w:val="22"/>
          <w:szCs w:val="22"/>
          <w:lang w:val="es-MX"/>
        </w:rPr>
      </w:pPr>
      <w:r w:rsidRPr="00C41C58">
        <w:rPr>
          <w:sz w:val="22"/>
          <w:szCs w:val="22"/>
          <w:lang w:val="es-MX"/>
        </w:rPr>
        <w:t xml:space="preserve">Los fundadores de empresas y otras personas activas en </w:t>
      </w:r>
      <w:r w:rsidR="00F22BD1">
        <w:rPr>
          <w:sz w:val="22"/>
          <w:szCs w:val="22"/>
          <w:lang w:val="es-MX"/>
        </w:rPr>
        <w:t>la agrupación</w:t>
      </w:r>
      <w:r w:rsidRPr="00C41C58">
        <w:rPr>
          <w:sz w:val="22"/>
          <w:szCs w:val="22"/>
          <w:lang w:val="es-MX"/>
        </w:rPr>
        <w:t xml:space="preserve"> señalan otra ventaja competitiva: la ubicación geográfica de Inland </w:t>
      </w:r>
      <w:proofErr w:type="spellStart"/>
      <w:r w:rsidRPr="00C41C58">
        <w:rPr>
          <w:sz w:val="22"/>
          <w:szCs w:val="22"/>
          <w:lang w:val="es-MX"/>
        </w:rPr>
        <w:t>SoCal</w:t>
      </w:r>
      <w:proofErr w:type="spellEnd"/>
      <w:r w:rsidRPr="00C41C58">
        <w:rPr>
          <w:sz w:val="22"/>
          <w:szCs w:val="22"/>
          <w:lang w:val="es-MX"/>
        </w:rPr>
        <w:t xml:space="preserve">. La posición de California a la vanguardia de la acción climática en Estados Unidos resulta especialmente atractiva para los empresarios de la economía limpia. Los mandatos estatales están creando mercados para las innovaciones de la economía limpia en producción, almacenamiento y distribución de energía; vehículos de emisiones cero; infraestructuras de recarga de combustible y otras áreas relacionadas con el clima. Con la mayor economía de Estados Unidos y la quinta del mundo, California ofrece acceso a una base de consumidores que cualquier nueva empresa envidiaría. Cada vez son más los empresarios extranjeros que se acogen a los programas de incubación de empresas de Inland </w:t>
      </w:r>
      <w:proofErr w:type="spellStart"/>
      <w:r w:rsidRPr="00C41C58">
        <w:rPr>
          <w:sz w:val="22"/>
          <w:szCs w:val="22"/>
          <w:lang w:val="es-MX"/>
        </w:rPr>
        <w:t>SoCal</w:t>
      </w:r>
      <w:proofErr w:type="spellEnd"/>
      <w:r w:rsidRPr="00C41C58">
        <w:rPr>
          <w:sz w:val="22"/>
          <w:szCs w:val="22"/>
          <w:lang w:val="es-MX"/>
        </w:rPr>
        <w:t xml:space="preserve"> para afianzarse en la región y poder expandirse después a los mercados de California y Estados Unidos. La propiedad comercial e industrial relativamente asequible, la amplia infraestructura logística y la proximidad a los puertos de Los Ángeles y Long Beach mejoran aún más la ventaja de la ubicación de la región, ya que hacen que sea menos costoso </w:t>
      </w:r>
      <w:r w:rsidRPr="00C41C58">
        <w:rPr>
          <w:sz w:val="22"/>
          <w:szCs w:val="22"/>
          <w:lang w:val="es-MX"/>
        </w:rPr>
        <w:lastRenderedPageBreak/>
        <w:t xml:space="preserve">construir instalaciones de investigación y producción y más fácil llevar los productos al mercado. </w:t>
      </w:r>
    </w:p>
    <w:p w14:paraId="6850C85E" w14:textId="77777777" w:rsidR="00BB7503" w:rsidRPr="00C41C58" w:rsidRDefault="00000000">
      <w:pPr>
        <w:spacing w:before="360" w:after="120"/>
        <w:rPr>
          <w:i/>
          <w:sz w:val="22"/>
          <w:szCs w:val="22"/>
          <w:lang w:val="es-MX"/>
        </w:rPr>
      </w:pPr>
      <w:r w:rsidRPr="00C41C58">
        <w:rPr>
          <w:i/>
          <w:sz w:val="22"/>
          <w:szCs w:val="22"/>
          <w:lang w:val="es-MX"/>
        </w:rPr>
        <w:t>Potencial de impacto en la equidad</w:t>
      </w:r>
    </w:p>
    <w:p w14:paraId="7E23B548" w14:textId="5A484791" w:rsidR="00BB7503" w:rsidRPr="00C41C58" w:rsidRDefault="00F22BD1">
      <w:pPr>
        <w:spacing w:before="120" w:after="120"/>
        <w:rPr>
          <w:sz w:val="22"/>
          <w:szCs w:val="22"/>
          <w:lang w:val="es-MX"/>
        </w:rPr>
      </w:pPr>
      <w:r w:rsidRPr="00F22BD1">
        <w:rPr>
          <w:sz w:val="22"/>
          <w:szCs w:val="22"/>
          <w:lang w:val="es-MX"/>
        </w:rPr>
        <w:t>Reforzar el agrupamiento</w:t>
      </w:r>
      <w:r w:rsidRPr="00C41C58">
        <w:rPr>
          <w:sz w:val="22"/>
          <w:szCs w:val="22"/>
          <w:lang w:val="es-MX"/>
        </w:rPr>
        <w:t xml:space="preserve"> de innovación en economía limpia de la región aumentará el número de empleos de calidad disponibles para los residentes de Inland </w:t>
      </w:r>
      <w:proofErr w:type="spellStart"/>
      <w:r w:rsidRPr="00C41C58">
        <w:rPr>
          <w:sz w:val="22"/>
          <w:szCs w:val="22"/>
          <w:lang w:val="es-MX"/>
        </w:rPr>
        <w:t>SoCal</w:t>
      </w:r>
      <w:proofErr w:type="spellEnd"/>
      <w:r w:rsidRPr="00C41C58">
        <w:rPr>
          <w:sz w:val="22"/>
          <w:szCs w:val="22"/>
          <w:lang w:val="es-MX"/>
        </w:rPr>
        <w:t xml:space="preserve">, incluidos aquellos que no tienen un título de cuatro años. Las acciones deliberadas para conectar a los grupos históricamente subrepresentados con vías accesibles para acceder a estos puestos de trabajo crearán resultados más equitativos al ampliar el acceso a las oportunidades creadas por el crecimiento de este </w:t>
      </w:r>
      <w:r>
        <w:rPr>
          <w:sz w:val="22"/>
          <w:szCs w:val="22"/>
          <w:lang w:val="es-MX"/>
        </w:rPr>
        <w:t>grupo.</w:t>
      </w:r>
    </w:p>
    <w:p w14:paraId="3AEE8404" w14:textId="10C89562" w:rsidR="00BB7503" w:rsidRPr="00C41C58" w:rsidRDefault="00000000">
      <w:pPr>
        <w:spacing w:before="120" w:after="120"/>
        <w:rPr>
          <w:sz w:val="22"/>
          <w:szCs w:val="22"/>
          <w:lang w:val="es-MX"/>
        </w:rPr>
      </w:pPr>
      <w:r w:rsidRPr="00C41C58">
        <w:rPr>
          <w:sz w:val="22"/>
          <w:szCs w:val="22"/>
          <w:lang w:val="es-MX"/>
        </w:rPr>
        <w:t xml:space="preserve">Las innovaciones de la economía limpia también tienen un gran potencial de impacto en la equidad de la región. La adopción generalizada de estas soluciones de vanguardia acelerará la transición climática en </w:t>
      </w:r>
      <w:r w:rsidR="00F22BD1">
        <w:rPr>
          <w:sz w:val="22"/>
          <w:szCs w:val="22"/>
          <w:lang w:val="es-MX"/>
        </w:rPr>
        <w:t xml:space="preserve">Inland </w:t>
      </w:r>
      <w:proofErr w:type="spellStart"/>
      <w:r w:rsidR="00F22BD1">
        <w:rPr>
          <w:sz w:val="22"/>
          <w:szCs w:val="22"/>
          <w:lang w:val="es-MX"/>
        </w:rPr>
        <w:t>SoCal</w:t>
      </w:r>
      <w:proofErr w:type="spellEnd"/>
      <w:r w:rsidRPr="00C41C58">
        <w:rPr>
          <w:sz w:val="22"/>
          <w:szCs w:val="22"/>
          <w:lang w:val="es-MX"/>
        </w:rPr>
        <w:t xml:space="preserve"> que a su vez reducirá las facturas de energía, reducirá la contaminación, mejorará los resultados sanitarios, impulsará la resiliencia climática local y, en última instancia, proporcionará una mejor calidad de vida a todos los residentes.</w:t>
      </w:r>
    </w:p>
    <w:p w14:paraId="6B4B66D7" w14:textId="1C425F01" w:rsidR="00BB7503" w:rsidRPr="00C41C58" w:rsidRDefault="00000000">
      <w:pPr>
        <w:spacing w:before="120" w:after="120"/>
        <w:rPr>
          <w:sz w:val="22"/>
          <w:szCs w:val="22"/>
          <w:lang w:val="es-MX"/>
        </w:rPr>
      </w:pPr>
      <w:r w:rsidRPr="00C41C58">
        <w:rPr>
          <w:sz w:val="22"/>
          <w:szCs w:val="22"/>
          <w:lang w:val="es-MX"/>
        </w:rPr>
        <w:t xml:space="preserve">La iniciativa Oportunidad para Avanzar en la Sostenibilidad, la Innovación y la Inclusión Social (OASIS) de UCR desempeñará un papel importante a la hora de ayudar a este </w:t>
      </w:r>
      <w:r w:rsidR="00A135A4">
        <w:rPr>
          <w:sz w:val="22"/>
          <w:szCs w:val="22"/>
          <w:lang w:val="es-MX"/>
        </w:rPr>
        <w:t>agrupamiento</w:t>
      </w:r>
      <w:r w:rsidRPr="00C41C58">
        <w:rPr>
          <w:sz w:val="22"/>
          <w:szCs w:val="22"/>
          <w:lang w:val="es-MX"/>
        </w:rPr>
        <w:t xml:space="preserve"> a alcanzar todo su potencial de impacto en la equidad mediante el avance de enfoques inclusivos para la innovación, el e</w:t>
      </w:r>
      <w:r w:rsidR="00A135A4">
        <w:rPr>
          <w:sz w:val="22"/>
          <w:szCs w:val="22"/>
          <w:lang w:val="es-MX"/>
        </w:rPr>
        <w:t>mprendimiento</w:t>
      </w:r>
      <w:r w:rsidRPr="00C41C58">
        <w:rPr>
          <w:sz w:val="22"/>
          <w:szCs w:val="22"/>
          <w:lang w:val="es-MX"/>
        </w:rPr>
        <w:t xml:space="preserve"> y el desarrollo de la mano de obra centrados en la sostenibilidad, la tecnología limpia y la inclusión social en la región.</w:t>
      </w:r>
    </w:p>
    <w:p w14:paraId="46B53AB2" w14:textId="77777777" w:rsidR="00BB7503" w:rsidRPr="00C41C58" w:rsidRDefault="00000000">
      <w:pPr>
        <w:spacing w:before="360" w:after="120"/>
        <w:rPr>
          <w:i/>
          <w:sz w:val="22"/>
          <w:szCs w:val="22"/>
          <w:lang w:val="es-MX"/>
        </w:rPr>
      </w:pPr>
      <w:r w:rsidRPr="00C41C58">
        <w:rPr>
          <w:i/>
          <w:sz w:val="22"/>
          <w:szCs w:val="22"/>
          <w:lang w:val="es-MX"/>
        </w:rPr>
        <w:t>Alineación con las estrategias estatales</w:t>
      </w:r>
    </w:p>
    <w:p w14:paraId="31998A6B" w14:textId="00F7B4EB" w:rsidR="00BB7503" w:rsidRPr="00C41C58" w:rsidRDefault="00000000">
      <w:pPr>
        <w:spacing w:after="120"/>
        <w:rPr>
          <w:sz w:val="22"/>
          <w:szCs w:val="22"/>
          <w:lang w:val="es-MX"/>
        </w:rPr>
      </w:pPr>
      <w:r w:rsidRPr="00C41C58">
        <w:rPr>
          <w:sz w:val="22"/>
          <w:szCs w:val="22"/>
          <w:lang w:val="es-MX"/>
        </w:rPr>
        <w:t xml:space="preserve">Esta estrategia impulsa la descarbonización y la preparación climática del estado. Está en consonancia con los objetivos de la Estrategia de Adaptación al Clima de California, el Plan Climático de California y la misión de CARB. El OASIS Clean </w:t>
      </w:r>
      <w:proofErr w:type="spellStart"/>
      <w:r w:rsidRPr="00C41C58">
        <w:rPr>
          <w:sz w:val="22"/>
          <w:szCs w:val="22"/>
          <w:lang w:val="es-MX"/>
        </w:rPr>
        <w:t>Tech</w:t>
      </w:r>
      <w:proofErr w:type="spellEnd"/>
      <w:r w:rsidRPr="00C41C58">
        <w:rPr>
          <w:sz w:val="22"/>
          <w:szCs w:val="22"/>
          <w:lang w:val="es-MX"/>
        </w:rPr>
        <w:t xml:space="preserve"> Park también se alinea con la misión de la Oficina del Defensor de Pequeña</w:t>
      </w:r>
      <w:r w:rsidR="00A135A4">
        <w:rPr>
          <w:sz w:val="22"/>
          <w:szCs w:val="22"/>
          <w:lang w:val="es-MX"/>
        </w:rPr>
        <w:t>s</w:t>
      </w:r>
      <w:r w:rsidRPr="00C41C58">
        <w:rPr>
          <w:sz w:val="22"/>
          <w:szCs w:val="22"/>
          <w:lang w:val="es-MX"/>
        </w:rPr>
        <w:t xml:space="preserve"> Empresa</w:t>
      </w:r>
      <w:r w:rsidR="00A135A4">
        <w:rPr>
          <w:sz w:val="22"/>
          <w:szCs w:val="22"/>
          <w:lang w:val="es-MX"/>
        </w:rPr>
        <w:t>s</w:t>
      </w:r>
      <w:r w:rsidRPr="00C41C58">
        <w:rPr>
          <w:sz w:val="22"/>
          <w:szCs w:val="22"/>
          <w:lang w:val="es-MX"/>
        </w:rPr>
        <w:t xml:space="preserve"> de California (</w:t>
      </w:r>
      <w:proofErr w:type="spellStart"/>
      <w:r w:rsidRPr="00C41C58">
        <w:rPr>
          <w:sz w:val="22"/>
          <w:szCs w:val="22"/>
          <w:lang w:val="es-MX"/>
        </w:rPr>
        <w:t>CalOSBA</w:t>
      </w:r>
      <w:proofErr w:type="spellEnd"/>
      <w:r w:rsidRPr="00C41C58">
        <w:rPr>
          <w:sz w:val="22"/>
          <w:szCs w:val="22"/>
          <w:lang w:val="es-MX"/>
        </w:rPr>
        <w:t xml:space="preserve">), que trabaja para fortalecer y hacer crecer las pequeñas empresas en el estado. El parque está financiado en parte por el Fondo Inland </w:t>
      </w:r>
      <w:proofErr w:type="spellStart"/>
      <w:r w:rsidRPr="00C41C58">
        <w:rPr>
          <w:sz w:val="22"/>
          <w:szCs w:val="22"/>
          <w:lang w:val="es-MX"/>
        </w:rPr>
        <w:t>Rising</w:t>
      </w:r>
      <w:proofErr w:type="spellEnd"/>
      <w:r w:rsidRPr="00C41C58">
        <w:rPr>
          <w:sz w:val="22"/>
          <w:szCs w:val="22"/>
          <w:lang w:val="es-MX"/>
        </w:rPr>
        <w:t xml:space="preserve"> de la Universidad de California (AB 2046).</w:t>
      </w:r>
    </w:p>
    <w:p w14:paraId="6A5FF6D9" w14:textId="77777777" w:rsidR="00BB7503" w:rsidRPr="00A135A4" w:rsidRDefault="00000000">
      <w:pPr>
        <w:spacing w:before="360" w:after="120"/>
        <w:rPr>
          <w:i/>
          <w:sz w:val="22"/>
          <w:szCs w:val="22"/>
          <w:lang w:val="es-MX"/>
        </w:rPr>
      </w:pPr>
      <w:r w:rsidRPr="00A135A4">
        <w:rPr>
          <w:i/>
          <w:sz w:val="22"/>
          <w:szCs w:val="22"/>
          <w:lang w:val="es-MX"/>
        </w:rPr>
        <w:t>Factores de riesgo</w:t>
      </w:r>
    </w:p>
    <w:p w14:paraId="7E8DC3B6" w14:textId="3F37DCBB" w:rsidR="00BB7503" w:rsidRPr="00A135A4" w:rsidRDefault="00000000">
      <w:pPr>
        <w:spacing w:after="120"/>
        <w:rPr>
          <w:sz w:val="22"/>
          <w:szCs w:val="22"/>
          <w:lang w:val="es-MX"/>
        </w:rPr>
      </w:pPr>
      <w:r w:rsidRPr="00A135A4">
        <w:rPr>
          <w:sz w:val="22"/>
          <w:szCs w:val="22"/>
          <w:lang w:val="es-MX"/>
        </w:rPr>
        <w:t xml:space="preserve">La inacción ante la transición energética supone una clara amenaza para </w:t>
      </w:r>
      <w:r w:rsidR="00A135A4">
        <w:rPr>
          <w:sz w:val="22"/>
          <w:szCs w:val="22"/>
          <w:lang w:val="es-MX"/>
        </w:rPr>
        <w:t>la</w:t>
      </w:r>
      <w:r w:rsidRPr="00A135A4">
        <w:rPr>
          <w:sz w:val="22"/>
          <w:szCs w:val="22"/>
          <w:lang w:val="es-MX"/>
        </w:rPr>
        <w:t xml:space="preserve"> </w:t>
      </w:r>
      <w:r w:rsidR="00A135A4">
        <w:rPr>
          <w:sz w:val="22"/>
          <w:szCs w:val="22"/>
          <w:lang w:val="es-MX"/>
        </w:rPr>
        <w:t>agrupación</w:t>
      </w:r>
      <w:r w:rsidRPr="00A135A4">
        <w:rPr>
          <w:sz w:val="22"/>
          <w:szCs w:val="22"/>
          <w:lang w:val="es-MX"/>
        </w:rPr>
        <w:t xml:space="preserve"> de innovación en economía limpia de la región. Cualquier retraso en el abandono de los combustibles fósiles limitará el crecimiento del mercado al reducir la sensación de urgencia entre los consumidores. Otra cuestión abierta es si la capacidad de producción, transmisión, distribución y almacenamiento de energía limpia de la región puede seguir el ritmo de la demanda. La lenta expansión de la generación y el suministro de energías limpias limitará la escala y la velocidad de la electrificación, lo que a su vez ralentizará la adopción de vehículos eléctricos y otras innovaciones de la economía limpia.</w:t>
      </w:r>
    </w:p>
    <w:p w14:paraId="1F9A1800" w14:textId="2901BD69" w:rsidR="00BB7503" w:rsidRPr="00A135A4" w:rsidRDefault="00000000">
      <w:pPr>
        <w:spacing w:after="120"/>
        <w:rPr>
          <w:sz w:val="22"/>
          <w:szCs w:val="22"/>
          <w:lang w:val="es-MX"/>
        </w:rPr>
      </w:pPr>
      <w:r w:rsidRPr="00A135A4">
        <w:rPr>
          <w:sz w:val="22"/>
          <w:szCs w:val="22"/>
          <w:lang w:val="es-MX"/>
        </w:rPr>
        <w:t xml:space="preserve">En algunos casos, la tecnología </w:t>
      </w:r>
      <w:r w:rsidR="00A135A4">
        <w:rPr>
          <w:sz w:val="22"/>
          <w:szCs w:val="22"/>
          <w:lang w:val="es-MX"/>
        </w:rPr>
        <w:t>avanzada</w:t>
      </w:r>
      <w:r w:rsidRPr="00A135A4">
        <w:rPr>
          <w:sz w:val="22"/>
          <w:szCs w:val="22"/>
          <w:lang w:val="es-MX"/>
        </w:rPr>
        <w:t xml:space="preserve"> puede ser más difícil de vender, sobre todo cuando los productos y servicios tienen un historial limitado y un precio elevado. Al no estar seguros de qué soluciones producirán el mayor rendimiento de la inversión y temer el elevado coste de una decisión equivocada, muchos clientes potenciales aplazan la toma de decisiones, lo que puede socavar la demanda del mercado en detrimento de las empresas emergentes de economía limpia.</w:t>
      </w:r>
    </w:p>
    <w:p w14:paraId="75978DA4" w14:textId="67D4A4B6" w:rsidR="00BB7503" w:rsidRPr="00A135A4" w:rsidRDefault="00000000">
      <w:pPr>
        <w:spacing w:after="120"/>
        <w:rPr>
          <w:sz w:val="22"/>
          <w:szCs w:val="22"/>
          <w:lang w:val="es-MX"/>
        </w:rPr>
      </w:pPr>
      <w:r w:rsidRPr="00A135A4">
        <w:rPr>
          <w:sz w:val="22"/>
          <w:szCs w:val="22"/>
          <w:lang w:val="es-MX"/>
        </w:rPr>
        <w:t xml:space="preserve">La falta de capital inicial es otro de los grandes problemas de la innovación en economía limpia en </w:t>
      </w:r>
      <w:r w:rsidR="00A135A4">
        <w:rPr>
          <w:sz w:val="22"/>
          <w:szCs w:val="22"/>
          <w:lang w:val="es-MX"/>
        </w:rPr>
        <w:t>Inland</w:t>
      </w:r>
      <w:r w:rsidRPr="00A135A4">
        <w:rPr>
          <w:sz w:val="22"/>
          <w:szCs w:val="22"/>
          <w:lang w:val="es-MX"/>
        </w:rPr>
        <w:t xml:space="preserve"> </w:t>
      </w:r>
      <w:proofErr w:type="spellStart"/>
      <w:r w:rsidRPr="00A135A4">
        <w:rPr>
          <w:sz w:val="22"/>
          <w:szCs w:val="22"/>
          <w:lang w:val="es-MX"/>
        </w:rPr>
        <w:t>SoCal</w:t>
      </w:r>
      <w:proofErr w:type="spellEnd"/>
      <w:r w:rsidRPr="00A135A4">
        <w:rPr>
          <w:sz w:val="22"/>
          <w:szCs w:val="22"/>
          <w:lang w:val="es-MX"/>
        </w:rPr>
        <w:t xml:space="preserve">. Sin una financiación adecuada, estas jóvenes empresas tienen dificultades </w:t>
      </w:r>
      <w:r w:rsidRPr="00A135A4">
        <w:rPr>
          <w:sz w:val="22"/>
          <w:szCs w:val="22"/>
          <w:lang w:val="es-MX"/>
        </w:rPr>
        <w:lastRenderedPageBreak/>
        <w:t>para investigar, crear prototipos, ejecutar proyectos de demostración y ampliar sus operaciones. Los esfuerzos para educar a los inversores sobre la innovación en la economía limpia, ampliar la reserva de capital disponible y conectar a los fundadores con posibles financiadores crearán un entorno más propicio para una comunidad de nuevas empresas saludable impulsada por la innovación en la economía limpia.</w:t>
      </w:r>
    </w:p>
    <w:p w14:paraId="5221BE05" w14:textId="7A6D5363" w:rsidR="00BB7503" w:rsidRPr="00A135A4" w:rsidRDefault="00000000">
      <w:pPr>
        <w:spacing w:after="120"/>
        <w:rPr>
          <w:b/>
          <w:sz w:val="32"/>
          <w:szCs w:val="32"/>
          <w:lang w:val="es-MX"/>
        </w:rPr>
      </w:pPr>
      <w:r w:rsidRPr="00A135A4">
        <w:rPr>
          <w:sz w:val="22"/>
          <w:szCs w:val="22"/>
          <w:lang w:val="es-MX"/>
        </w:rPr>
        <w:t xml:space="preserve">Se necesitarán programas de orientación profesional basados en la industria para aumentar el número de residentes del interior de </w:t>
      </w:r>
      <w:proofErr w:type="spellStart"/>
      <w:r w:rsidRPr="00A135A4">
        <w:rPr>
          <w:sz w:val="22"/>
          <w:szCs w:val="22"/>
          <w:lang w:val="es-MX"/>
        </w:rPr>
        <w:t>SoCal</w:t>
      </w:r>
      <w:proofErr w:type="spellEnd"/>
      <w:r w:rsidRPr="00A135A4">
        <w:rPr>
          <w:sz w:val="22"/>
          <w:szCs w:val="22"/>
          <w:lang w:val="es-MX"/>
        </w:rPr>
        <w:t xml:space="preserve"> que trabajen en empleos innovadores de calidad en la economía limpia y de alta demanda. Para garantizar un beneficio equitativo, estos programas deberían involucrar a trabajadores de una amplia gama de niveles educativos, con especial atención a aquellos que no obtuvieron un título de cuatro años. Los programas de </w:t>
      </w:r>
      <w:r w:rsidR="00C53511">
        <w:rPr>
          <w:sz w:val="22"/>
          <w:szCs w:val="22"/>
          <w:lang w:val="es-MX"/>
        </w:rPr>
        <w:t>capacit</w:t>
      </w:r>
      <w:r w:rsidR="00C53511" w:rsidRPr="00030A07">
        <w:rPr>
          <w:sz w:val="22"/>
          <w:szCs w:val="22"/>
          <w:lang w:val="es-MX"/>
        </w:rPr>
        <w:t>ación</w:t>
      </w:r>
      <w:r w:rsidRPr="00A135A4">
        <w:rPr>
          <w:sz w:val="22"/>
          <w:szCs w:val="22"/>
          <w:lang w:val="es-MX"/>
        </w:rPr>
        <w:t xml:space="preserve"> diseñados para trabajadores en activo de industrias adyacentes (incluidas las que se están quedando obsoletas por la transición energética y la automatización) pueden ampliar la mano de obra disponible al proporcionar vías de acceso a</w:t>
      </w:r>
      <w:r w:rsidR="00A135A4">
        <w:rPr>
          <w:sz w:val="22"/>
          <w:szCs w:val="22"/>
          <w:lang w:val="es-MX"/>
        </w:rPr>
        <w:t xml:space="preserve"> la agrupación</w:t>
      </w:r>
      <w:r w:rsidRPr="00A135A4">
        <w:rPr>
          <w:sz w:val="22"/>
          <w:szCs w:val="22"/>
          <w:lang w:val="es-MX"/>
        </w:rPr>
        <w:t xml:space="preserve">. Unos puntos de entrada bien definidos y unas vías de acceso a empleos innovadores de calidad en la economía limpia garantizarán que las empresas de Inland </w:t>
      </w:r>
      <w:proofErr w:type="spellStart"/>
      <w:r w:rsidRPr="00A135A4">
        <w:rPr>
          <w:sz w:val="22"/>
          <w:szCs w:val="22"/>
          <w:lang w:val="es-MX"/>
        </w:rPr>
        <w:t>SoCal</w:t>
      </w:r>
      <w:proofErr w:type="spellEnd"/>
      <w:r w:rsidRPr="00A135A4">
        <w:rPr>
          <w:sz w:val="22"/>
          <w:szCs w:val="22"/>
          <w:lang w:val="es-MX"/>
        </w:rPr>
        <w:t xml:space="preserve"> puedan encontrar en la región a los trabajadores que necesitan.</w:t>
      </w:r>
    </w:p>
    <w:p w14:paraId="00000146" w14:textId="77777777" w:rsidR="00BB7503" w:rsidRPr="00A135A4" w:rsidRDefault="00BB7503">
      <w:pPr>
        <w:spacing w:after="120"/>
        <w:rPr>
          <w:sz w:val="22"/>
          <w:szCs w:val="22"/>
          <w:lang w:val="es-MX"/>
        </w:rPr>
      </w:pPr>
    </w:p>
    <w:p w14:paraId="73839FF4" w14:textId="77777777" w:rsidR="00BB7503" w:rsidRPr="00A135A4" w:rsidRDefault="00000000">
      <w:pPr>
        <w:spacing w:after="120"/>
        <w:rPr>
          <w:b/>
          <w:sz w:val="32"/>
          <w:szCs w:val="32"/>
          <w:lang w:val="es-MX"/>
        </w:rPr>
      </w:pPr>
      <w:r w:rsidRPr="00A135A4">
        <w:rPr>
          <w:b/>
          <w:sz w:val="32"/>
          <w:szCs w:val="32"/>
          <w:lang w:val="es-MX"/>
        </w:rPr>
        <w:t>Tácticas</w:t>
      </w:r>
    </w:p>
    <w:p w14:paraId="1B9C4130" w14:textId="3D423512" w:rsidR="00BB7503" w:rsidRPr="00A135A4" w:rsidRDefault="00000000">
      <w:pPr>
        <w:spacing w:after="120"/>
        <w:rPr>
          <w:sz w:val="22"/>
          <w:szCs w:val="22"/>
          <w:lang w:val="es-MX"/>
        </w:rPr>
      </w:pPr>
      <w:r w:rsidRPr="00A135A4">
        <w:rPr>
          <w:b/>
          <w:sz w:val="22"/>
          <w:szCs w:val="22"/>
          <w:lang w:val="es-MX"/>
        </w:rPr>
        <w:t>Creación de un</w:t>
      </w:r>
      <w:r w:rsidR="00A135A4">
        <w:rPr>
          <w:b/>
          <w:sz w:val="22"/>
          <w:szCs w:val="22"/>
          <w:lang w:val="es-MX"/>
        </w:rPr>
        <w:t>a agrupación</w:t>
      </w:r>
      <w:r w:rsidRPr="00A135A4">
        <w:rPr>
          <w:b/>
          <w:sz w:val="22"/>
          <w:szCs w:val="22"/>
          <w:lang w:val="es-MX"/>
        </w:rPr>
        <w:t xml:space="preserve"> de innovación para una economía limpia</w:t>
      </w:r>
      <w:r w:rsidRPr="00A135A4">
        <w:rPr>
          <w:sz w:val="22"/>
          <w:szCs w:val="22"/>
          <w:lang w:val="es-MX"/>
        </w:rPr>
        <w:t xml:space="preserve">: Esta colaboración entre el sector privado, el público y el académico abordará cuestiones que pueden beneficiarse de soluciones intersectoriales regionales tales como el crecimiento de </w:t>
      </w:r>
      <w:r w:rsidR="00A135A4">
        <w:rPr>
          <w:sz w:val="22"/>
          <w:szCs w:val="22"/>
          <w:lang w:val="es-MX"/>
        </w:rPr>
        <w:t>agrupaciones</w:t>
      </w:r>
      <w:r w:rsidRPr="00A135A4">
        <w:rPr>
          <w:sz w:val="22"/>
          <w:szCs w:val="22"/>
          <w:lang w:val="es-MX"/>
        </w:rPr>
        <w:t>, la creación de marcas globales, la comercialización de tecnología, la aceleración del crecimiento empresarial y el desarrollo de la mano de obra.</w:t>
      </w:r>
    </w:p>
    <w:p w14:paraId="547D977E" w14:textId="698CA96B" w:rsidR="00BB7503" w:rsidRPr="00A135A4" w:rsidRDefault="00000000">
      <w:pPr>
        <w:numPr>
          <w:ilvl w:val="0"/>
          <w:numId w:val="82"/>
        </w:numPr>
        <w:spacing w:after="200"/>
        <w:rPr>
          <w:sz w:val="22"/>
          <w:szCs w:val="22"/>
          <w:lang w:val="es-MX"/>
        </w:rPr>
      </w:pPr>
      <w:r w:rsidRPr="00A135A4">
        <w:rPr>
          <w:sz w:val="22"/>
          <w:szCs w:val="22"/>
          <w:lang w:val="es-MX"/>
        </w:rPr>
        <w:t xml:space="preserve">Establecer una función regional de creación de </w:t>
      </w:r>
      <w:r w:rsidR="00A135A4">
        <w:rPr>
          <w:sz w:val="22"/>
          <w:szCs w:val="22"/>
          <w:lang w:val="es-MX"/>
        </w:rPr>
        <w:t>agrupacion</w:t>
      </w:r>
      <w:r w:rsidRPr="00A135A4">
        <w:rPr>
          <w:sz w:val="22"/>
          <w:szCs w:val="22"/>
          <w:lang w:val="es-MX"/>
        </w:rPr>
        <w:t>es de innovación en economía limpia que reúna a líderes de la industria, el mundo académico y el sector público. Esta entidad intersectorial (que podría basarse en una organización ya existente) trabajará para apoyar el e</w:t>
      </w:r>
      <w:r w:rsidR="00A135A4">
        <w:rPr>
          <w:sz w:val="22"/>
          <w:szCs w:val="22"/>
          <w:lang w:val="es-MX"/>
        </w:rPr>
        <w:t>mprendimiento</w:t>
      </w:r>
      <w:r w:rsidRPr="00A135A4">
        <w:rPr>
          <w:sz w:val="22"/>
          <w:szCs w:val="22"/>
          <w:lang w:val="es-MX"/>
        </w:rPr>
        <w:t>, el crecimiento duradero de las empresas, la creación de empleo de calidad, el desarrollo de la mano de obra y los esfuerzos para establecer</w:t>
      </w:r>
      <w:r w:rsidR="00A135A4">
        <w:rPr>
          <w:sz w:val="22"/>
          <w:szCs w:val="22"/>
          <w:lang w:val="es-MX"/>
        </w:rPr>
        <w:t xml:space="preserve"> a</w:t>
      </w:r>
      <w:r w:rsidRPr="00A135A4">
        <w:rPr>
          <w:sz w:val="22"/>
          <w:szCs w:val="22"/>
          <w:lang w:val="es-MX"/>
        </w:rPr>
        <w:t xml:space="preserve"> Inland </w:t>
      </w:r>
      <w:proofErr w:type="spellStart"/>
      <w:r w:rsidRPr="00A135A4">
        <w:rPr>
          <w:sz w:val="22"/>
          <w:szCs w:val="22"/>
          <w:lang w:val="es-MX"/>
        </w:rPr>
        <w:t>SoCal</w:t>
      </w:r>
      <w:proofErr w:type="spellEnd"/>
      <w:r w:rsidRPr="00A135A4">
        <w:rPr>
          <w:sz w:val="22"/>
          <w:szCs w:val="22"/>
          <w:lang w:val="es-MX"/>
        </w:rPr>
        <w:t xml:space="preserve"> como líder mundial en innovación en economía limpia.</w:t>
      </w:r>
    </w:p>
    <w:p w14:paraId="71299A6E" w14:textId="6E8BBC4D" w:rsidR="00BB7503" w:rsidRPr="00A135A4" w:rsidRDefault="00000000">
      <w:pPr>
        <w:numPr>
          <w:ilvl w:val="0"/>
          <w:numId w:val="82"/>
        </w:numPr>
        <w:spacing w:after="200"/>
        <w:rPr>
          <w:sz w:val="22"/>
          <w:szCs w:val="22"/>
          <w:lang w:val="es-MX"/>
        </w:rPr>
      </w:pPr>
      <w:r w:rsidRPr="00A135A4">
        <w:rPr>
          <w:sz w:val="22"/>
          <w:szCs w:val="22"/>
          <w:lang w:val="es-MX"/>
        </w:rPr>
        <w:t>Realizar un inventario de empresas innovadoras de economía limpia y servicios de apoyo en la región y crear un directorio en línea fácil de usar de los servicios regionales disponibles para ayudar a las empresas de</w:t>
      </w:r>
      <w:r w:rsidR="00A135A4">
        <w:rPr>
          <w:sz w:val="22"/>
          <w:szCs w:val="22"/>
          <w:lang w:val="es-MX"/>
        </w:rPr>
        <w:t xml:space="preserve"> la agrupación</w:t>
      </w:r>
      <w:r w:rsidRPr="00A135A4">
        <w:rPr>
          <w:sz w:val="22"/>
          <w:szCs w:val="22"/>
          <w:lang w:val="es-MX"/>
        </w:rPr>
        <w:t xml:space="preserve"> (por ejemplo, apoyo empresarial, </w:t>
      </w:r>
      <w:r w:rsidR="00A135A4">
        <w:rPr>
          <w:sz w:val="22"/>
          <w:szCs w:val="22"/>
          <w:lang w:val="es-MX"/>
        </w:rPr>
        <w:t>orientación</w:t>
      </w:r>
      <w:r w:rsidRPr="00A135A4">
        <w:rPr>
          <w:sz w:val="22"/>
          <w:szCs w:val="22"/>
          <w:lang w:val="es-MX"/>
        </w:rPr>
        <w:t xml:space="preserve">, asesoramiento para el crecimiento empresarial, asistencia técnica, fuentes de capital). </w:t>
      </w:r>
    </w:p>
    <w:p w14:paraId="6416701C" w14:textId="70AED9C6" w:rsidR="00BB7503" w:rsidRPr="00A135A4" w:rsidRDefault="00000000">
      <w:pPr>
        <w:numPr>
          <w:ilvl w:val="0"/>
          <w:numId w:val="82"/>
        </w:numPr>
        <w:spacing w:after="200"/>
        <w:rPr>
          <w:sz w:val="22"/>
          <w:szCs w:val="22"/>
          <w:lang w:val="es-MX"/>
        </w:rPr>
      </w:pPr>
      <w:r w:rsidRPr="00A135A4">
        <w:rPr>
          <w:sz w:val="22"/>
          <w:szCs w:val="22"/>
          <w:lang w:val="es-MX"/>
        </w:rPr>
        <w:t xml:space="preserve">Desarrollar y aplicar una estrategia de educación de los inversores centrada en aumentar su familiaridad con la inversión en innovación en economía limpia, haciendo hincapié en las tendencias clave, los subsectores de gran potencial y las necesidades de capital específicas de las </w:t>
      </w:r>
      <w:r w:rsidR="004269C6" w:rsidRPr="004269C6">
        <w:rPr>
          <w:sz w:val="22"/>
          <w:szCs w:val="22"/>
          <w:lang w:val="es-MX"/>
        </w:rPr>
        <w:t>empresas de economía limpia de innovación intensiva</w:t>
      </w:r>
      <w:r w:rsidRPr="00A135A4">
        <w:rPr>
          <w:sz w:val="22"/>
          <w:szCs w:val="22"/>
          <w:lang w:val="es-MX"/>
        </w:rPr>
        <w:t xml:space="preserve">. </w:t>
      </w:r>
    </w:p>
    <w:p w14:paraId="4BD7CFA4" w14:textId="5933AAD1" w:rsidR="00BB7503" w:rsidRPr="00A135A4" w:rsidRDefault="00000000">
      <w:pPr>
        <w:numPr>
          <w:ilvl w:val="0"/>
          <w:numId w:val="82"/>
        </w:numPr>
        <w:spacing w:after="200"/>
        <w:rPr>
          <w:sz w:val="22"/>
          <w:szCs w:val="22"/>
          <w:lang w:val="es-MX"/>
        </w:rPr>
      </w:pPr>
      <w:r w:rsidRPr="00A135A4">
        <w:rPr>
          <w:sz w:val="22"/>
          <w:szCs w:val="22"/>
          <w:lang w:val="es-MX"/>
        </w:rPr>
        <w:t xml:space="preserve">Convocar y organizar una colaboración de mano de obra dirigida por la industria para identificar y mejorar las vías de acceso a empleos de innovación en la economía limpia de alta demanda en colaboración con universidades locales y colegios comunitarios, otros proveedores de </w:t>
      </w:r>
      <w:r w:rsidR="00C53511">
        <w:rPr>
          <w:sz w:val="22"/>
          <w:szCs w:val="22"/>
          <w:lang w:val="es-MX"/>
        </w:rPr>
        <w:t>capacit</w:t>
      </w:r>
      <w:r w:rsidR="00C53511" w:rsidRPr="00030A07">
        <w:rPr>
          <w:sz w:val="22"/>
          <w:szCs w:val="22"/>
          <w:lang w:val="es-MX"/>
        </w:rPr>
        <w:t>ación</w:t>
      </w:r>
      <w:r w:rsidRPr="00A135A4">
        <w:rPr>
          <w:sz w:val="22"/>
          <w:szCs w:val="22"/>
          <w:lang w:val="es-MX"/>
        </w:rPr>
        <w:t>, organizaciones laborales, organizaciones de base comunitaria y otros.</w:t>
      </w:r>
    </w:p>
    <w:p w14:paraId="63452C05" w14:textId="77777777" w:rsidR="00F23C14" w:rsidRDefault="00F23C14">
      <w:pPr>
        <w:spacing w:after="120"/>
        <w:rPr>
          <w:i/>
          <w:sz w:val="22"/>
          <w:szCs w:val="22"/>
          <w:lang w:val="es-MX"/>
        </w:rPr>
      </w:pPr>
    </w:p>
    <w:p w14:paraId="3145AEE1" w14:textId="7CD71B74" w:rsidR="00BB7503" w:rsidRPr="004269C6" w:rsidRDefault="00000000">
      <w:pPr>
        <w:spacing w:after="120"/>
        <w:rPr>
          <w:i/>
          <w:sz w:val="22"/>
          <w:szCs w:val="22"/>
          <w:lang w:val="es-MX"/>
        </w:rPr>
      </w:pPr>
      <w:r w:rsidRPr="004269C6">
        <w:rPr>
          <w:i/>
          <w:sz w:val="22"/>
          <w:szCs w:val="22"/>
          <w:lang w:val="es-MX"/>
        </w:rPr>
        <w:lastRenderedPageBreak/>
        <w:t>Organizaciones implicadas y oportunidades de alineación y colaboración</w:t>
      </w:r>
    </w:p>
    <w:p w14:paraId="5952C195" w14:textId="6442F62C" w:rsidR="00BB7503" w:rsidRPr="004269C6" w:rsidRDefault="00000000">
      <w:pPr>
        <w:spacing w:after="120"/>
        <w:rPr>
          <w:sz w:val="22"/>
          <w:szCs w:val="22"/>
          <w:lang w:val="es-MX"/>
        </w:rPr>
      </w:pPr>
      <w:r w:rsidRPr="004269C6">
        <w:rPr>
          <w:sz w:val="22"/>
          <w:szCs w:val="22"/>
          <w:lang w:val="es-MX"/>
        </w:rPr>
        <w:t xml:space="preserve">Industria, universidades, colegios comunitarios, agencias locales de desarrollo económico, proveedores de </w:t>
      </w:r>
      <w:r w:rsidR="00C53511">
        <w:rPr>
          <w:sz w:val="22"/>
          <w:szCs w:val="22"/>
          <w:lang w:val="es-MX"/>
        </w:rPr>
        <w:t>capacit</w:t>
      </w:r>
      <w:r w:rsidR="00C53511" w:rsidRPr="00030A07">
        <w:rPr>
          <w:sz w:val="22"/>
          <w:szCs w:val="22"/>
          <w:lang w:val="es-MX"/>
        </w:rPr>
        <w:t>ación</w:t>
      </w:r>
      <w:r w:rsidRPr="004269C6">
        <w:rPr>
          <w:sz w:val="22"/>
          <w:szCs w:val="22"/>
          <w:lang w:val="es-MX"/>
        </w:rPr>
        <w:t xml:space="preserve"> de mano de obra, cámaras empresariales, grupos industriales, organizaciones de apoyo a empresarios, organizaciones de apoyo a empresas, organizaciones comunitarias, proveedores de capital.</w:t>
      </w:r>
    </w:p>
    <w:p w14:paraId="56D954C8" w14:textId="348351D3" w:rsidR="00BB7503" w:rsidRPr="004269C6" w:rsidRDefault="00000000">
      <w:pPr>
        <w:spacing w:after="120"/>
        <w:rPr>
          <w:sz w:val="22"/>
          <w:szCs w:val="22"/>
          <w:lang w:val="es-MX"/>
        </w:rPr>
      </w:pPr>
      <w:r w:rsidRPr="004269C6">
        <w:rPr>
          <w:b/>
          <w:sz w:val="22"/>
          <w:szCs w:val="22"/>
          <w:lang w:val="es-MX"/>
        </w:rPr>
        <w:t>OASIS</w:t>
      </w:r>
      <w:r w:rsidR="004269C6">
        <w:rPr>
          <w:b/>
          <w:sz w:val="22"/>
          <w:szCs w:val="22"/>
          <w:lang w:val="es-MX"/>
        </w:rPr>
        <w:t xml:space="preserve"> Clean </w:t>
      </w:r>
      <w:proofErr w:type="spellStart"/>
      <w:r w:rsidR="004269C6">
        <w:rPr>
          <w:b/>
          <w:sz w:val="22"/>
          <w:szCs w:val="22"/>
          <w:lang w:val="es-MX"/>
        </w:rPr>
        <w:t>Tech</w:t>
      </w:r>
      <w:proofErr w:type="spellEnd"/>
      <w:r w:rsidR="004269C6">
        <w:rPr>
          <w:b/>
          <w:sz w:val="22"/>
          <w:szCs w:val="22"/>
          <w:lang w:val="es-MX"/>
        </w:rPr>
        <w:t xml:space="preserve"> Park</w:t>
      </w:r>
      <w:r w:rsidRPr="004269C6">
        <w:rPr>
          <w:sz w:val="22"/>
          <w:szCs w:val="22"/>
          <w:lang w:val="es-MX"/>
        </w:rPr>
        <w:t xml:space="preserve">: Un espacio dedicado a la investigación aplicada, las pruebas de concepto y la incubación de empresas proporcionará un centro físico para </w:t>
      </w:r>
      <w:r w:rsidR="004269C6">
        <w:rPr>
          <w:sz w:val="22"/>
          <w:szCs w:val="22"/>
          <w:lang w:val="es-MX"/>
        </w:rPr>
        <w:t>la agrupación</w:t>
      </w:r>
      <w:r w:rsidRPr="004269C6">
        <w:rPr>
          <w:sz w:val="22"/>
          <w:szCs w:val="22"/>
          <w:lang w:val="es-MX"/>
        </w:rPr>
        <w:t xml:space="preserve"> de innovación en economía limpia de la región.</w:t>
      </w:r>
    </w:p>
    <w:p w14:paraId="6A966CD2" w14:textId="77777777" w:rsidR="00BB7503" w:rsidRPr="004269C6" w:rsidRDefault="00000000">
      <w:pPr>
        <w:numPr>
          <w:ilvl w:val="0"/>
          <w:numId w:val="7"/>
        </w:numPr>
        <w:spacing w:after="120"/>
        <w:rPr>
          <w:sz w:val="22"/>
          <w:szCs w:val="22"/>
          <w:lang w:val="es-MX"/>
        </w:rPr>
      </w:pPr>
      <w:r w:rsidRPr="004269C6">
        <w:rPr>
          <w:sz w:val="22"/>
          <w:szCs w:val="22"/>
          <w:lang w:val="es-MX"/>
        </w:rPr>
        <w:t>[UCR OASIS proporcionará detalles sobre las actividades / inversiones específicas necesarias].</w:t>
      </w:r>
    </w:p>
    <w:p w14:paraId="00000151" w14:textId="77777777" w:rsidR="00BB7503" w:rsidRPr="004269C6" w:rsidRDefault="00000000">
      <w:pPr>
        <w:spacing w:after="120"/>
        <w:ind w:left="720"/>
        <w:rPr>
          <w:i/>
          <w:sz w:val="22"/>
          <w:szCs w:val="22"/>
          <w:lang w:val="es-MX"/>
        </w:rPr>
      </w:pPr>
      <w:r w:rsidRPr="004269C6">
        <w:rPr>
          <w:i/>
          <w:sz w:val="22"/>
          <w:szCs w:val="22"/>
          <w:lang w:val="es-MX"/>
        </w:rPr>
        <w:t xml:space="preserve"> </w:t>
      </w:r>
    </w:p>
    <w:p w14:paraId="27D9B145" w14:textId="77777777" w:rsidR="00BB7503" w:rsidRPr="004269C6" w:rsidRDefault="00000000">
      <w:pPr>
        <w:spacing w:after="120"/>
        <w:rPr>
          <w:i/>
          <w:sz w:val="22"/>
          <w:szCs w:val="22"/>
          <w:lang w:val="es-MX"/>
        </w:rPr>
      </w:pPr>
      <w:r w:rsidRPr="004269C6">
        <w:rPr>
          <w:i/>
          <w:sz w:val="22"/>
          <w:szCs w:val="22"/>
          <w:lang w:val="es-MX"/>
        </w:rPr>
        <w:t>Organizaciones implicadas y oportunidades de alineación y colaboración</w:t>
      </w:r>
    </w:p>
    <w:p w14:paraId="65727D01" w14:textId="039B4219" w:rsidR="00BB7503" w:rsidRPr="004269C6" w:rsidRDefault="00000000">
      <w:pPr>
        <w:spacing w:after="120"/>
        <w:rPr>
          <w:sz w:val="22"/>
          <w:szCs w:val="22"/>
          <w:lang w:val="es-MX"/>
        </w:rPr>
      </w:pPr>
      <w:r w:rsidRPr="004269C6">
        <w:rPr>
          <w:sz w:val="22"/>
          <w:szCs w:val="22"/>
          <w:lang w:val="es-MX"/>
        </w:rPr>
        <w:t>Universidad de California Riverside,</w:t>
      </w:r>
      <w:r w:rsidR="004269C6">
        <w:rPr>
          <w:sz w:val="22"/>
          <w:szCs w:val="22"/>
          <w:lang w:val="es-MX"/>
        </w:rPr>
        <w:t xml:space="preserve"> Junt</w:t>
      </w:r>
      <w:r w:rsidRPr="004269C6">
        <w:rPr>
          <w:sz w:val="22"/>
          <w:szCs w:val="22"/>
          <w:lang w:val="es-MX"/>
        </w:rPr>
        <w:t xml:space="preserve">a de Recursos </w:t>
      </w:r>
      <w:r w:rsidR="004269C6">
        <w:rPr>
          <w:sz w:val="22"/>
          <w:szCs w:val="22"/>
          <w:lang w:val="es-MX"/>
        </w:rPr>
        <w:t>del Aire</w:t>
      </w:r>
      <w:r w:rsidRPr="004269C6">
        <w:rPr>
          <w:sz w:val="22"/>
          <w:szCs w:val="22"/>
          <w:lang w:val="es-MX"/>
        </w:rPr>
        <w:t xml:space="preserve"> de California, Condado de Riverside, Ayuntamiento de Riverside, organizaciones de apoyo a los empresarios.</w:t>
      </w:r>
    </w:p>
    <w:p w14:paraId="00000154" w14:textId="77777777" w:rsidR="00BB7503" w:rsidRPr="004269C6" w:rsidRDefault="00000000">
      <w:pPr>
        <w:spacing w:after="120"/>
        <w:rPr>
          <w:b/>
          <w:color w:val="6AA84F"/>
          <w:sz w:val="22"/>
          <w:szCs w:val="22"/>
          <w:lang w:val="es-MX"/>
        </w:rPr>
      </w:pPr>
      <w:r w:rsidRPr="004269C6">
        <w:rPr>
          <w:b/>
          <w:color w:val="6AA84F"/>
          <w:sz w:val="22"/>
          <w:szCs w:val="22"/>
          <w:lang w:val="es-MX"/>
        </w:rPr>
        <w:t xml:space="preserve"> </w:t>
      </w:r>
    </w:p>
    <w:p w14:paraId="74328081" w14:textId="77777777" w:rsidR="00BB7503" w:rsidRPr="004269C6" w:rsidRDefault="00000000">
      <w:pPr>
        <w:spacing w:after="120"/>
        <w:rPr>
          <w:b/>
          <w:sz w:val="32"/>
          <w:szCs w:val="32"/>
          <w:lang w:val="es-MX"/>
        </w:rPr>
      </w:pPr>
      <w:r w:rsidRPr="004269C6">
        <w:rPr>
          <w:b/>
          <w:sz w:val="32"/>
          <w:szCs w:val="32"/>
          <w:lang w:val="es-MX"/>
        </w:rPr>
        <w:t>Métricas</w:t>
      </w:r>
    </w:p>
    <w:p w14:paraId="5078B957" w14:textId="77777777" w:rsidR="00BB7503" w:rsidRPr="004269C6" w:rsidRDefault="00000000">
      <w:pPr>
        <w:numPr>
          <w:ilvl w:val="0"/>
          <w:numId w:val="82"/>
        </w:numPr>
        <w:pBdr>
          <w:top w:val="nil"/>
          <w:left w:val="nil"/>
          <w:bottom w:val="nil"/>
          <w:right w:val="nil"/>
          <w:between w:val="nil"/>
        </w:pBdr>
        <w:spacing w:after="200"/>
        <w:rPr>
          <w:sz w:val="22"/>
          <w:szCs w:val="22"/>
          <w:lang w:val="es-MX"/>
        </w:rPr>
      </w:pPr>
      <w:r w:rsidRPr="004269C6">
        <w:rPr>
          <w:sz w:val="22"/>
          <w:szCs w:val="22"/>
          <w:lang w:val="es-MX"/>
        </w:rPr>
        <w:t>Las métricas de rendimiento pueden incluir:</w:t>
      </w:r>
    </w:p>
    <w:p w14:paraId="426B2EC6" w14:textId="77777777" w:rsidR="00BB7503" w:rsidRPr="004269C6" w:rsidRDefault="00000000">
      <w:pPr>
        <w:numPr>
          <w:ilvl w:val="0"/>
          <w:numId w:val="82"/>
        </w:numPr>
        <w:pBdr>
          <w:top w:val="nil"/>
          <w:left w:val="nil"/>
          <w:bottom w:val="nil"/>
          <w:right w:val="nil"/>
          <w:between w:val="nil"/>
        </w:pBdr>
        <w:spacing w:after="200"/>
        <w:rPr>
          <w:sz w:val="22"/>
          <w:szCs w:val="22"/>
          <w:lang w:val="es-MX"/>
        </w:rPr>
      </w:pPr>
      <w:r w:rsidRPr="004269C6">
        <w:rPr>
          <w:sz w:val="22"/>
          <w:szCs w:val="22"/>
          <w:lang w:val="es-MX"/>
        </w:rPr>
        <w:t>Número de nuevas empresas de economía limpia que reciben capital de crecimiento</w:t>
      </w:r>
    </w:p>
    <w:p w14:paraId="24EE388C" w14:textId="3C71C7EA" w:rsidR="00BB7503" w:rsidRPr="004269C6" w:rsidRDefault="00000000">
      <w:pPr>
        <w:numPr>
          <w:ilvl w:val="0"/>
          <w:numId w:val="82"/>
        </w:numPr>
        <w:pBdr>
          <w:top w:val="nil"/>
          <w:left w:val="nil"/>
          <w:bottom w:val="nil"/>
          <w:right w:val="nil"/>
          <w:between w:val="nil"/>
        </w:pBdr>
        <w:spacing w:after="200"/>
        <w:rPr>
          <w:sz w:val="22"/>
          <w:szCs w:val="22"/>
          <w:lang w:val="es-MX"/>
        </w:rPr>
      </w:pPr>
      <w:r w:rsidRPr="004269C6">
        <w:rPr>
          <w:sz w:val="22"/>
          <w:szCs w:val="22"/>
          <w:lang w:val="es-MX"/>
        </w:rPr>
        <w:t xml:space="preserve">Éxito de los participantes en </w:t>
      </w:r>
      <w:r w:rsidR="004269C6">
        <w:rPr>
          <w:sz w:val="22"/>
          <w:szCs w:val="22"/>
          <w:lang w:val="es-MX"/>
        </w:rPr>
        <w:t>la incubadora</w:t>
      </w:r>
      <w:r w:rsidRPr="004269C6">
        <w:rPr>
          <w:sz w:val="22"/>
          <w:szCs w:val="22"/>
          <w:lang w:val="es-MX"/>
        </w:rPr>
        <w:t xml:space="preserve"> de empresas</w:t>
      </w:r>
    </w:p>
    <w:p w14:paraId="61FC2BCC" w14:textId="77777777" w:rsidR="00BB7503" w:rsidRPr="004269C6" w:rsidRDefault="00000000">
      <w:pPr>
        <w:numPr>
          <w:ilvl w:val="0"/>
          <w:numId w:val="82"/>
        </w:numPr>
        <w:pBdr>
          <w:top w:val="nil"/>
          <w:left w:val="nil"/>
          <w:bottom w:val="nil"/>
          <w:right w:val="nil"/>
          <w:between w:val="nil"/>
        </w:pBdr>
        <w:spacing w:after="200"/>
        <w:rPr>
          <w:sz w:val="22"/>
          <w:szCs w:val="22"/>
          <w:lang w:val="es-MX"/>
        </w:rPr>
      </w:pPr>
      <w:r w:rsidRPr="004269C6">
        <w:rPr>
          <w:sz w:val="22"/>
          <w:szCs w:val="22"/>
          <w:lang w:val="es-MX"/>
        </w:rPr>
        <w:t>Número de empleos de calidad creados</w:t>
      </w:r>
    </w:p>
    <w:p w14:paraId="22292241" w14:textId="21EDBDF6" w:rsidR="00BB7503" w:rsidRPr="004269C6" w:rsidRDefault="00000000">
      <w:pPr>
        <w:numPr>
          <w:ilvl w:val="0"/>
          <w:numId w:val="82"/>
        </w:numPr>
        <w:pBdr>
          <w:top w:val="nil"/>
          <w:left w:val="nil"/>
          <w:bottom w:val="nil"/>
          <w:right w:val="nil"/>
          <w:between w:val="nil"/>
        </w:pBdr>
        <w:spacing w:after="200"/>
        <w:rPr>
          <w:sz w:val="22"/>
          <w:szCs w:val="22"/>
          <w:lang w:val="es-MX"/>
        </w:rPr>
      </w:pPr>
      <w:r w:rsidRPr="004269C6">
        <w:rPr>
          <w:sz w:val="22"/>
          <w:szCs w:val="22"/>
          <w:lang w:val="es-MX"/>
        </w:rPr>
        <w:t>Datos demográficos de los fundadores y trabajadores de</w:t>
      </w:r>
      <w:r w:rsidR="004269C6">
        <w:rPr>
          <w:sz w:val="22"/>
          <w:szCs w:val="22"/>
          <w:lang w:val="es-MX"/>
        </w:rPr>
        <w:t xml:space="preserve"> la agrupación</w:t>
      </w:r>
    </w:p>
    <w:p w14:paraId="0000015B" w14:textId="77777777" w:rsidR="00BB7503" w:rsidRDefault="00000000">
      <w:pPr>
        <w:spacing w:after="120"/>
        <w:rPr>
          <w:b/>
          <w:sz w:val="22"/>
          <w:szCs w:val="22"/>
        </w:rPr>
      </w:pPr>
      <w:r>
        <w:rPr>
          <w:b/>
          <w:sz w:val="22"/>
          <w:szCs w:val="22"/>
        </w:rPr>
        <w:t xml:space="preserve"> </w:t>
      </w:r>
    </w:p>
    <w:p w14:paraId="1F13D5BB" w14:textId="77777777" w:rsidR="00BB7503" w:rsidRPr="004269C6" w:rsidRDefault="00000000">
      <w:pPr>
        <w:spacing w:after="120"/>
        <w:rPr>
          <w:b/>
          <w:sz w:val="32"/>
          <w:szCs w:val="32"/>
          <w:lang w:val="es-MX"/>
        </w:rPr>
      </w:pPr>
      <w:r w:rsidRPr="004269C6">
        <w:rPr>
          <w:b/>
          <w:sz w:val="32"/>
          <w:szCs w:val="32"/>
          <w:lang w:val="es-MX"/>
        </w:rPr>
        <w:t>Posibles fuentes de financiación</w:t>
      </w:r>
    </w:p>
    <w:p w14:paraId="00000160" w14:textId="493BDAC4" w:rsidR="00BB7503" w:rsidRPr="00F23C14" w:rsidRDefault="00000000" w:rsidP="00F23C14">
      <w:pPr>
        <w:spacing w:after="120"/>
        <w:rPr>
          <w:sz w:val="22"/>
          <w:szCs w:val="22"/>
        </w:rPr>
      </w:pPr>
      <w:r w:rsidRPr="004269C6">
        <w:rPr>
          <w:sz w:val="22"/>
          <w:szCs w:val="22"/>
          <w:lang w:val="es-MX"/>
        </w:rPr>
        <w:t>Subvenciones federales y estatales, incentivos fiscales, programas de préstamos y otros mecanismos de financiación del sector público; inversión del sector privado; apoyo filantrópico</w:t>
      </w:r>
      <w:r>
        <w:rPr>
          <w:sz w:val="22"/>
          <w:szCs w:val="22"/>
        </w:rPr>
        <w:t>.</w:t>
      </w:r>
      <w:bookmarkStart w:id="10" w:name="_heading=h.numoqk9q616r" w:colFirst="0" w:colLast="0"/>
      <w:bookmarkStart w:id="11" w:name="_heading=h.o4evry6gfdu" w:colFirst="0" w:colLast="0"/>
      <w:bookmarkEnd w:id="10"/>
      <w:bookmarkEnd w:id="11"/>
      <w:r>
        <w:br w:type="page"/>
      </w:r>
    </w:p>
    <w:p w14:paraId="7D86B967" w14:textId="3C3BAF47" w:rsidR="00BB7503" w:rsidRPr="004269C6" w:rsidRDefault="00000000">
      <w:pPr>
        <w:pStyle w:val="Heading3"/>
        <w:spacing w:after="120"/>
        <w:rPr>
          <w:sz w:val="36"/>
          <w:szCs w:val="36"/>
          <w:lang w:val="es-MX"/>
        </w:rPr>
      </w:pPr>
      <w:bookmarkStart w:id="12" w:name="_Toc173359741"/>
      <w:r w:rsidRPr="004269C6">
        <w:rPr>
          <w:sz w:val="36"/>
          <w:szCs w:val="36"/>
          <w:lang w:val="es-MX"/>
        </w:rPr>
        <w:lastRenderedPageBreak/>
        <w:t>Estrategia: Adopción de una economía limpia</w:t>
      </w:r>
      <w:bookmarkEnd w:id="12"/>
      <w:r w:rsidRPr="004269C6">
        <w:rPr>
          <w:sz w:val="36"/>
          <w:szCs w:val="36"/>
          <w:lang w:val="es-MX"/>
        </w:rPr>
        <w:t xml:space="preserve">  </w:t>
      </w:r>
    </w:p>
    <w:p w14:paraId="3483A7D8" w14:textId="6AC6CA8F" w:rsidR="00BB7503" w:rsidRPr="004269C6" w:rsidRDefault="00000000">
      <w:pPr>
        <w:spacing w:after="120"/>
        <w:rPr>
          <w:i/>
          <w:sz w:val="22"/>
          <w:szCs w:val="22"/>
          <w:lang w:val="es-MX"/>
        </w:rPr>
      </w:pPr>
      <w:r w:rsidRPr="004269C6">
        <w:rPr>
          <w:i/>
          <w:sz w:val="22"/>
          <w:szCs w:val="22"/>
          <w:lang w:val="es-MX"/>
        </w:rPr>
        <w:t xml:space="preserve">Impulsar la economía limpia regional con intervenciones específicas para acelerar la transición energética, fortalecer las empresas locales y mejorar la calidad de vida de los residentes de </w:t>
      </w:r>
      <w:r w:rsidR="004269C6">
        <w:rPr>
          <w:i/>
          <w:sz w:val="22"/>
          <w:szCs w:val="22"/>
          <w:lang w:val="es-MX"/>
        </w:rPr>
        <w:t>Inland</w:t>
      </w:r>
      <w:r w:rsidRPr="004269C6">
        <w:rPr>
          <w:i/>
          <w:sz w:val="22"/>
          <w:szCs w:val="22"/>
          <w:lang w:val="es-MX"/>
        </w:rPr>
        <w:t xml:space="preserve"> </w:t>
      </w:r>
      <w:proofErr w:type="spellStart"/>
      <w:r w:rsidRPr="004269C6">
        <w:rPr>
          <w:i/>
          <w:sz w:val="22"/>
          <w:szCs w:val="22"/>
          <w:lang w:val="es-MX"/>
        </w:rPr>
        <w:t>SoCal</w:t>
      </w:r>
      <w:proofErr w:type="spellEnd"/>
      <w:r w:rsidRPr="004269C6">
        <w:rPr>
          <w:i/>
          <w:sz w:val="22"/>
          <w:szCs w:val="22"/>
          <w:lang w:val="es-MX"/>
        </w:rPr>
        <w:t>, prestando especial atención a las comunidades más afectadas por los efectos del cambio climático y la contaminación industrial.</w:t>
      </w:r>
      <w:r w:rsidRPr="004269C6">
        <w:rPr>
          <w:i/>
          <w:sz w:val="22"/>
          <w:szCs w:val="22"/>
          <w:lang w:val="es-MX"/>
        </w:rPr>
        <w:tab/>
      </w:r>
    </w:p>
    <w:p w14:paraId="00000163" w14:textId="77777777" w:rsidR="00BB7503" w:rsidRPr="004269C6" w:rsidRDefault="00BB7503">
      <w:pPr>
        <w:spacing w:after="120"/>
        <w:rPr>
          <w:b/>
          <w:color w:val="000000"/>
          <w:sz w:val="22"/>
          <w:szCs w:val="22"/>
          <w:lang w:val="es-MX"/>
        </w:rPr>
      </w:pPr>
    </w:p>
    <w:tbl>
      <w:tblPr>
        <w:tblStyle w:val="affffff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B7503" w:rsidRPr="004269C6" w14:paraId="20D54B74" w14:textId="77777777">
        <w:tc>
          <w:tcPr>
            <w:tcW w:w="9350" w:type="dxa"/>
          </w:tcPr>
          <w:p w14:paraId="39CAD406" w14:textId="77777777" w:rsidR="00BB7503" w:rsidRPr="004269C6" w:rsidRDefault="00000000">
            <w:pPr>
              <w:spacing w:before="240" w:after="120"/>
              <w:rPr>
                <w:b/>
                <w:color w:val="000000"/>
                <w:sz w:val="22"/>
                <w:szCs w:val="22"/>
                <w:lang w:val="es-MX"/>
              </w:rPr>
            </w:pPr>
            <w:r w:rsidRPr="004269C6">
              <w:rPr>
                <w:b/>
                <w:color w:val="000000"/>
                <w:sz w:val="22"/>
                <w:szCs w:val="22"/>
                <w:lang w:val="es-MX"/>
              </w:rPr>
              <w:t>Principales conclusiones:</w:t>
            </w:r>
          </w:p>
          <w:p w14:paraId="3534B9C1" w14:textId="314B8DD9" w:rsidR="00BB7503" w:rsidRPr="004269C6" w:rsidRDefault="00000000">
            <w:pPr>
              <w:numPr>
                <w:ilvl w:val="0"/>
                <w:numId w:val="37"/>
              </w:numPr>
              <w:spacing w:after="240"/>
              <w:rPr>
                <w:sz w:val="22"/>
                <w:szCs w:val="22"/>
                <w:lang w:val="es-MX"/>
              </w:rPr>
            </w:pPr>
            <w:r w:rsidRPr="004269C6">
              <w:rPr>
                <w:sz w:val="22"/>
                <w:szCs w:val="22"/>
                <w:lang w:val="es-MX"/>
              </w:rPr>
              <w:t>La economía limpia pretende hacer frente a los efectos del cambio climático, mejorar la resi</w:t>
            </w:r>
            <w:r w:rsidR="004269C6">
              <w:rPr>
                <w:sz w:val="22"/>
                <w:szCs w:val="22"/>
                <w:lang w:val="es-MX"/>
              </w:rPr>
              <w:t>li</w:t>
            </w:r>
            <w:r w:rsidRPr="004269C6">
              <w:rPr>
                <w:sz w:val="22"/>
                <w:szCs w:val="22"/>
                <w:lang w:val="es-MX"/>
              </w:rPr>
              <w:t>encia al clima, aumentar la independencia energética y acelerar la transición hacia un futuro neutro en carbono.</w:t>
            </w:r>
          </w:p>
          <w:p w14:paraId="42C6F735" w14:textId="321DFD7B" w:rsidR="00BB7503" w:rsidRPr="004269C6" w:rsidRDefault="00000000">
            <w:pPr>
              <w:numPr>
                <w:ilvl w:val="0"/>
                <w:numId w:val="37"/>
              </w:numPr>
              <w:spacing w:after="240"/>
              <w:rPr>
                <w:sz w:val="22"/>
                <w:szCs w:val="22"/>
                <w:lang w:val="es-MX"/>
              </w:rPr>
            </w:pPr>
            <w:r w:rsidRPr="004269C6">
              <w:rPr>
                <w:sz w:val="22"/>
                <w:szCs w:val="22"/>
                <w:lang w:val="es-MX"/>
              </w:rPr>
              <w:t>La energía solar comunitaria en los tejados de las bodegas puede empezar a compensar a las comunidades de</w:t>
            </w:r>
            <w:r w:rsidR="004269C6">
              <w:rPr>
                <w:sz w:val="22"/>
                <w:szCs w:val="22"/>
                <w:lang w:val="es-MX"/>
              </w:rPr>
              <w:t xml:space="preserve"> Inland</w:t>
            </w:r>
            <w:r w:rsidRPr="004269C6">
              <w:rPr>
                <w:sz w:val="22"/>
                <w:szCs w:val="22"/>
                <w:lang w:val="es-MX"/>
              </w:rPr>
              <w:t xml:space="preserve"> </w:t>
            </w:r>
            <w:proofErr w:type="spellStart"/>
            <w:r w:rsidRPr="004269C6">
              <w:rPr>
                <w:sz w:val="22"/>
                <w:szCs w:val="22"/>
                <w:lang w:val="es-MX"/>
              </w:rPr>
              <w:t>SoCal</w:t>
            </w:r>
            <w:proofErr w:type="spellEnd"/>
            <w:r w:rsidRPr="004269C6">
              <w:rPr>
                <w:sz w:val="22"/>
                <w:szCs w:val="22"/>
                <w:lang w:val="es-MX"/>
              </w:rPr>
              <w:t xml:space="preserve"> afectadas de forma desproporcionada por la expansión logística y la contaminación que conlleva</w:t>
            </w:r>
          </w:p>
          <w:p w14:paraId="66067AC7" w14:textId="77777777" w:rsidR="00BB7503" w:rsidRPr="004269C6" w:rsidRDefault="00000000">
            <w:pPr>
              <w:numPr>
                <w:ilvl w:val="0"/>
                <w:numId w:val="37"/>
              </w:numPr>
              <w:spacing w:after="240"/>
              <w:rPr>
                <w:sz w:val="22"/>
                <w:szCs w:val="22"/>
                <w:lang w:val="es-MX"/>
              </w:rPr>
            </w:pPr>
            <w:r w:rsidRPr="004269C6">
              <w:rPr>
                <w:sz w:val="22"/>
                <w:szCs w:val="22"/>
                <w:lang w:val="es-MX"/>
              </w:rPr>
              <w:t>Conectar a las pequeñas empresas locales implicadas en la economía limpia con los clientes de la región y de fuera de ella garantizará que puedan beneficiarse de la transición energética.</w:t>
            </w:r>
          </w:p>
          <w:p w14:paraId="21A10BEC" w14:textId="77777777" w:rsidR="00BB7503" w:rsidRPr="004269C6" w:rsidRDefault="00000000">
            <w:pPr>
              <w:numPr>
                <w:ilvl w:val="0"/>
                <w:numId w:val="37"/>
              </w:numPr>
              <w:spacing w:after="240"/>
              <w:rPr>
                <w:sz w:val="22"/>
                <w:szCs w:val="22"/>
                <w:lang w:val="es-MX"/>
              </w:rPr>
            </w:pPr>
            <w:r w:rsidRPr="004269C6">
              <w:rPr>
                <w:sz w:val="22"/>
                <w:szCs w:val="22"/>
                <w:lang w:val="es-MX"/>
              </w:rPr>
              <w:t xml:space="preserve">Una red de apoyo a la transición climática de fácil navegación garantizará que las pequeñas empresas del interior de </w:t>
            </w:r>
            <w:proofErr w:type="spellStart"/>
            <w:r w:rsidRPr="004269C6">
              <w:rPr>
                <w:sz w:val="22"/>
                <w:szCs w:val="22"/>
                <w:lang w:val="es-MX"/>
              </w:rPr>
              <w:t>SoCal</w:t>
            </w:r>
            <w:proofErr w:type="spellEnd"/>
            <w:r w:rsidRPr="004269C6">
              <w:rPr>
                <w:sz w:val="22"/>
                <w:szCs w:val="22"/>
                <w:lang w:val="es-MX"/>
              </w:rPr>
              <w:t xml:space="preserve"> puedan acceder a la ayuda que necesitan.</w:t>
            </w:r>
          </w:p>
          <w:p w14:paraId="3A53183A" w14:textId="0E1CF289" w:rsidR="00BB7503" w:rsidRPr="004269C6" w:rsidRDefault="00000000">
            <w:pPr>
              <w:numPr>
                <w:ilvl w:val="0"/>
                <w:numId w:val="37"/>
              </w:numPr>
              <w:spacing w:after="240"/>
              <w:rPr>
                <w:sz w:val="22"/>
                <w:szCs w:val="22"/>
                <w:lang w:val="es-MX"/>
              </w:rPr>
            </w:pPr>
            <w:r w:rsidRPr="004269C6">
              <w:rPr>
                <w:sz w:val="22"/>
                <w:szCs w:val="22"/>
                <w:lang w:val="es-MX"/>
              </w:rPr>
              <w:t>Un consorcio intersectorial centrado en la transición energética de la logística regional proporcionará un foro para codiseñar y aplicar una vía hacia la descarbonización del sector.</w:t>
            </w:r>
          </w:p>
        </w:tc>
      </w:tr>
    </w:tbl>
    <w:p w14:paraId="0000016A" w14:textId="77777777" w:rsidR="00BB7503" w:rsidRPr="004269C6" w:rsidRDefault="00BB7503">
      <w:pPr>
        <w:spacing w:after="120"/>
        <w:rPr>
          <w:color w:val="000000"/>
          <w:sz w:val="22"/>
          <w:szCs w:val="22"/>
          <w:lang w:val="es-MX"/>
        </w:rPr>
      </w:pPr>
    </w:p>
    <w:p w14:paraId="31BC6793" w14:textId="77777777" w:rsidR="00BB7503" w:rsidRPr="004269C6" w:rsidRDefault="00000000">
      <w:pPr>
        <w:spacing w:after="120"/>
        <w:rPr>
          <w:b/>
          <w:sz w:val="32"/>
          <w:szCs w:val="32"/>
          <w:lang w:val="es-MX"/>
        </w:rPr>
      </w:pPr>
      <w:r w:rsidRPr="004269C6">
        <w:rPr>
          <w:b/>
          <w:sz w:val="32"/>
          <w:szCs w:val="32"/>
          <w:lang w:val="es-MX"/>
        </w:rPr>
        <w:t>Justificación y otras consideraciones</w:t>
      </w:r>
    </w:p>
    <w:p w14:paraId="23DE425A" w14:textId="01190BCC" w:rsidR="00BB7503" w:rsidRPr="004269C6" w:rsidRDefault="00000000">
      <w:pPr>
        <w:spacing w:after="120"/>
        <w:rPr>
          <w:sz w:val="22"/>
          <w:szCs w:val="22"/>
          <w:lang w:val="es-MX"/>
        </w:rPr>
      </w:pPr>
      <w:r w:rsidRPr="004269C6">
        <w:rPr>
          <w:sz w:val="22"/>
          <w:szCs w:val="22"/>
          <w:lang w:val="es-MX"/>
        </w:rPr>
        <w:t>El objetivo de las empresas de la economía limpia es hacer frente a los efectos del cambio climático, mejorar la resi</w:t>
      </w:r>
      <w:r w:rsidR="008C07D8">
        <w:rPr>
          <w:sz w:val="22"/>
          <w:szCs w:val="22"/>
          <w:lang w:val="es-MX"/>
        </w:rPr>
        <w:t>li</w:t>
      </w:r>
      <w:r w:rsidRPr="004269C6">
        <w:rPr>
          <w:sz w:val="22"/>
          <w:szCs w:val="22"/>
          <w:lang w:val="es-MX"/>
        </w:rPr>
        <w:t>encia al cambio climático, aumentar la independencia energética y acelerar la transición hacia un futuro neutro en carbono. Est</w:t>
      </w:r>
      <w:r w:rsidR="008C07D8">
        <w:rPr>
          <w:sz w:val="22"/>
          <w:szCs w:val="22"/>
          <w:lang w:val="es-MX"/>
        </w:rPr>
        <w:t>a agrupación</w:t>
      </w:r>
      <w:r w:rsidRPr="004269C6">
        <w:rPr>
          <w:sz w:val="22"/>
          <w:szCs w:val="22"/>
          <w:lang w:val="es-MX"/>
        </w:rPr>
        <w:t xml:space="preserve"> abarca una amplia gama de industrias, productos y servicios que se extienden a casi todos los aspectos de la vida cotidiana, incluida la generación de energía limpia, la infraestructura de la red eléctrica, el desarrollo de la mano de obra, el diseño de edificios y el transporte de personas y mercancías.</w:t>
      </w:r>
    </w:p>
    <w:p w14:paraId="20A44945" w14:textId="77777777" w:rsidR="00BB7503" w:rsidRPr="004269C6" w:rsidRDefault="00000000">
      <w:pPr>
        <w:spacing w:after="120"/>
        <w:rPr>
          <w:sz w:val="22"/>
          <w:szCs w:val="22"/>
          <w:lang w:val="es-MX"/>
        </w:rPr>
      </w:pPr>
      <w:r w:rsidRPr="004269C6">
        <w:rPr>
          <w:sz w:val="22"/>
          <w:szCs w:val="22"/>
          <w:lang w:val="es-MX"/>
        </w:rPr>
        <w:t>La economía limpia reviste especial importancia en California, que tiene uno de los mandatos climáticos más ambiciosos del país. Alcanzar el objetivo estatal de neutralidad de carbono para 2045 exigirá un crecimiento de la economía limpia lo suficientemente rápido y amplio como para satisfacer la creciente demanda. Dado que California no ha cumplido sus objetivos intermedios hasta ahora, será necesaria una acción a mayor velocidad y escala si el Estado espera cumplir su plazo de 2045.</w:t>
      </w:r>
    </w:p>
    <w:p w14:paraId="599B95FC" w14:textId="64F0420E" w:rsidR="00BB7503" w:rsidRPr="008C07D8" w:rsidRDefault="00000000">
      <w:pPr>
        <w:spacing w:after="120"/>
        <w:rPr>
          <w:sz w:val="22"/>
          <w:szCs w:val="22"/>
          <w:lang w:val="es-MX"/>
        </w:rPr>
      </w:pPr>
      <w:r w:rsidRPr="008C07D8">
        <w:rPr>
          <w:sz w:val="22"/>
          <w:szCs w:val="22"/>
          <w:lang w:val="es-MX"/>
        </w:rPr>
        <w:t>Un</w:t>
      </w:r>
      <w:r w:rsidR="008C07D8">
        <w:rPr>
          <w:sz w:val="22"/>
          <w:szCs w:val="22"/>
          <w:lang w:val="es-MX"/>
        </w:rPr>
        <w:t>a agrupación</w:t>
      </w:r>
      <w:r w:rsidRPr="008C07D8">
        <w:rPr>
          <w:sz w:val="22"/>
          <w:szCs w:val="22"/>
          <w:lang w:val="es-MX"/>
        </w:rPr>
        <w:t xml:space="preserve"> fuerte de economía limpia puede acelerar la descarbonización regional, fomentar la adopción de productos y servicios preparados para el clima y apoyar el </w:t>
      </w:r>
      <w:r w:rsidR="008C07D8">
        <w:rPr>
          <w:sz w:val="22"/>
          <w:szCs w:val="22"/>
          <w:lang w:val="es-MX"/>
        </w:rPr>
        <w:t>emprendimiento</w:t>
      </w:r>
      <w:r w:rsidRPr="008C07D8">
        <w:rPr>
          <w:sz w:val="22"/>
          <w:szCs w:val="22"/>
          <w:lang w:val="es-MX"/>
        </w:rPr>
        <w:t xml:space="preserve"> y el crecimiento de las pequeñas empresas relacionadas con un futuro neutro en carbono. A medida que aumente el ritmo de la transición energética, las regiones que inviertan en la economía limpia tendrán ventaja sobre las que no lo hagan.</w:t>
      </w:r>
    </w:p>
    <w:p w14:paraId="40D5CE0C" w14:textId="71FD6896" w:rsidR="00BB7503" w:rsidRDefault="00000000">
      <w:pPr>
        <w:spacing w:after="120"/>
        <w:rPr>
          <w:sz w:val="22"/>
          <w:szCs w:val="22"/>
          <w:lang w:val="es-MX"/>
        </w:rPr>
      </w:pPr>
      <w:r w:rsidRPr="008C07D8">
        <w:rPr>
          <w:sz w:val="22"/>
          <w:szCs w:val="22"/>
          <w:lang w:val="es-MX"/>
        </w:rPr>
        <w:lastRenderedPageBreak/>
        <w:t>Aunque la economía limpia de</w:t>
      </w:r>
      <w:r w:rsidR="008C07D8">
        <w:rPr>
          <w:sz w:val="22"/>
          <w:szCs w:val="22"/>
          <w:lang w:val="es-MX"/>
        </w:rPr>
        <w:t xml:space="preserve"> Inland</w:t>
      </w:r>
      <w:r w:rsidRPr="008C07D8">
        <w:rPr>
          <w:sz w:val="22"/>
          <w:szCs w:val="22"/>
          <w:lang w:val="es-MX"/>
        </w:rPr>
        <w:t xml:space="preserve"> </w:t>
      </w:r>
      <w:proofErr w:type="spellStart"/>
      <w:r w:rsidRPr="008C07D8">
        <w:rPr>
          <w:sz w:val="22"/>
          <w:szCs w:val="22"/>
          <w:lang w:val="es-MX"/>
        </w:rPr>
        <w:t>SoCal</w:t>
      </w:r>
      <w:proofErr w:type="spellEnd"/>
      <w:r w:rsidRPr="008C07D8">
        <w:rPr>
          <w:sz w:val="22"/>
          <w:szCs w:val="22"/>
          <w:lang w:val="es-MX"/>
        </w:rPr>
        <w:t xml:space="preserve"> es aún </w:t>
      </w:r>
      <w:r w:rsidR="008C07D8">
        <w:rPr>
          <w:sz w:val="22"/>
          <w:szCs w:val="22"/>
          <w:lang w:val="es-MX"/>
        </w:rPr>
        <w:t>nueva</w:t>
      </w:r>
      <w:r w:rsidRPr="008C07D8">
        <w:rPr>
          <w:sz w:val="22"/>
          <w:szCs w:val="22"/>
          <w:lang w:val="es-MX"/>
        </w:rPr>
        <w:t xml:space="preserve">, está preparada para una rápida expansión en los próximos años. Los mandatos climáticos estatales están creando nuevos mercados para bienes y servicios de economía limpia que las empresas de la región pueden suministrar. En </w:t>
      </w:r>
      <w:r w:rsidR="008C07D8">
        <w:rPr>
          <w:sz w:val="22"/>
          <w:szCs w:val="22"/>
          <w:lang w:val="es-MX"/>
        </w:rPr>
        <w:t>Inland</w:t>
      </w:r>
      <w:r w:rsidRPr="008C07D8">
        <w:rPr>
          <w:sz w:val="22"/>
          <w:szCs w:val="22"/>
          <w:lang w:val="es-MX"/>
        </w:rPr>
        <w:t xml:space="preserve"> </w:t>
      </w:r>
      <w:proofErr w:type="spellStart"/>
      <w:r w:rsidRPr="008C07D8">
        <w:rPr>
          <w:sz w:val="22"/>
          <w:szCs w:val="22"/>
          <w:lang w:val="es-MX"/>
        </w:rPr>
        <w:t>SoCal</w:t>
      </w:r>
      <w:proofErr w:type="spellEnd"/>
      <w:r w:rsidRPr="008C07D8">
        <w:rPr>
          <w:sz w:val="22"/>
          <w:szCs w:val="22"/>
          <w:lang w:val="es-MX"/>
        </w:rPr>
        <w:t xml:space="preserve"> han surgido iniciativas regionales para impulsar la adopción de soluciones de economía limpia que ayuden a las ciudades y pueblos a planificar la acción por el clima. Otras organizaciones trabajan para poner en contacto a residentes, empresas y organismos públicos de Inland </w:t>
      </w:r>
      <w:proofErr w:type="spellStart"/>
      <w:r w:rsidRPr="008C07D8">
        <w:rPr>
          <w:sz w:val="22"/>
          <w:szCs w:val="22"/>
          <w:lang w:val="es-MX"/>
        </w:rPr>
        <w:t>SoCal</w:t>
      </w:r>
      <w:proofErr w:type="spellEnd"/>
      <w:r w:rsidRPr="008C07D8">
        <w:rPr>
          <w:sz w:val="22"/>
          <w:szCs w:val="22"/>
          <w:lang w:val="es-MX"/>
        </w:rPr>
        <w:t xml:space="preserve"> con los recursos que necesitan para hacer realidad sus planes climáticos.</w:t>
      </w:r>
    </w:p>
    <w:p w14:paraId="16DC135D" w14:textId="77777777" w:rsidR="00F23C14" w:rsidRPr="008C07D8" w:rsidRDefault="00F23C14">
      <w:pPr>
        <w:spacing w:after="120"/>
        <w:rPr>
          <w:color w:val="000000"/>
          <w:sz w:val="22"/>
          <w:szCs w:val="22"/>
          <w:lang w:val="es-MX"/>
        </w:rPr>
      </w:pPr>
    </w:p>
    <w:tbl>
      <w:tblPr>
        <w:tblStyle w:val="affffff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B7503" w14:paraId="1E5DB00C" w14:textId="77777777">
        <w:tc>
          <w:tcPr>
            <w:tcW w:w="9350" w:type="dxa"/>
          </w:tcPr>
          <w:p w14:paraId="654E729B" w14:textId="46C5A8EE" w:rsidR="00BB7503" w:rsidRPr="008C07D8" w:rsidRDefault="00000000">
            <w:pPr>
              <w:spacing w:before="240" w:after="120"/>
              <w:rPr>
                <w:b/>
                <w:sz w:val="28"/>
                <w:szCs w:val="28"/>
                <w:lang w:val="es-MX"/>
              </w:rPr>
            </w:pPr>
            <w:r w:rsidRPr="008C07D8">
              <w:rPr>
                <w:b/>
                <w:sz w:val="28"/>
                <w:szCs w:val="28"/>
                <w:lang w:val="es-MX"/>
              </w:rPr>
              <w:t xml:space="preserve">El Valle del Litio y el Mar </w:t>
            </w:r>
            <w:r w:rsidR="008C07D8">
              <w:rPr>
                <w:b/>
                <w:sz w:val="28"/>
                <w:szCs w:val="28"/>
                <w:lang w:val="es-MX"/>
              </w:rPr>
              <w:t xml:space="preserve">de </w:t>
            </w:r>
            <w:proofErr w:type="spellStart"/>
            <w:r w:rsidRPr="008C07D8">
              <w:rPr>
                <w:b/>
                <w:sz w:val="28"/>
                <w:szCs w:val="28"/>
                <w:lang w:val="es-MX"/>
              </w:rPr>
              <w:t>Salton</w:t>
            </w:r>
            <w:proofErr w:type="spellEnd"/>
          </w:p>
          <w:p w14:paraId="0D8F92C2" w14:textId="77777777" w:rsidR="00BB7503" w:rsidRPr="008C07D8" w:rsidRDefault="00000000">
            <w:pPr>
              <w:spacing w:after="120"/>
              <w:rPr>
                <w:sz w:val="22"/>
                <w:szCs w:val="22"/>
                <w:lang w:val="es-MX"/>
              </w:rPr>
            </w:pPr>
            <w:r w:rsidRPr="008C07D8">
              <w:rPr>
                <w:sz w:val="22"/>
                <w:szCs w:val="22"/>
                <w:lang w:val="es-MX"/>
              </w:rPr>
              <w:t>La reciente designación del Valle del Litio como centro tecnológico federal atrajo la atención sobre las oportunidades regionales en la cadena de suministro para la fabricación de baterías. Los expertos creen que el Valle del Litio tiene "la mayor concentración de litio contenido en salmueras geotérmicas del mundo". La demanda de baterías no hará sino aumentar en los próximos años, lo que hace que las materias primas presentes en estas salmueras y las cadenas de suministro de producción de baterías que permitirán sean más importantes que nunca.</w:t>
            </w:r>
          </w:p>
          <w:p w14:paraId="57FDC5E9" w14:textId="77777777" w:rsidR="00BB7503" w:rsidRPr="008C07D8" w:rsidRDefault="00000000">
            <w:pPr>
              <w:spacing w:after="120"/>
              <w:rPr>
                <w:sz w:val="22"/>
                <w:szCs w:val="22"/>
                <w:lang w:val="es-MX"/>
              </w:rPr>
            </w:pPr>
            <w:r w:rsidRPr="008C07D8">
              <w:rPr>
                <w:sz w:val="22"/>
                <w:szCs w:val="22"/>
                <w:lang w:val="es-MX"/>
              </w:rPr>
              <w:t xml:space="preserve">Las baterías de iones de litio son esenciales para la transición energética. Son el tipo de batería recargable más utilizado y alimentan desde vehículos eléctricos y sistemas de almacenamiento de energía a gran escala hasta ordenadores portátiles y teléfonos móviles. Sin embargo, a pesar de la intensa demanda nacional de estas baterías, gran parte de la cadena de suministro de producción se sitúa fuera de Estados Unidos, lo que plantea problemas potenciales de seguridad nacional que el gobierno federal está deseando resolver.  </w:t>
            </w:r>
          </w:p>
          <w:p w14:paraId="3D9E66A5" w14:textId="7ACC5B5D" w:rsidR="00BB7503" w:rsidRPr="008C07D8" w:rsidRDefault="00000000">
            <w:pPr>
              <w:spacing w:after="120"/>
              <w:rPr>
                <w:sz w:val="36"/>
                <w:szCs w:val="36"/>
                <w:vertAlign w:val="superscript"/>
                <w:lang w:val="es-MX"/>
              </w:rPr>
            </w:pPr>
            <w:r w:rsidRPr="008C07D8">
              <w:rPr>
                <w:sz w:val="22"/>
                <w:szCs w:val="22"/>
                <w:lang w:val="es-MX"/>
              </w:rPr>
              <w:t xml:space="preserve">Afortunadamente, Estados Unidos tiene recursos de litio sin explotar dentro de sus propias fronteras que pueden utilizarse para la producción nacional de baterías. Los expertos creen que la KGRA de </w:t>
            </w:r>
            <w:proofErr w:type="spellStart"/>
            <w:r w:rsidRPr="008C07D8">
              <w:rPr>
                <w:sz w:val="22"/>
                <w:szCs w:val="22"/>
                <w:lang w:val="es-MX"/>
              </w:rPr>
              <w:t>Salton</w:t>
            </w:r>
            <w:proofErr w:type="spellEnd"/>
            <w:r w:rsidRPr="008C07D8">
              <w:rPr>
                <w:sz w:val="22"/>
                <w:szCs w:val="22"/>
                <w:lang w:val="es-MX"/>
              </w:rPr>
              <w:t xml:space="preserve"> Sea, en el condado californiano de Imperial, tiene la mayor concentración mundial de litio presente de forma natural en salmueras geotérmicas. Estos líquidos subterráneos, ricos en minerales y sobrecalentados, pueden procesarse mediante métodos de extracción directa de litio (DLE) para recuperar el litio que contienen. Los métodos DLE se consideran más sostenibles y respetuosos con el medio ambiente que la minería convencional y las balsas de evaporación, ya que implican menos tierra y a</w:t>
            </w:r>
            <w:r w:rsidR="003958E4">
              <w:rPr>
                <w:sz w:val="22"/>
                <w:szCs w:val="22"/>
                <w:lang w:val="es-MX"/>
              </w:rPr>
              <w:t>gua, mayor rapidez</w:t>
            </w:r>
            <w:r w:rsidRPr="008C07D8">
              <w:rPr>
                <w:sz w:val="22"/>
                <w:szCs w:val="22"/>
                <w:lang w:val="es-MX"/>
              </w:rPr>
              <w:t xml:space="preserve"> y una menor huella de carbono.</w:t>
            </w:r>
          </w:p>
          <w:p w14:paraId="00D48A1B" w14:textId="23AABE41" w:rsidR="00BB7503" w:rsidRPr="008C07D8" w:rsidRDefault="00000000">
            <w:pPr>
              <w:spacing w:after="120"/>
              <w:rPr>
                <w:sz w:val="22"/>
                <w:szCs w:val="22"/>
                <w:lang w:val="es-MX"/>
              </w:rPr>
            </w:pPr>
            <w:r w:rsidRPr="008C07D8">
              <w:rPr>
                <w:sz w:val="22"/>
                <w:szCs w:val="22"/>
                <w:lang w:val="es-MX"/>
              </w:rPr>
              <w:t>En otoño de 2023, la Administración de Desarrollo Económico de EE.UU. concedió 500.000 dólares a un consorcio de partes interesadas del mundo académico, la industria, el sector público y organizaciones sin ánimo de lucro para crear el Centro de Tecnología Limpia del Valle del Litio. Dirigido por el condado</w:t>
            </w:r>
            <w:r w:rsidR="003958E4">
              <w:rPr>
                <w:sz w:val="22"/>
                <w:szCs w:val="22"/>
                <w:lang w:val="es-MX"/>
              </w:rPr>
              <w:t xml:space="preserve"> </w:t>
            </w:r>
            <w:r w:rsidRPr="008C07D8">
              <w:rPr>
                <w:sz w:val="22"/>
                <w:szCs w:val="22"/>
                <w:lang w:val="es-MX"/>
              </w:rPr>
              <w:t xml:space="preserve">Imperial y UCR, este esfuerzo de colaboración también incluye a CSUSB y el Imperial Valley </w:t>
            </w:r>
            <w:proofErr w:type="spellStart"/>
            <w:r w:rsidRPr="008C07D8">
              <w:rPr>
                <w:sz w:val="22"/>
                <w:szCs w:val="22"/>
                <w:lang w:val="es-MX"/>
              </w:rPr>
              <w:t>College</w:t>
            </w:r>
            <w:proofErr w:type="spellEnd"/>
            <w:r w:rsidRPr="008C07D8">
              <w:rPr>
                <w:sz w:val="22"/>
                <w:szCs w:val="22"/>
                <w:lang w:val="es-MX"/>
              </w:rPr>
              <w:t xml:space="preserve">; expertos en extracción Energy </w:t>
            </w:r>
            <w:proofErr w:type="spellStart"/>
            <w:r w:rsidRPr="008C07D8">
              <w:rPr>
                <w:sz w:val="22"/>
                <w:szCs w:val="22"/>
                <w:lang w:val="es-MX"/>
              </w:rPr>
              <w:t>Source</w:t>
            </w:r>
            <w:proofErr w:type="spellEnd"/>
            <w:r w:rsidRPr="008C07D8">
              <w:rPr>
                <w:sz w:val="22"/>
                <w:szCs w:val="22"/>
                <w:lang w:val="es-MX"/>
              </w:rPr>
              <w:t xml:space="preserve"> </w:t>
            </w:r>
            <w:proofErr w:type="spellStart"/>
            <w:r w:rsidRPr="008C07D8">
              <w:rPr>
                <w:sz w:val="22"/>
                <w:szCs w:val="22"/>
                <w:lang w:val="es-MX"/>
              </w:rPr>
              <w:t>Minerals</w:t>
            </w:r>
            <w:proofErr w:type="spellEnd"/>
            <w:r w:rsidRPr="008C07D8">
              <w:rPr>
                <w:sz w:val="22"/>
                <w:szCs w:val="22"/>
                <w:lang w:val="es-MX"/>
              </w:rPr>
              <w:t xml:space="preserve">; fabricantes de baterías </w:t>
            </w:r>
            <w:proofErr w:type="spellStart"/>
            <w:r w:rsidRPr="008C07D8">
              <w:rPr>
                <w:sz w:val="22"/>
                <w:szCs w:val="22"/>
                <w:lang w:val="es-MX"/>
              </w:rPr>
              <w:t>SiLi</w:t>
            </w:r>
            <w:proofErr w:type="spellEnd"/>
            <w:r w:rsidRPr="008C07D8">
              <w:rPr>
                <w:sz w:val="22"/>
                <w:szCs w:val="22"/>
                <w:lang w:val="es-MX"/>
              </w:rPr>
              <w:t xml:space="preserve">-ion, </w:t>
            </w:r>
            <w:proofErr w:type="spellStart"/>
            <w:r w:rsidRPr="008C07D8">
              <w:rPr>
                <w:sz w:val="22"/>
                <w:szCs w:val="22"/>
                <w:lang w:val="es-MX"/>
              </w:rPr>
              <w:t>Starz</w:t>
            </w:r>
            <w:proofErr w:type="spellEnd"/>
            <w:r w:rsidRPr="008C07D8">
              <w:rPr>
                <w:sz w:val="22"/>
                <w:szCs w:val="22"/>
                <w:lang w:val="es-MX"/>
              </w:rPr>
              <w:t xml:space="preserve"> </w:t>
            </w:r>
            <w:proofErr w:type="spellStart"/>
            <w:r w:rsidRPr="008C07D8">
              <w:rPr>
                <w:sz w:val="22"/>
                <w:szCs w:val="22"/>
                <w:lang w:val="es-MX"/>
              </w:rPr>
              <w:t>Electronics</w:t>
            </w:r>
            <w:proofErr w:type="spellEnd"/>
            <w:r w:rsidRPr="008C07D8">
              <w:rPr>
                <w:sz w:val="22"/>
                <w:szCs w:val="22"/>
                <w:lang w:val="es-MX"/>
              </w:rPr>
              <w:t xml:space="preserve">, </w:t>
            </w:r>
            <w:proofErr w:type="spellStart"/>
            <w:r w:rsidRPr="008C07D8">
              <w:rPr>
                <w:sz w:val="22"/>
                <w:szCs w:val="22"/>
                <w:lang w:val="es-MX"/>
              </w:rPr>
              <w:t>Statevolt</w:t>
            </w:r>
            <w:proofErr w:type="spellEnd"/>
            <w:r w:rsidRPr="008C07D8">
              <w:rPr>
                <w:sz w:val="22"/>
                <w:szCs w:val="22"/>
                <w:lang w:val="es-MX"/>
              </w:rPr>
              <w:t xml:space="preserve"> y </w:t>
            </w:r>
            <w:proofErr w:type="spellStart"/>
            <w:r w:rsidRPr="008C07D8">
              <w:rPr>
                <w:sz w:val="22"/>
                <w:szCs w:val="22"/>
                <w:lang w:val="es-MX"/>
              </w:rPr>
              <w:t>Sulfuron</w:t>
            </w:r>
            <w:proofErr w:type="spellEnd"/>
            <w:r w:rsidRPr="008C07D8">
              <w:rPr>
                <w:sz w:val="22"/>
                <w:szCs w:val="22"/>
                <w:lang w:val="es-MX"/>
              </w:rPr>
              <w:t xml:space="preserve">; y el reciclador de baterías Omega </w:t>
            </w:r>
            <w:proofErr w:type="spellStart"/>
            <w:r w:rsidRPr="008C07D8">
              <w:rPr>
                <w:sz w:val="22"/>
                <w:szCs w:val="22"/>
                <w:lang w:val="es-MX"/>
              </w:rPr>
              <w:t>Harvested</w:t>
            </w:r>
            <w:proofErr w:type="spellEnd"/>
            <w:r w:rsidRPr="008C07D8">
              <w:rPr>
                <w:sz w:val="22"/>
                <w:szCs w:val="22"/>
                <w:lang w:val="es-MX"/>
              </w:rPr>
              <w:t xml:space="preserve"> </w:t>
            </w:r>
            <w:proofErr w:type="spellStart"/>
            <w:r w:rsidRPr="008C07D8">
              <w:rPr>
                <w:sz w:val="22"/>
                <w:szCs w:val="22"/>
                <w:lang w:val="es-MX"/>
              </w:rPr>
              <w:t>Metallurgical</w:t>
            </w:r>
            <w:proofErr w:type="spellEnd"/>
            <w:r w:rsidRPr="008C07D8">
              <w:rPr>
                <w:sz w:val="22"/>
                <w:szCs w:val="22"/>
                <w:lang w:val="es-MX"/>
              </w:rPr>
              <w:t xml:space="preserve">. Además de coordinar el apoyo a los laboratorios y la formación de la mano de obra en relación con las actividades del Valle del Litio, UCR pondrá en marcha un laboratorio en su </w:t>
            </w:r>
            <w:r w:rsidR="003958E4">
              <w:rPr>
                <w:sz w:val="22"/>
                <w:szCs w:val="22"/>
                <w:lang w:val="es-MX"/>
              </w:rPr>
              <w:t>plantel</w:t>
            </w:r>
            <w:r w:rsidRPr="008C07D8">
              <w:rPr>
                <w:sz w:val="22"/>
                <w:szCs w:val="22"/>
                <w:lang w:val="es-MX"/>
              </w:rPr>
              <w:t xml:space="preserve"> de Palm </w:t>
            </w:r>
            <w:proofErr w:type="spellStart"/>
            <w:r w:rsidRPr="008C07D8">
              <w:rPr>
                <w:sz w:val="22"/>
                <w:szCs w:val="22"/>
                <w:lang w:val="es-MX"/>
              </w:rPr>
              <w:t>Desert</w:t>
            </w:r>
            <w:proofErr w:type="spellEnd"/>
            <w:r w:rsidRPr="008C07D8">
              <w:rPr>
                <w:sz w:val="22"/>
                <w:szCs w:val="22"/>
                <w:lang w:val="es-MX"/>
              </w:rPr>
              <w:t xml:space="preserve"> centrado en la "huella digital" del litio extraído para poder rastrearlo hasta su origen. </w:t>
            </w:r>
          </w:p>
          <w:p w14:paraId="74C2F031" w14:textId="77777777" w:rsidR="00BB7503" w:rsidRPr="008C07D8" w:rsidRDefault="00000000">
            <w:pPr>
              <w:spacing w:after="240"/>
              <w:rPr>
                <w:sz w:val="22"/>
                <w:szCs w:val="22"/>
                <w:lang w:val="es-MX"/>
              </w:rPr>
            </w:pPr>
            <w:r w:rsidRPr="008C07D8">
              <w:rPr>
                <w:sz w:val="22"/>
                <w:szCs w:val="22"/>
                <w:lang w:val="es-MX"/>
              </w:rPr>
              <w:t xml:space="preserve">A medida que este proyecto siga evolucionando, Inland </w:t>
            </w:r>
            <w:proofErr w:type="spellStart"/>
            <w:r w:rsidRPr="008C07D8">
              <w:rPr>
                <w:sz w:val="22"/>
                <w:szCs w:val="22"/>
                <w:lang w:val="es-MX"/>
              </w:rPr>
              <w:t>SoCal</w:t>
            </w:r>
            <w:proofErr w:type="spellEnd"/>
            <w:r w:rsidRPr="008C07D8">
              <w:rPr>
                <w:sz w:val="22"/>
                <w:szCs w:val="22"/>
                <w:lang w:val="es-MX"/>
              </w:rPr>
              <w:t xml:space="preserve"> debe mantenerse alerta ante las oportunidades de contribuir a esta cadena de suministro emergente. Ya sea creando los programas profesionales necesarios o apoyando el espíritu empresarial relacionado con la </w:t>
            </w:r>
            <w:r w:rsidRPr="008C07D8">
              <w:rPr>
                <w:sz w:val="22"/>
                <w:szCs w:val="22"/>
                <w:lang w:val="es-MX"/>
              </w:rPr>
              <w:lastRenderedPageBreak/>
              <w:t>producción de baterías, la región puede encontrar formas de beneficiarse de su proximidad al Valle del Litio.</w:t>
            </w:r>
          </w:p>
          <w:p w14:paraId="75858574" w14:textId="77777777" w:rsidR="00BB7503" w:rsidRDefault="00000000">
            <w:pPr>
              <w:spacing w:after="240"/>
              <w:rPr>
                <w:b/>
                <w:sz w:val="28"/>
                <w:szCs w:val="28"/>
              </w:rPr>
            </w:pPr>
            <w:r w:rsidRPr="008C07D8">
              <w:rPr>
                <w:i/>
                <w:sz w:val="18"/>
                <w:szCs w:val="18"/>
                <w:lang w:val="es-MX"/>
              </w:rPr>
              <w:t xml:space="preserve">Fuente: Informe de la Comisión Blue </w:t>
            </w:r>
            <w:proofErr w:type="spellStart"/>
            <w:r w:rsidRPr="008C07D8">
              <w:rPr>
                <w:i/>
                <w:sz w:val="18"/>
                <w:szCs w:val="18"/>
                <w:lang w:val="es-MX"/>
              </w:rPr>
              <w:t>Ribbon</w:t>
            </w:r>
            <w:proofErr w:type="spellEnd"/>
            <w:r w:rsidRPr="008C07D8">
              <w:rPr>
                <w:i/>
                <w:sz w:val="18"/>
                <w:szCs w:val="18"/>
                <w:lang w:val="es-MX"/>
              </w:rPr>
              <w:t xml:space="preserve"> sobre la extracción de litio en California, diciembre de 2022.</w:t>
            </w:r>
            <w:r>
              <w:rPr>
                <w:i/>
                <w:sz w:val="18"/>
                <w:szCs w:val="18"/>
              </w:rPr>
              <w:t xml:space="preserve"> </w:t>
            </w:r>
          </w:p>
        </w:tc>
      </w:tr>
    </w:tbl>
    <w:p w14:paraId="00000177" w14:textId="77777777" w:rsidR="00BB7503" w:rsidRDefault="00BB7503">
      <w:pPr>
        <w:spacing w:after="120"/>
        <w:rPr>
          <w:color w:val="000000"/>
          <w:sz w:val="22"/>
          <w:szCs w:val="22"/>
        </w:rPr>
      </w:pPr>
    </w:p>
    <w:p w14:paraId="0B378E69" w14:textId="77777777" w:rsidR="00BB7503" w:rsidRPr="003958E4" w:rsidRDefault="00000000">
      <w:pPr>
        <w:spacing w:before="360" w:after="120"/>
        <w:rPr>
          <w:i/>
          <w:sz w:val="22"/>
          <w:szCs w:val="22"/>
          <w:lang w:val="es-MX"/>
        </w:rPr>
      </w:pPr>
      <w:r w:rsidRPr="003958E4">
        <w:rPr>
          <w:i/>
          <w:sz w:val="22"/>
          <w:szCs w:val="22"/>
          <w:lang w:val="es-MX"/>
        </w:rPr>
        <w:t>Potencial de impacto en la equidad</w:t>
      </w:r>
    </w:p>
    <w:p w14:paraId="6D5F01A6" w14:textId="0A471462" w:rsidR="00BB7503" w:rsidRPr="003958E4" w:rsidRDefault="00000000">
      <w:pPr>
        <w:spacing w:after="120"/>
        <w:rPr>
          <w:sz w:val="22"/>
          <w:szCs w:val="22"/>
          <w:lang w:val="es-MX"/>
        </w:rPr>
      </w:pPr>
      <w:r w:rsidRPr="003958E4">
        <w:rPr>
          <w:sz w:val="22"/>
          <w:szCs w:val="22"/>
          <w:lang w:val="es-MX"/>
        </w:rPr>
        <w:t xml:space="preserve">La economía limpia puede ayudar a la región a ser más inclusiva y próspera, pero sólo si las comunidades históricamente desatendidas participan directamente. Tanto las inversiones federales como las estatales en clima priorizan los resultados equitativos en los criterios de decisión de financiación para garantizar que los residentes de estas comunidades se beneficien de cualquier inversión pública. Las organizaciones con fuertes relaciones en estas comunidades pueden garantizar que los esfuerzos de desarrollo económico tengan en cuenta las preocupaciones y prioridades de los miembros de la comunidad, así como las historias específicas y los conocimientos culturales arraigados en estas comunidades. Las iniciativas de colaboración que reúnen a las organizaciones comunitarias con los sectores público y privado, los proveedores de educación y </w:t>
      </w:r>
      <w:r w:rsidR="00C53511">
        <w:rPr>
          <w:sz w:val="22"/>
          <w:szCs w:val="22"/>
          <w:lang w:val="es-MX"/>
        </w:rPr>
        <w:t>capacit</w:t>
      </w:r>
      <w:r w:rsidR="00C53511" w:rsidRPr="00030A07">
        <w:rPr>
          <w:sz w:val="22"/>
          <w:szCs w:val="22"/>
          <w:lang w:val="es-MX"/>
        </w:rPr>
        <w:t>ación</w:t>
      </w:r>
      <w:r w:rsidRPr="003958E4">
        <w:rPr>
          <w:sz w:val="22"/>
          <w:szCs w:val="22"/>
          <w:lang w:val="es-MX"/>
        </w:rPr>
        <w:t>, los sindicatos y otras partes interesadas estarán mejor posicionadas para diseñar campañas de divulgación eficaces, desarrollar proyectos de economía limpia informados por la comunidad y trabajar con los miembros de la comunidad en proyectos piloto y de demostración que puedan extender los beneficios de la innovación de la economía limpia a sus barrios. Estas colaboraciones también pueden ayudar a identificar las necesidades locales que deben abordarse a través de acuerdos de Beneficios Comunitarios relacionados con grandes proyectos.</w:t>
      </w:r>
    </w:p>
    <w:p w14:paraId="70CF1D49" w14:textId="42A9FFE6" w:rsidR="00BB7503" w:rsidRPr="003958E4" w:rsidRDefault="00000000">
      <w:pPr>
        <w:spacing w:after="120"/>
        <w:rPr>
          <w:sz w:val="36"/>
          <w:szCs w:val="36"/>
          <w:vertAlign w:val="superscript"/>
          <w:lang w:val="es-MX"/>
        </w:rPr>
      </w:pPr>
      <w:r w:rsidRPr="003958E4">
        <w:rPr>
          <w:sz w:val="22"/>
          <w:szCs w:val="22"/>
          <w:lang w:val="es-MX"/>
        </w:rPr>
        <w:t>Las comunidades de</w:t>
      </w:r>
      <w:r w:rsidR="003958E4">
        <w:rPr>
          <w:sz w:val="22"/>
          <w:szCs w:val="22"/>
          <w:lang w:val="es-MX"/>
        </w:rPr>
        <w:t xml:space="preserve"> Inland</w:t>
      </w:r>
      <w:r w:rsidRPr="003958E4">
        <w:rPr>
          <w:sz w:val="22"/>
          <w:szCs w:val="22"/>
          <w:lang w:val="es-MX"/>
        </w:rPr>
        <w:t xml:space="preserve"> </w:t>
      </w:r>
      <w:proofErr w:type="spellStart"/>
      <w:r w:rsidRPr="003958E4">
        <w:rPr>
          <w:sz w:val="22"/>
          <w:szCs w:val="22"/>
          <w:lang w:val="es-MX"/>
        </w:rPr>
        <w:t>SoCal</w:t>
      </w:r>
      <w:proofErr w:type="spellEnd"/>
      <w:r w:rsidRPr="003958E4">
        <w:rPr>
          <w:sz w:val="22"/>
          <w:szCs w:val="22"/>
          <w:lang w:val="es-MX"/>
        </w:rPr>
        <w:t>, históricamente desinvertidas, han sido de las más afectadas por los daños medioambientales relacionados con las instalaciones de las bodegas de la región. Las instalaciones solares comunitarias en los tejados de las bodegas pueden empezar a compensar estos daños ampliando el acceso de los residentes a energía limpia de bajo coste y creando nuevos puestos de trabajo de calidad al alcance de los trabajadores con dificultades de la comunidad, sin coste para los residentes y sin necesidad de financiación del sector público. La evaluación preliminar indica que hay aproximadamente entre 280 y 440 millones de pies cuadrados de tejados aptos para sistemas fotovoltaicos en los condados de Riverside y San Bernardino juntos. En conjunto, estos metros cuadrados podrían producir entre 9.000 y 15.000 gigavatios-hora (GWh) de energía limpia al año (el equivalente a suministrar electricidad a entre 840.000 y 1,4 millones de hogares durante un año).</w:t>
      </w:r>
      <w:r w:rsidRPr="003958E4">
        <w:rPr>
          <w:sz w:val="22"/>
          <w:szCs w:val="22"/>
          <w:vertAlign w:val="superscript"/>
          <w:lang w:val="es-MX"/>
        </w:rPr>
        <w:footnoteReference w:id="9"/>
      </w:r>
    </w:p>
    <w:p w14:paraId="0000017C" w14:textId="747D54E1" w:rsidR="00BB7503" w:rsidRPr="003E37A2" w:rsidRDefault="00000000">
      <w:pPr>
        <w:spacing w:after="120"/>
        <w:rPr>
          <w:sz w:val="22"/>
          <w:szCs w:val="22"/>
          <w:lang w:val="es-MX"/>
        </w:rPr>
      </w:pPr>
      <w:r w:rsidRPr="003958E4">
        <w:rPr>
          <w:sz w:val="22"/>
          <w:szCs w:val="22"/>
          <w:lang w:val="es-MX"/>
        </w:rPr>
        <w:t>La energía solar comunitaria en l</w:t>
      </w:r>
      <w:r w:rsidR="003958E4">
        <w:rPr>
          <w:sz w:val="22"/>
          <w:szCs w:val="22"/>
          <w:lang w:val="es-MX"/>
        </w:rPr>
        <w:t>os tejados</w:t>
      </w:r>
      <w:r w:rsidRPr="003958E4">
        <w:rPr>
          <w:sz w:val="22"/>
          <w:szCs w:val="22"/>
          <w:lang w:val="es-MX"/>
        </w:rPr>
        <w:t xml:space="preserve"> de las bodegas, el apoyo a las empresas locales de economía limpia (en particular las dirigidas por residentes de grupos históricamente marginados), la rápida descarbonización de la logística y la asistencia para la transición energética de las pequeñas empresas beneficiarán a los residentes de</w:t>
      </w:r>
      <w:r w:rsidR="003958E4">
        <w:rPr>
          <w:sz w:val="22"/>
          <w:szCs w:val="22"/>
          <w:lang w:val="es-MX"/>
        </w:rPr>
        <w:t xml:space="preserve"> Inland </w:t>
      </w:r>
      <w:proofErr w:type="spellStart"/>
      <w:r w:rsidRPr="003958E4">
        <w:rPr>
          <w:sz w:val="22"/>
          <w:szCs w:val="22"/>
          <w:lang w:val="es-MX"/>
        </w:rPr>
        <w:t>SoCal</w:t>
      </w:r>
      <w:proofErr w:type="spellEnd"/>
      <w:r w:rsidRPr="003958E4">
        <w:rPr>
          <w:sz w:val="22"/>
          <w:szCs w:val="22"/>
          <w:lang w:val="es-MX"/>
        </w:rPr>
        <w:t xml:space="preserve"> de comunidades históricamente desinvertidas. El paso de los combustibles fósiles a las energías limpias se traducirá en facturas energéticas más bajas, un aire más limpio y menos contaminación, todo lo cual puede repercutir enormemente en la autosuficiencia económica, la salud y la calidad de vida general de las familias con dificultades. También creará oportunidades para emprendedores y pequeñas empresas que vendan servicios y productos de economía limpia en </w:t>
      </w:r>
      <w:r w:rsidR="003958E4">
        <w:rPr>
          <w:sz w:val="22"/>
          <w:szCs w:val="22"/>
          <w:lang w:val="es-MX"/>
        </w:rPr>
        <w:t>Inland</w:t>
      </w:r>
      <w:r w:rsidRPr="003958E4">
        <w:rPr>
          <w:sz w:val="22"/>
          <w:szCs w:val="22"/>
          <w:lang w:val="es-MX"/>
        </w:rPr>
        <w:t xml:space="preserve"> </w:t>
      </w:r>
      <w:proofErr w:type="spellStart"/>
      <w:r w:rsidRPr="003958E4">
        <w:rPr>
          <w:sz w:val="22"/>
          <w:szCs w:val="22"/>
          <w:lang w:val="es-MX"/>
        </w:rPr>
        <w:t>SoCal</w:t>
      </w:r>
      <w:proofErr w:type="spellEnd"/>
      <w:r w:rsidRPr="003958E4">
        <w:rPr>
          <w:sz w:val="22"/>
          <w:szCs w:val="22"/>
          <w:lang w:val="es-MX"/>
        </w:rPr>
        <w:t xml:space="preserve">. A medida que estas empresas crezcan, reforzarán </w:t>
      </w:r>
      <w:r w:rsidR="003958E4">
        <w:rPr>
          <w:sz w:val="22"/>
          <w:szCs w:val="22"/>
          <w:lang w:val="es-MX"/>
        </w:rPr>
        <w:t>la agrupación</w:t>
      </w:r>
      <w:r w:rsidRPr="003958E4">
        <w:rPr>
          <w:sz w:val="22"/>
          <w:szCs w:val="22"/>
          <w:lang w:val="es-MX"/>
        </w:rPr>
        <w:t xml:space="preserve"> generando valor y atrayendo trabajadores a la región. </w:t>
      </w:r>
    </w:p>
    <w:p w14:paraId="208791B7" w14:textId="77777777" w:rsidR="00BB7503" w:rsidRPr="003E37A2" w:rsidRDefault="00000000">
      <w:pPr>
        <w:spacing w:before="360" w:after="120"/>
        <w:rPr>
          <w:i/>
          <w:sz w:val="22"/>
          <w:szCs w:val="22"/>
          <w:lang w:val="es-MX"/>
        </w:rPr>
      </w:pPr>
      <w:r w:rsidRPr="003E37A2">
        <w:rPr>
          <w:i/>
          <w:sz w:val="22"/>
          <w:szCs w:val="22"/>
          <w:lang w:val="es-MX"/>
        </w:rPr>
        <w:lastRenderedPageBreak/>
        <w:t>Alineación con las estrategias estatales</w:t>
      </w:r>
    </w:p>
    <w:p w14:paraId="0BEDCD42" w14:textId="77777777" w:rsidR="00BB7503" w:rsidRPr="003E37A2" w:rsidRDefault="00000000">
      <w:pPr>
        <w:spacing w:after="120"/>
        <w:rPr>
          <w:sz w:val="22"/>
          <w:szCs w:val="22"/>
          <w:lang w:val="es-MX"/>
        </w:rPr>
      </w:pPr>
      <w:r w:rsidRPr="003E37A2">
        <w:rPr>
          <w:sz w:val="22"/>
          <w:szCs w:val="22"/>
          <w:lang w:val="es-MX"/>
        </w:rPr>
        <w:t xml:space="preserve">Esta estrategia está en consonancia con la Estrategia de Adaptación al Clima de California y el Plan de Alcance Climático de California. Todas las tácticas propuestas se ajustan también a otras estrategias estatales. El programa de energía solar comunitaria en los tejados de las bodegas complementa el impulso estatal a la adopción de vehículos eléctricos al fomentar la producción de energía limpia. También promueve los compromisos de justicia ambiental del Estado al poner la energía solar de bajo coste y las oportunidades de empleo bien remunerado al alcance de los hogares con rentas más bajas de Inland </w:t>
      </w:r>
      <w:proofErr w:type="spellStart"/>
      <w:r w:rsidRPr="003E37A2">
        <w:rPr>
          <w:sz w:val="22"/>
          <w:szCs w:val="22"/>
          <w:lang w:val="es-MX"/>
        </w:rPr>
        <w:t>SoCal</w:t>
      </w:r>
      <w:proofErr w:type="spellEnd"/>
      <w:r w:rsidRPr="003E37A2">
        <w:rPr>
          <w:sz w:val="22"/>
          <w:szCs w:val="22"/>
          <w:lang w:val="es-MX"/>
        </w:rPr>
        <w:t>.</w:t>
      </w:r>
    </w:p>
    <w:p w14:paraId="3CE82429" w14:textId="20AB5F8C" w:rsidR="00BB7503" w:rsidRPr="003E37A2" w:rsidRDefault="00000000">
      <w:pPr>
        <w:spacing w:after="120"/>
        <w:rPr>
          <w:sz w:val="22"/>
          <w:szCs w:val="22"/>
          <w:lang w:val="es-MX"/>
        </w:rPr>
      </w:pPr>
      <w:r w:rsidRPr="003E37A2">
        <w:rPr>
          <w:sz w:val="22"/>
          <w:szCs w:val="22"/>
          <w:lang w:val="es-MX"/>
        </w:rPr>
        <w:t>La propuesta de Iniciativa Empresarial para una Economía Limpia y la Red de Transición Climática para Pequeñas Empresas apoyan la misión de la Oficina del Defensor de la</w:t>
      </w:r>
      <w:r w:rsidR="003E37A2">
        <w:rPr>
          <w:sz w:val="22"/>
          <w:szCs w:val="22"/>
          <w:lang w:val="es-MX"/>
        </w:rPr>
        <w:t>s</w:t>
      </w:r>
      <w:r w:rsidRPr="003E37A2">
        <w:rPr>
          <w:sz w:val="22"/>
          <w:szCs w:val="22"/>
          <w:lang w:val="es-MX"/>
        </w:rPr>
        <w:t xml:space="preserve"> Pequeña</w:t>
      </w:r>
      <w:r w:rsidR="003E37A2">
        <w:rPr>
          <w:sz w:val="22"/>
          <w:szCs w:val="22"/>
          <w:lang w:val="es-MX"/>
        </w:rPr>
        <w:t>s</w:t>
      </w:r>
      <w:r w:rsidRPr="003E37A2">
        <w:rPr>
          <w:sz w:val="22"/>
          <w:szCs w:val="22"/>
          <w:lang w:val="es-MX"/>
        </w:rPr>
        <w:t xml:space="preserve"> Empresa</w:t>
      </w:r>
      <w:r w:rsidR="003E37A2">
        <w:rPr>
          <w:sz w:val="22"/>
          <w:szCs w:val="22"/>
          <w:lang w:val="es-MX"/>
        </w:rPr>
        <w:t>s</w:t>
      </w:r>
      <w:r w:rsidRPr="003E37A2">
        <w:rPr>
          <w:sz w:val="22"/>
          <w:szCs w:val="22"/>
          <w:lang w:val="es-MX"/>
        </w:rPr>
        <w:t xml:space="preserve"> de California (</w:t>
      </w:r>
      <w:proofErr w:type="spellStart"/>
      <w:r w:rsidRPr="003E37A2">
        <w:rPr>
          <w:sz w:val="22"/>
          <w:szCs w:val="22"/>
          <w:lang w:val="es-MX"/>
        </w:rPr>
        <w:t>CalOSBA</w:t>
      </w:r>
      <w:proofErr w:type="spellEnd"/>
      <w:r w:rsidRPr="003E37A2">
        <w:rPr>
          <w:sz w:val="22"/>
          <w:szCs w:val="22"/>
          <w:lang w:val="es-MX"/>
        </w:rPr>
        <w:t xml:space="preserve">), que trabaja para fortalecer y hacer crecer las pequeñas empresas del </w:t>
      </w:r>
      <w:r w:rsidR="003E37A2">
        <w:rPr>
          <w:sz w:val="22"/>
          <w:szCs w:val="22"/>
          <w:lang w:val="es-MX"/>
        </w:rPr>
        <w:t>E</w:t>
      </w:r>
      <w:r w:rsidRPr="003E37A2">
        <w:rPr>
          <w:sz w:val="22"/>
          <w:szCs w:val="22"/>
          <w:lang w:val="es-MX"/>
        </w:rPr>
        <w:t>stado. La Red de Transición también apoya el cumplimiento de la recientemente promulgada Ley de Responsabilidad de Datos Corporativos sobre el Clima (SB 253), preparando a las pequeñas empresas de</w:t>
      </w:r>
      <w:r w:rsidR="003E37A2">
        <w:rPr>
          <w:sz w:val="22"/>
          <w:szCs w:val="22"/>
          <w:lang w:val="es-MX"/>
        </w:rPr>
        <w:t xml:space="preserve"> Inland </w:t>
      </w:r>
      <w:proofErr w:type="spellStart"/>
      <w:r w:rsidRPr="003E37A2">
        <w:rPr>
          <w:sz w:val="22"/>
          <w:szCs w:val="22"/>
          <w:lang w:val="es-MX"/>
        </w:rPr>
        <w:t>SoCal</w:t>
      </w:r>
      <w:proofErr w:type="spellEnd"/>
      <w:r w:rsidRPr="003E37A2">
        <w:rPr>
          <w:sz w:val="22"/>
          <w:szCs w:val="22"/>
          <w:lang w:val="es-MX"/>
        </w:rPr>
        <w:t xml:space="preserve"> para realizar un seguimiento y compartir datos sobre emisiones con las empresas de sus cadenas de suministro.</w:t>
      </w:r>
    </w:p>
    <w:p w14:paraId="30C001CD" w14:textId="04700DFF" w:rsidR="00BB7503" w:rsidRPr="003E37A2" w:rsidRDefault="00000000">
      <w:pPr>
        <w:spacing w:after="120"/>
        <w:rPr>
          <w:sz w:val="22"/>
          <w:szCs w:val="22"/>
          <w:lang w:val="es-MX"/>
        </w:rPr>
      </w:pPr>
      <w:r w:rsidRPr="003E37A2">
        <w:rPr>
          <w:sz w:val="22"/>
          <w:szCs w:val="22"/>
          <w:lang w:val="es-MX"/>
        </w:rPr>
        <w:t xml:space="preserve">El Consorcio de Logística Limpia propuesto complementa una serie de políticas, normativas y objetivos estatales, como la normativa sobre flotas y camiones limpios avanzados, los programas ZEV para vehículos medios y pesados y la Orden Ejecutiva N-79-20. Los reguladores estatales desempeñarán un papel importante en el Consorcio de Logística Limpia a la hora de diseñar y aplicar un plan de descarbonización del sector. La colaboración en estos esfuerzos agilizará los procesos de toma de decisiones y ayudará a las empresas a encontrar el camino más eficiente hacia la neutralidad de carbono. </w:t>
      </w:r>
    </w:p>
    <w:p w14:paraId="5111E532" w14:textId="77777777" w:rsidR="00BB7503" w:rsidRPr="003E37A2" w:rsidRDefault="00000000">
      <w:pPr>
        <w:spacing w:before="360" w:after="120"/>
        <w:rPr>
          <w:i/>
          <w:sz w:val="22"/>
          <w:szCs w:val="22"/>
          <w:lang w:val="es-MX"/>
        </w:rPr>
      </w:pPr>
      <w:r w:rsidRPr="003E37A2">
        <w:rPr>
          <w:i/>
          <w:sz w:val="22"/>
          <w:szCs w:val="22"/>
          <w:lang w:val="es-MX"/>
        </w:rPr>
        <w:t>Factores de riesgo</w:t>
      </w:r>
    </w:p>
    <w:p w14:paraId="36929332" w14:textId="77777777" w:rsidR="00BB7503" w:rsidRPr="003E37A2" w:rsidRDefault="00000000">
      <w:pPr>
        <w:spacing w:before="120" w:after="120"/>
        <w:rPr>
          <w:sz w:val="22"/>
          <w:szCs w:val="22"/>
          <w:lang w:val="es-MX"/>
        </w:rPr>
      </w:pPr>
      <w:r w:rsidRPr="003E37A2">
        <w:rPr>
          <w:sz w:val="22"/>
          <w:szCs w:val="22"/>
          <w:lang w:val="es-MX"/>
        </w:rPr>
        <w:t>Dado que la transición energética está impulsando el crecimiento de la economía limpia, cualquier ralentización en el cambio a la energía limpia tendrá un efecto directo en la adopción de la economía limpia. Para avanzar a la velocidad y escala necesarias será necesario impulsar y coordinar las inversiones y acciones de los sectores privado, público, cívico, filantrópico, sin ánimo de lucro y comunitario. Con demasiada frecuencia, la escasez de recursos financieros, el pensamiento de suma cero, la falta de voluntad política y la preocupación por el corto plazo han marginado la acción por el clima.</w:t>
      </w:r>
    </w:p>
    <w:p w14:paraId="3025AB73" w14:textId="77777777" w:rsidR="00BB7503" w:rsidRPr="003E37A2" w:rsidRDefault="00000000">
      <w:pPr>
        <w:spacing w:before="120" w:after="120"/>
        <w:rPr>
          <w:sz w:val="22"/>
          <w:szCs w:val="22"/>
          <w:lang w:val="es-MX"/>
        </w:rPr>
      </w:pPr>
      <w:r w:rsidRPr="003E37A2">
        <w:rPr>
          <w:sz w:val="22"/>
          <w:szCs w:val="22"/>
          <w:lang w:val="es-MX"/>
        </w:rPr>
        <w:t xml:space="preserve">El tamaño de la mano de obra de la economía limpia de Inland </w:t>
      </w:r>
      <w:proofErr w:type="spellStart"/>
      <w:r w:rsidRPr="003E37A2">
        <w:rPr>
          <w:sz w:val="22"/>
          <w:szCs w:val="22"/>
          <w:lang w:val="es-MX"/>
        </w:rPr>
        <w:t>SoCal</w:t>
      </w:r>
      <w:proofErr w:type="spellEnd"/>
      <w:r w:rsidRPr="003E37A2">
        <w:rPr>
          <w:sz w:val="22"/>
          <w:szCs w:val="22"/>
          <w:lang w:val="es-MX"/>
        </w:rPr>
        <w:t xml:space="preserve"> también supone un riesgo potencial. El acceso a una mano de obra debidamente cualificada es una limitación vinculante para el crecimiento de las empresas de economía limpia. Afortunadamente, muchos puestos de trabajo de calidad en la economía limpia no requieren una titulación de cuatro años y algunos se encuentran dentro de los oficios sindicados. Unas vías claras y bien respaldadas para acceder a estas profesiones de alta demanda y una mayor concienciación sobre las oportunidades de trabajo en la economía limpia ayudarán a atraer a un número suficiente de residentes del interior de </w:t>
      </w:r>
      <w:proofErr w:type="spellStart"/>
      <w:r w:rsidRPr="003E37A2">
        <w:rPr>
          <w:sz w:val="22"/>
          <w:szCs w:val="22"/>
          <w:lang w:val="es-MX"/>
        </w:rPr>
        <w:t>SoCal</w:t>
      </w:r>
      <w:proofErr w:type="spellEnd"/>
      <w:r w:rsidRPr="003E37A2">
        <w:rPr>
          <w:sz w:val="22"/>
          <w:szCs w:val="22"/>
          <w:lang w:val="es-MX"/>
        </w:rPr>
        <w:t xml:space="preserve"> para que sigan carreras en este sector.</w:t>
      </w:r>
    </w:p>
    <w:p w14:paraId="00000184" w14:textId="77777777" w:rsidR="00BB7503" w:rsidRDefault="00000000">
      <w:pPr>
        <w:spacing w:before="120" w:after="120"/>
        <w:rPr>
          <w:sz w:val="22"/>
          <w:szCs w:val="22"/>
        </w:rPr>
      </w:pPr>
      <w:r>
        <w:rPr>
          <w:sz w:val="22"/>
          <w:szCs w:val="22"/>
        </w:rPr>
        <w:t xml:space="preserve"> </w:t>
      </w:r>
    </w:p>
    <w:p w14:paraId="302F1CCA" w14:textId="77777777" w:rsidR="00BB7503" w:rsidRPr="003E37A2" w:rsidRDefault="00000000">
      <w:pPr>
        <w:spacing w:after="120"/>
        <w:rPr>
          <w:b/>
          <w:sz w:val="32"/>
          <w:szCs w:val="32"/>
          <w:lang w:val="es-MX"/>
        </w:rPr>
      </w:pPr>
      <w:r w:rsidRPr="003E37A2">
        <w:rPr>
          <w:b/>
          <w:sz w:val="32"/>
          <w:szCs w:val="32"/>
          <w:lang w:val="es-MX"/>
        </w:rPr>
        <w:t>Tácticas</w:t>
      </w:r>
    </w:p>
    <w:p w14:paraId="1A704C33" w14:textId="59D5946D" w:rsidR="00BB7503" w:rsidRPr="003E37A2" w:rsidRDefault="00000000">
      <w:pPr>
        <w:spacing w:after="120"/>
        <w:rPr>
          <w:sz w:val="22"/>
          <w:szCs w:val="22"/>
          <w:lang w:val="es-MX"/>
        </w:rPr>
      </w:pPr>
      <w:r w:rsidRPr="003E37A2">
        <w:rPr>
          <w:b/>
          <w:sz w:val="22"/>
          <w:szCs w:val="22"/>
          <w:lang w:val="es-MX"/>
        </w:rPr>
        <w:t>Energía solar comunitaria en los tejados de las bodegas</w:t>
      </w:r>
      <w:r w:rsidRPr="003E37A2">
        <w:rPr>
          <w:sz w:val="22"/>
          <w:szCs w:val="22"/>
          <w:lang w:val="es-MX"/>
        </w:rPr>
        <w:t>: Una iniciativa de energía solar comunitaria en los tejados de edificios comerciales e industriales generará energía limpia, creará empleo</w:t>
      </w:r>
      <w:r w:rsidR="003E37A2">
        <w:rPr>
          <w:sz w:val="22"/>
          <w:szCs w:val="22"/>
          <w:lang w:val="es-MX"/>
        </w:rPr>
        <w:t>s</w:t>
      </w:r>
      <w:r w:rsidRPr="003E37A2">
        <w:rPr>
          <w:sz w:val="22"/>
          <w:szCs w:val="22"/>
          <w:lang w:val="es-MX"/>
        </w:rPr>
        <w:t xml:space="preserve"> y reducirá las facturas de servicios públicos de las comunidades afectadas por las repercusiones negativas del sector logístico. </w:t>
      </w:r>
    </w:p>
    <w:p w14:paraId="6127F9B2" w14:textId="77777777" w:rsidR="00BB7503" w:rsidRPr="003E37A2" w:rsidRDefault="00000000">
      <w:pPr>
        <w:numPr>
          <w:ilvl w:val="0"/>
          <w:numId w:val="21"/>
        </w:numPr>
        <w:spacing w:after="200"/>
        <w:rPr>
          <w:sz w:val="22"/>
          <w:szCs w:val="22"/>
          <w:lang w:val="es-MX"/>
        </w:rPr>
      </w:pPr>
      <w:r w:rsidRPr="003E37A2">
        <w:rPr>
          <w:sz w:val="22"/>
          <w:szCs w:val="22"/>
          <w:lang w:val="es-MX"/>
        </w:rPr>
        <w:lastRenderedPageBreak/>
        <w:t>Aprobar legislación estatal que obligue a las agencias estatales a crear un programa de energía solar comunitaria en tejados que compense de forma justa a las instalaciones solares C&amp;I en tejados por sus beneficios para los contribuyentes, los propietarios de edificios y el medio ambiente. Hasta que no se establezca un programa de este tipo, California desaprovechará el potencial de generación de energía de los tejados C&amp;I de todo el estado.</w:t>
      </w:r>
    </w:p>
    <w:p w14:paraId="55A31235" w14:textId="5596684E" w:rsidR="00BB7503" w:rsidRPr="003E37A2" w:rsidRDefault="00000000">
      <w:pPr>
        <w:numPr>
          <w:ilvl w:val="0"/>
          <w:numId w:val="21"/>
        </w:numPr>
        <w:spacing w:after="200"/>
        <w:rPr>
          <w:sz w:val="22"/>
          <w:szCs w:val="22"/>
          <w:lang w:val="es-MX"/>
        </w:rPr>
      </w:pPr>
      <w:r w:rsidRPr="003E37A2">
        <w:rPr>
          <w:sz w:val="22"/>
          <w:szCs w:val="22"/>
          <w:lang w:val="es-MX"/>
        </w:rPr>
        <w:t>Involucrar a constructores de sistemas solares comunitarios especializados en instalaciones en bodegas y otros edificios industriales y comerciales para que trabajen con los propietarios de los edificios, las organizaciones comunitarias y los miembros de la comunidad en proyectos solares comunitarios en l</w:t>
      </w:r>
      <w:r w:rsidR="003E37A2">
        <w:rPr>
          <w:sz w:val="22"/>
          <w:szCs w:val="22"/>
          <w:lang w:val="es-MX"/>
        </w:rPr>
        <w:t>os tejados</w:t>
      </w:r>
      <w:r w:rsidRPr="003E37A2">
        <w:rPr>
          <w:sz w:val="22"/>
          <w:szCs w:val="22"/>
          <w:lang w:val="es-MX"/>
        </w:rPr>
        <w:t xml:space="preserve"> de las bodegas. Los constructores y las organizaciones comunitarias también deberían coordinarse con la Iniciativa Empresarial para una Economía Limpia (véase más adelante) para incorporar a las empresas locales a la cadena de suministro de energía solar para cubiertas industriales y comerciales. </w:t>
      </w:r>
    </w:p>
    <w:p w14:paraId="6BFE4E59" w14:textId="77777777" w:rsidR="00BB7503" w:rsidRPr="003E37A2" w:rsidRDefault="00000000">
      <w:pPr>
        <w:numPr>
          <w:ilvl w:val="0"/>
          <w:numId w:val="21"/>
        </w:numPr>
        <w:spacing w:after="200"/>
        <w:rPr>
          <w:sz w:val="22"/>
          <w:szCs w:val="22"/>
          <w:lang w:val="es-MX"/>
        </w:rPr>
      </w:pPr>
      <w:r w:rsidRPr="003E37A2">
        <w:rPr>
          <w:sz w:val="22"/>
          <w:szCs w:val="22"/>
          <w:lang w:val="es-MX"/>
        </w:rPr>
        <w:t>Establecer vías claras y bien respaldadas para acceder a puestos de trabajo de alta demanda en el sector de la energía solar para tejados industriales y comerciales. Dar prioridad a los miembros de la comunidad que quieran formarse para estos trabajos puede garantizar que los beneficios económicos de estos proyectos lleguen a quienes viven cerca.</w:t>
      </w:r>
    </w:p>
    <w:p w14:paraId="16109708" w14:textId="77777777" w:rsidR="00BB7503" w:rsidRPr="003E37A2" w:rsidRDefault="00000000">
      <w:pPr>
        <w:numPr>
          <w:ilvl w:val="0"/>
          <w:numId w:val="21"/>
        </w:numPr>
        <w:spacing w:after="200"/>
        <w:rPr>
          <w:sz w:val="22"/>
          <w:szCs w:val="22"/>
          <w:lang w:val="es-MX"/>
        </w:rPr>
      </w:pPr>
      <w:r w:rsidRPr="003E37A2">
        <w:rPr>
          <w:sz w:val="22"/>
          <w:szCs w:val="22"/>
          <w:lang w:val="es-MX"/>
        </w:rPr>
        <w:t>Cuando la demanda de profesionales cualificados en instalaciones solares empiece a debilitarse (algo que no ocurrirá en un futuro previsible), la industria, las organizaciones comunitarias y otras partes interesadas tendrán que poner en contacto a estos trabajadores con oportunidades de formación continua que les encaminen hacia otro empleo de calidad.</w:t>
      </w:r>
    </w:p>
    <w:p w14:paraId="157EDA90" w14:textId="77777777" w:rsidR="00BB7503" w:rsidRPr="003E37A2" w:rsidRDefault="00000000">
      <w:pPr>
        <w:spacing w:after="120"/>
        <w:rPr>
          <w:i/>
          <w:sz w:val="22"/>
          <w:szCs w:val="22"/>
          <w:lang w:val="es-MX"/>
        </w:rPr>
      </w:pPr>
      <w:r w:rsidRPr="003E37A2">
        <w:rPr>
          <w:i/>
          <w:sz w:val="22"/>
          <w:szCs w:val="22"/>
          <w:lang w:val="es-MX"/>
        </w:rPr>
        <w:t>Organizaciones implicadas y oportunidades de alineación y colaboración</w:t>
      </w:r>
    </w:p>
    <w:p w14:paraId="3E9372D2" w14:textId="77777777" w:rsidR="00BB7503" w:rsidRPr="003E37A2" w:rsidRDefault="00000000">
      <w:pPr>
        <w:spacing w:after="120"/>
        <w:rPr>
          <w:sz w:val="22"/>
          <w:szCs w:val="22"/>
          <w:lang w:val="es-MX"/>
        </w:rPr>
      </w:pPr>
      <w:r w:rsidRPr="003E37A2">
        <w:rPr>
          <w:sz w:val="22"/>
          <w:szCs w:val="22"/>
          <w:lang w:val="es-MX"/>
        </w:rPr>
        <w:t>Organizaciones líderes: Organizaciones comunitarias, constructores de sistemas solares comunitarios C&amp;I</w:t>
      </w:r>
    </w:p>
    <w:p w14:paraId="39A8B815" w14:textId="00DDABCD" w:rsidR="00BB7503" w:rsidRPr="003E37A2" w:rsidRDefault="00000000">
      <w:pPr>
        <w:rPr>
          <w:sz w:val="22"/>
          <w:szCs w:val="22"/>
          <w:lang w:val="es-MX"/>
        </w:rPr>
      </w:pPr>
      <w:r w:rsidRPr="003E37A2">
        <w:rPr>
          <w:sz w:val="22"/>
          <w:szCs w:val="22"/>
          <w:lang w:val="es-MX"/>
        </w:rPr>
        <w:t xml:space="preserve">Entidades colaboradoras: Legisladores estatales, CPUC, propietarios de edificios C&amp;I, proveedores de </w:t>
      </w:r>
      <w:r w:rsidR="00C53511">
        <w:rPr>
          <w:sz w:val="22"/>
          <w:szCs w:val="22"/>
          <w:lang w:val="es-MX"/>
        </w:rPr>
        <w:t>capacit</w:t>
      </w:r>
      <w:r w:rsidR="00C53511" w:rsidRPr="00030A07">
        <w:rPr>
          <w:sz w:val="22"/>
          <w:szCs w:val="22"/>
          <w:lang w:val="es-MX"/>
        </w:rPr>
        <w:t>ación</w:t>
      </w:r>
      <w:r w:rsidR="00C53511">
        <w:rPr>
          <w:sz w:val="22"/>
          <w:szCs w:val="22"/>
          <w:lang w:val="es-MX"/>
        </w:rPr>
        <w:t>,</w:t>
      </w:r>
      <w:r w:rsidRPr="003E37A2">
        <w:rPr>
          <w:sz w:val="22"/>
          <w:szCs w:val="22"/>
          <w:lang w:val="es-MX"/>
        </w:rPr>
        <w:t xml:space="preserve"> gobiernos locales, empresas de servicios públicos.</w:t>
      </w:r>
    </w:p>
    <w:p w14:paraId="0000018E" w14:textId="77777777" w:rsidR="00BB7503" w:rsidRPr="003E37A2" w:rsidRDefault="00BB7503">
      <w:pPr>
        <w:spacing w:after="120"/>
        <w:rPr>
          <w:b/>
          <w:color w:val="6AA84F"/>
          <w:sz w:val="22"/>
          <w:szCs w:val="22"/>
          <w:lang w:val="es-MX"/>
        </w:rPr>
      </w:pPr>
    </w:p>
    <w:tbl>
      <w:tblPr>
        <w:tblStyle w:val="affffff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B7503" w:rsidRPr="003E37A2" w14:paraId="0CD02CEF" w14:textId="77777777">
        <w:tc>
          <w:tcPr>
            <w:tcW w:w="9350" w:type="dxa"/>
          </w:tcPr>
          <w:p w14:paraId="18AAD6A5" w14:textId="475789C7" w:rsidR="00BB7503" w:rsidRPr="003E37A2" w:rsidRDefault="00000000">
            <w:pPr>
              <w:spacing w:before="240" w:after="120"/>
              <w:rPr>
                <w:b/>
                <w:sz w:val="32"/>
                <w:szCs w:val="32"/>
                <w:lang w:val="es-MX"/>
              </w:rPr>
            </w:pPr>
            <w:r w:rsidRPr="003E37A2">
              <w:rPr>
                <w:b/>
                <w:sz w:val="32"/>
                <w:szCs w:val="32"/>
                <w:lang w:val="es-MX"/>
              </w:rPr>
              <w:t>Bodegas de</w:t>
            </w:r>
            <w:r w:rsidR="003E37A2">
              <w:rPr>
                <w:b/>
                <w:sz w:val="32"/>
                <w:szCs w:val="32"/>
                <w:lang w:val="es-MX"/>
              </w:rPr>
              <w:t xml:space="preserve"> Inland</w:t>
            </w:r>
            <w:r w:rsidRPr="003E37A2">
              <w:rPr>
                <w:b/>
                <w:sz w:val="32"/>
                <w:szCs w:val="32"/>
                <w:lang w:val="es-MX"/>
              </w:rPr>
              <w:t xml:space="preserve"> </w:t>
            </w:r>
            <w:proofErr w:type="spellStart"/>
            <w:r w:rsidRPr="003E37A2">
              <w:rPr>
                <w:b/>
                <w:sz w:val="32"/>
                <w:szCs w:val="32"/>
                <w:lang w:val="es-MX"/>
              </w:rPr>
              <w:t>SoCal</w:t>
            </w:r>
            <w:proofErr w:type="spellEnd"/>
            <w:r w:rsidRPr="003E37A2">
              <w:rPr>
                <w:b/>
                <w:sz w:val="32"/>
                <w:szCs w:val="32"/>
                <w:lang w:val="es-MX"/>
              </w:rPr>
              <w:t xml:space="preserve"> y energía solar comunitaria</w:t>
            </w:r>
          </w:p>
          <w:p w14:paraId="6CF949B0" w14:textId="35C7BCCE" w:rsidR="00BB7503" w:rsidRPr="003E37A2" w:rsidRDefault="00000000">
            <w:pPr>
              <w:spacing w:after="120"/>
              <w:rPr>
                <w:sz w:val="22"/>
                <w:szCs w:val="22"/>
                <w:lang w:val="es-MX"/>
              </w:rPr>
            </w:pPr>
            <w:r w:rsidRPr="003E37A2">
              <w:rPr>
                <w:sz w:val="22"/>
                <w:szCs w:val="22"/>
                <w:lang w:val="es-MX"/>
              </w:rPr>
              <w:t>La proporción de tejados de bodegas de</w:t>
            </w:r>
            <w:r w:rsidR="003E37A2">
              <w:rPr>
                <w:sz w:val="22"/>
                <w:szCs w:val="22"/>
                <w:lang w:val="es-MX"/>
              </w:rPr>
              <w:t xml:space="preserve"> Inland</w:t>
            </w:r>
            <w:r w:rsidRPr="003E37A2">
              <w:rPr>
                <w:sz w:val="22"/>
                <w:szCs w:val="22"/>
                <w:lang w:val="es-MX"/>
              </w:rPr>
              <w:t xml:space="preserve"> </w:t>
            </w:r>
            <w:proofErr w:type="spellStart"/>
            <w:r w:rsidRPr="003E37A2">
              <w:rPr>
                <w:sz w:val="22"/>
                <w:szCs w:val="22"/>
                <w:lang w:val="es-MX"/>
              </w:rPr>
              <w:t>SoCal</w:t>
            </w:r>
            <w:proofErr w:type="spellEnd"/>
            <w:r w:rsidRPr="003E37A2">
              <w:rPr>
                <w:sz w:val="22"/>
                <w:szCs w:val="22"/>
                <w:lang w:val="es-MX"/>
              </w:rPr>
              <w:t xml:space="preserve"> con paneles solares es notablemente pequeña. La mayoría de los propietarios de edificios prefieren evitar el coste de la instalación; los que optan por la energía solar no tienen ningún incentivo para instalar más capacidad de la que necesitan para el funcionamiento de su propiedad.</w:t>
            </w:r>
          </w:p>
          <w:p w14:paraId="328CC54C" w14:textId="77777777" w:rsidR="00BB7503" w:rsidRPr="003E37A2" w:rsidRDefault="00000000">
            <w:pPr>
              <w:spacing w:after="120"/>
              <w:rPr>
                <w:sz w:val="22"/>
                <w:szCs w:val="22"/>
                <w:lang w:val="es-MX"/>
              </w:rPr>
            </w:pPr>
            <w:r w:rsidRPr="003E37A2">
              <w:rPr>
                <w:sz w:val="22"/>
                <w:szCs w:val="22"/>
                <w:lang w:val="es-MX"/>
              </w:rPr>
              <w:t>Los constructores de instalaciones solares en tejados comerciales e industriales (C&amp;I) ofrecen otra opción. Estos constructores asumen todos los costes iniciales, lo que hace que los paneles solares sean mucho más atractivos para los propietarios. La instalación no requiere más que un permiso de obras de la administración local, lo que significa que los paneles pueden ponerse en marcha rápidamente. Una vez que la instalación está en funcionamiento, tanto los propietarios como los inquilinos de la comunidad pueden abonarse a la energía generada.</w:t>
            </w:r>
          </w:p>
          <w:p w14:paraId="5D79BEDD" w14:textId="77777777" w:rsidR="00BB7503" w:rsidRPr="003E37A2" w:rsidRDefault="00000000">
            <w:pPr>
              <w:spacing w:after="120"/>
              <w:rPr>
                <w:sz w:val="22"/>
                <w:szCs w:val="22"/>
                <w:lang w:val="es-MX"/>
              </w:rPr>
            </w:pPr>
            <w:r w:rsidRPr="003E37A2">
              <w:rPr>
                <w:sz w:val="22"/>
                <w:szCs w:val="22"/>
                <w:lang w:val="es-MX"/>
              </w:rPr>
              <w:lastRenderedPageBreak/>
              <w:t>Como el cambio a la energía solar comunitaria no conlleva costes iniciales, pueden participar contribuyentes de todos los niveles de renta. Algunos proyectos incorporan disposiciones orientadas a la equidad que exigen una determinada proporción de abonados con rentas más bajas para animar a participar a los hogares menos pudientes de la zona.</w:t>
            </w:r>
          </w:p>
          <w:p w14:paraId="229BFE5A" w14:textId="77777777" w:rsidR="00BB7503" w:rsidRPr="003E37A2" w:rsidRDefault="00000000">
            <w:pPr>
              <w:spacing w:after="120"/>
              <w:rPr>
                <w:sz w:val="22"/>
                <w:szCs w:val="22"/>
                <w:lang w:val="es-MX"/>
              </w:rPr>
            </w:pPr>
            <w:r w:rsidRPr="003E37A2">
              <w:rPr>
                <w:sz w:val="22"/>
                <w:szCs w:val="22"/>
                <w:lang w:val="es-MX"/>
              </w:rPr>
              <w:t>Cumplir los ambiciosos objetivos climáticos de California exigirá un aumento espectacular de la cantidad de electricidad limpia producida cada día. En comparación con los largos plazos de desarrollo de la energía eólica, la energía solar a gran escala y otros tipos de producción de energía renovable, la energía solar instalada en tejados de edificios comerciales e industriales ofrece una forma más rápida de avanzar. Estos proyectos crean valor adicional al producir energía más cerca del usuario final, lo que ahorra dinero a los contribuyentes al eliminar la necesidad de instalar costosas infraestructuras de transmisión y distribución a larga distancia.</w:t>
            </w:r>
          </w:p>
          <w:p w14:paraId="557982E8" w14:textId="77777777" w:rsidR="00BB7503" w:rsidRPr="003E37A2" w:rsidRDefault="00000000">
            <w:pPr>
              <w:spacing w:after="120"/>
              <w:rPr>
                <w:sz w:val="22"/>
                <w:szCs w:val="22"/>
                <w:lang w:val="es-MX"/>
              </w:rPr>
            </w:pPr>
            <w:r w:rsidRPr="003E37A2">
              <w:rPr>
                <w:sz w:val="22"/>
                <w:szCs w:val="22"/>
                <w:lang w:val="es-MX"/>
              </w:rPr>
              <w:t xml:space="preserve">Un estudio reciente de </w:t>
            </w:r>
            <w:proofErr w:type="spellStart"/>
            <w:r w:rsidRPr="003E37A2">
              <w:rPr>
                <w:sz w:val="22"/>
                <w:szCs w:val="22"/>
                <w:lang w:val="es-MX"/>
              </w:rPr>
              <w:t>The</w:t>
            </w:r>
            <w:proofErr w:type="spellEnd"/>
            <w:r w:rsidRPr="003E37A2">
              <w:rPr>
                <w:sz w:val="22"/>
                <w:szCs w:val="22"/>
                <w:lang w:val="es-MX"/>
              </w:rPr>
              <w:t xml:space="preserve"> </w:t>
            </w:r>
            <w:proofErr w:type="spellStart"/>
            <w:r w:rsidRPr="003E37A2">
              <w:rPr>
                <w:sz w:val="22"/>
                <w:szCs w:val="22"/>
                <w:lang w:val="es-MX"/>
              </w:rPr>
              <w:t>Brattle</w:t>
            </w:r>
            <w:proofErr w:type="spellEnd"/>
            <w:r w:rsidRPr="003E37A2">
              <w:rPr>
                <w:sz w:val="22"/>
                <w:szCs w:val="22"/>
                <w:lang w:val="es-MX"/>
              </w:rPr>
              <w:t xml:space="preserve"> </w:t>
            </w:r>
            <w:proofErr w:type="spellStart"/>
            <w:r w:rsidRPr="003E37A2">
              <w:rPr>
                <w:sz w:val="22"/>
                <w:szCs w:val="22"/>
                <w:lang w:val="es-MX"/>
              </w:rPr>
              <w:t>Group</w:t>
            </w:r>
            <w:proofErr w:type="spellEnd"/>
            <w:r w:rsidRPr="003E37A2">
              <w:rPr>
                <w:sz w:val="22"/>
                <w:szCs w:val="22"/>
                <w:lang w:val="es-MX"/>
              </w:rPr>
              <w:t xml:space="preserve"> también cita pruebas crecientes de que la energía solar "en entornos urbanizados / industriales (por ejemplo, aparcamientos, tejados) reduce la probabilidad de que se produzcan impactos ambientales adversos" como resultado de la instalación.</w:t>
            </w:r>
          </w:p>
          <w:p w14:paraId="319FF1AC" w14:textId="77777777" w:rsidR="00BB7503" w:rsidRPr="003E37A2" w:rsidRDefault="00000000">
            <w:pPr>
              <w:spacing w:after="240"/>
              <w:rPr>
                <w:sz w:val="22"/>
                <w:szCs w:val="22"/>
                <w:lang w:val="es-MX"/>
              </w:rPr>
            </w:pPr>
            <w:r w:rsidRPr="003E37A2">
              <w:rPr>
                <w:sz w:val="22"/>
                <w:szCs w:val="22"/>
                <w:lang w:val="es-MX"/>
              </w:rPr>
              <w:t xml:space="preserve">La reciente decisión de la CPUC sobre un programa solar comunitario estatal representa una gran oportunidad perdida para el Estado que tendrá graves repercusiones en las comunidades de California con menos acceso a energía limpia asequible. A falta de un programa estatal que establezca un sistema de compensación justo para las instalaciones sobre tejado de C&amp;I, la energía solar comunitaria sobre tejado de bodega no será viable económicamente en California. </w:t>
            </w:r>
          </w:p>
          <w:p w14:paraId="600722D5" w14:textId="77777777" w:rsidR="00BB7503" w:rsidRPr="003E37A2" w:rsidRDefault="00000000">
            <w:pPr>
              <w:spacing w:after="240"/>
              <w:rPr>
                <w:b/>
                <w:sz w:val="32"/>
                <w:szCs w:val="32"/>
                <w:lang w:val="es-MX"/>
              </w:rPr>
            </w:pPr>
            <w:r w:rsidRPr="003E37A2">
              <w:rPr>
                <w:i/>
                <w:sz w:val="18"/>
                <w:szCs w:val="18"/>
                <w:lang w:val="es-MX"/>
              </w:rPr>
              <w:t xml:space="preserve">Fuente: </w:t>
            </w:r>
            <w:proofErr w:type="spellStart"/>
            <w:r w:rsidRPr="003E37A2">
              <w:rPr>
                <w:i/>
                <w:sz w:val="18"/>
                <w:szCs w:val="18"/>
                <w:lang w:val="es-MX"/>
              </w:rPr>
              <w:t>The</w:t>
            </w:r>
            <w:proofErr w:type="spellEnd"/>
            <w:r w:rsidRPr="003E37A2">
              <w:rPr>
                <w:i/>
                <w:sz w:val="18"/>
                <w:szCs w:val="18"/>
                <w:lang w:val="es-MX"/>
              </w:rPr>
              <w:t xml:space="preserve"> </w:t>
            </w:r>
            <w:proofErr w:type="spellStart"/>
            <w:r w:rsidRPr="003E37A2">
              <w:rPr>
                <w:i/>
                <w:sz w:val="18"/>
                <w:szCs w:val="18"/>
                <w:lang w:val="es-MX"/>
              </w:rPr>
              <w:t>Brattle</w:t>
            </w:r>
            <w:proofErr w:type="spellEnd"/>
            <w:r w:rsidRPr="003E37A2">
              <w:rPr>
                <w:i/>
                <w:sz w:val="18"/>
                <w:szCs w:val="18"/>
                <w:lang w:val="es-MX"/>
              </w:rPr>
              <w:t xml:space="preserve"> </w:t>
            </w:r>
            <w:proofErr w:type="spellStart"/>
            <w:r w:rsidRPr="003E37A2">
              <w:rPr>
                <w:i/>
                <w:sz w:val="18"/>
                <w:szCs w:val="18"/>
                <w:lang w:val="es-MX"/>
              </w:rPr>
              <w:t>Group</w:t>
            </w:r>
            <w:proofErr w:type="spellEnd"/>
            <w:r w:rsidRPr="003E37A2">
              <w:rPr>
                <w:i/>
                <w:sz w:val="18"/>
                <w:szCs w:val="18"/>
                <w:lang w:val="es-MX"/>
              </w:rPr>
              <w:t>, "</w:t>
            </w:r>
            <w:proofErr w:type="spellStart"/>
            <w:r w:rsidRPr="003E37A2">
              <w:rPr>
                <w:i/>
                <w:sz w:val="18"/>
                <w:szCs w:val="18"/>
                <w:lang w:val="es-MX"/>
              </w:rPr>
              <w:t>Analysis</w:t>
            </w:r>
            <w:proofErr w:type="spellEnd"/>
            <w:r w:rsidRPr="003E37A2">
              <w:rPr>
                <w:i/>
                <w:sz w:val="18"/>
                <w:szCs w:val="18"/>
                <w:lang w:val="es-MX"/>
              </w:rPr>
              <w:t xml:space="preserve"> </w:t>
            </w:r>
            <w:proofErr w:type="spellStart"/>
            <w:r w:rsidRPr="003E37A2">
              <w:rPr>
                <w:i/>
                <w:sz w:val="18"/>
                <w:szCs w:val="18"/>
                <w:lang w:val="es-MX"/>
              </w:rPr>
              <w:t>of</w:t>
            </w:r>
            <w:proofErr w:type="spellEnd"/>
            <w:r w:rsidRPr="003E37A2">
              <w:rPr>
                <w:i/>
                <w:sz w:val="18"/>
                <w:szCs w:val="18"/>
                <w:lang w:val="es-MX"/>
              </w:rPr>
              <w:t xml:space="preserve"> </w:t>
            </w:r>
            <w:proofErr w:type="spellStart"/>
            <w:r w:rsidRPr="003E37A2">
              <w:rPr>
                <w:i/>
                <w:sz w:val="18"/>
                <w:szCs w:val="18"/>
                <w:lang w:val="es-MX"/>
              </w:rPr>
              <w:t>the</w:t>
            </w:r>
            <w:proofErr w:type="spellEnd"/>
            <w:r w:rsidRPr="003E37A2">
              <w:rPr>
                <w:i/>
                <w:sz w:val="18"/>
                <w:szCs w:val="18"/>
                <w:lang w:val="es-MX"/>
              </w:rPr>
              <w:t xml:space="preserve"> Incremental </w:t>
            </w:r>
            <w:proofErr w:type="spellStart"/>
            <w:r w:rsidRPr="003E37A2">
              <w:rPr>
                <w:i/>
                <w:sz w:val="18"/>
                <w:szCs w:val="18"/>
                <w:lang w:val="es-MX"/>
              </w:rPr>
              <w:t>Value</w:t>
            </w:r>
            <w:proofErr w:type="spellEnd"/>
            <w:r w:rsidRPr="003E37A2">
              <w:rPr>
                <w:i/>
                <w:sz w:val="18"/>
                <w:szCs w:val="18"/>
                <w:lang w:val="es-MX"/>
              </w:rPr>
              <w:t xml:space="preserve"> </w:t>
            </w:r>
            <w:proofErr w:type="spellStart"/>
            <w:r w:rsidRPr="003E37A2">
              <w:rPr>
                <w:i/>
                <w:sz w:val="18"/>
                <w:szCs w:val="18"/>
                <w:lang w:val="es-MX"/>
              </w:rPr>
              <w:t>of</w:t>
            </w:r>
            <w:proofErr w:type="spellEnd"/>
            <w:r w:rsidRPr="003E37A2">
              <w:rPr>
                <w:i/>
                <w:sz w:val="18"/>
                <w:szCs w:val="18"/>
                <w:lang w:val="es-MX"/>
              </w:rPr>
              <w:t xml:space="preserve"> </w:t>
            </w:r>
            <w:proofErr w:type="spellStart"/>
            <w:r w:rsidRPr="003E37A2">
              <w:rPr>
                <w:i/>
                <w:sz w:val="18"/>
                <w:szCs w:val="18"/>
                <w:lang w:val="es-MX"/>
              </w:rPr>
              <w:t>Rooftop</w:t>
            </w:r>
            <w:proofErr w:type="spellEnd"/>
            <w:r w:rsidRPr="003E37A2">
              <w:rPr>
                <w:i/>
                <w:sz w:val="18"/>
                <w:szCs w:val="18"/>
                <w:lang w:val="es-MX"/>
              </w:rPr>
              <w:t xml:space="preserve"> </w:t>
            </w:r>
            <w:proofErr w:type="spellStart"/>
            <w:r w:rsidRPr="003E37A2">
              <w:rPr>
                <w:i/>
                <w:sz w:val="18"/>
                <w:szCs w:val="18"/>
                <w:lang w:val="es-MX"/>
              </w:rPr>
              <w:t>Community</w:t>
            </w:r>
            <w:proofErr w:type="spellEnd"/>
            <w:r w:rsidRPr="003E37A2">
              <w:rPr>
                <w:i/>
                <w:sz w:val="18"/>
                <w:szCs w:val="18"/>
                <w:lang w:val="es-MX"/>
              </w:rPr>
              <w:t xml:space="preserve"> Solar + Storage in California" (6 de junio de 2023); </w:t>
            </w:r>
            <w:proofErr w:type="spellStart"/>
            <w:r w:rsidRPr="003E37A2">
              <w:rPr>
                <w:i/>
                <w:sz w:val="18"/>
                <w:szCs w:val="18"/>
                <w:lang w:val="es-MX"/>
              </w:rPr>
              <w:t>Kelsey</w:t>
            </w:r>
            <w:proofErr w:type="spellEnd"/>
            <w:r w:rsidRPr="003E37A2">
              <w:rPr>
                <w:i/>
                <w:sz w:val="18"/>
                <w:szCs w:val="18"/>
                <w:lang w:val="es-MX"/>
              </w:rPr>
              <w:t xml:space="preserve"> </w:t>
            </w:r>
            <w:proofErr w:type="spellStart"/>
            <w:r w:rsidRPr="003E37A2">
              <w:rPr>
                <w:i/>
                <w:sz w:val="18"/>
                <w:szCs w:val="18"/>
                <w:lang w:val="es-MX"/>
              </w:rPr>
              <w:t>Misbrener</w:t>
            </w:r>
            <w:proofErr w:type="spellEnd"/>
            <w:r w:rsidRPr="003E37A2">
              <w:rPr>
                <w:i/>
                <w:sz w:val="18"/>
                <w:szCs w:val="18"/>
                <w:lang w:val="es-MX"/>
              </w:rPr>
              <w:t xml:space="preserve">, "Solar </w:t>
            </w:r>
            <w:proofErr w:type="spellStart"/>
            <w:r w:rsidRPr="003E37A2">
              <w:rPr>
                <w:i/>
                <w:sz w:val="18"/>
                <w:szCs w:val="18"/>
                <w:lang w:val="es-MX"/>
              </w:rPr>
              <w:t>Industry</w:t>
            </w:r>
            <w:proofErr w:type="spellEnd"/>
            <w:r w:rsidRPr="003E37A2">
              <w:rPr>
                <w:i/>
                <w:sz w:val="18"/>
                <w:szCs w:val="18"/>
                <w:lang w:val="es-MX"/>
              </w:rPr>
              <w:t xml:space="preserve"> </w:t>
            </w:r>
            <w:proofErr w:type="spellStart"/>
            <w:r w:rsidRPr="003E37A2">
              <w:rPr>
                <w:i/>
                <w:sz w:val="18"/>
                <w:szCs w:val="18"/>
                <w:lang w:val="es-MX"/>
              </w:rPr>
              <w:t>Admonishes</w:t>
            </w:r>
            <w:proofErr w:type="spellEnd"/>
            <w:r w:rsidRPr="003E37A2">
              <w:rPr>
                <w:i/>
                <w:sz w:val="18"/>
                <w:szCs w:val="18"/>
                <w:lang w:val="es-MX"/>
              </w:rPr>
              <w:t xml:space="preserve"> </w:t>
            </w:r>
            <w:proofErr w:type="spellStart"/>
            <w:r w:rsidRPr="003E37A2">
              <w:rPr>
                <w:i/>
                <w:sz w:val="18"/>
                <w:szCs w:val="18"/>
                <w:lang w:val="es-MX"/>
              </w:rPr>
              <w:t>CPUC's</w:t>
            </w:r>
            <w:proofErr w:type="spellEnd"/>
            <w:r w:rsidRPr="003E37A2">
              <w:rPr>
                <w:i/>
                <w:sz w:val="18"/>
                <w:szCs w:val="18"/>
                <w:lang w:val="es-MX"/>
              </w:rPr>
              <w:t xml:space="preserve"> </w:t>
            </w:r>
            <w:proofErr w:type="spellStart"/>
            <w:r w:rsidRPr="003E37A2">
              <w:rPr>
                <w:i/>
                <w:sz w:val="18"/>
                <w:szCs w:val="18"/>
                <w:lang w:val="es-MX"/>
              </w:rPr>
              <w:t>Revised</w:t>
            </w:r>
            <w:proofErr w:type="spellEnd"/>
            <w:r w:rsidRPr="003E37A2">
              <w:rPr>
                <w:i/>
                <w:sz w:val="18"/>
                <w:szCs w:val="18"/>
                <w:lang w:val="es-MX"/>
              </w:rPr>
              <w:t xml:space="preserve"> </w:t>
            </w:r>
            <w:proofErr w:type="spellStart"/>
            <w:r w:rsidRPr="003E37A2">
              <w:rPr>
                <w:i/>
                <w:sz w:val="18"/>
                <w:szCs w:val="18"/>
                <w:lang w:val="es-MX"/>
              </w:rPr>
              <w:t>Proposal</w:t>
            </w:r>
            <w:proofErr w:type="spellEnd"/>
            <w:r w:rsidRPr="003E37A2">
              <w:rPr>
                <w:i/>
                <w:sz w:val="18"/>
                <w:szCs w:val="18"/>
                <w:lang w:val="es-MX"/>
              </w:rPr>
              <w:t xml:space="preserve"> </w:t>
            </w:r>
            <w:proofErr w:type="spellStart"/>
            <w:r w:rsidRPr="003E37A2">
              <w:rPr>
                <w:i/>
                <w:sz w:val="18"/>
                <w:szCs w:val="18"/>
                <w:lang w:val="es-MX"/>
              </w:rPr>
              <w:t>on</w:t>
            </w:r>
            <w:proofErr w:type="spellEnd"/>
            <w:r w:rsidRPr="003E37A2">
              <w:rPr>
                <w:i/>
                <w:sz w:val="18"/>
                <w:szCs w:val="18"/>
                <w:lang w:val="es-MX"/>
              </w:rPr>
              <w:t xml:space="preserve"> </w:t>
            </w:r>
            <w:proofErr w:type="spellStart"/>
            <w:r w:rsidRPr="003E37A2">
              <w:rPr>
                <w:i/>
                <w:sz w:val="18"/>
                <w:szCs w:val="18"/>
                <w:lang w:val="es-MX"/>
              </w:rPr>
              <w:t>Community</w:t>
            </w:r>
            <w:proofErr w:type="spellEnd"/>
            <w:r w:rsidRPr="003E37A2">
              <w:rPr>
                <w:i/>
                <w:sz w:val="18"/>
                <w:szCs w:val="18"/>
                <w:lang w:val="es-MX"/>
              </w:rPr>
              <w:t xml:space="preserve"> Solar", Solar </w:t>
            </w:r>
            <w:proofErr w:type="spellStart"/>
            <w:r w:rsidRPr="003E37A2">
              <w:rPr>
                <w:i/>
                <w:sz w:val="18"/>
                <w:szCs w:val="18"/>
                <w:lang w:val="es-MX"/>
              </w:rPr>
              <w:t>Power</w:t>
            </w:r>
            <w:proofErr w:type="spellEnd"/>
            <w:r w:rsidRPr="003E37A2">
              <w:rPr>
                <w:i/>
                <w:sz w:val="18"/>
                <w:szCs w:val="18"/>
                <w:lang w:val="es-MX"/>
              </w:rPr>
              <w:t xml:space="preserve"> </w:t>
            </w:r>
            <w:proofErr w:type="spellStart"/>
            <w:r w:rsidRPr="003E37A2">
              <w:rPr>
                <w:i/>
                <w:sz w:val="18"/>
                <w:szCs w:val="18"/>
                <w:lang w:val="es-MX"/>
              </w:rPr>
              <w:t>World</w:t>
            </w:r>
            <w:proofErr w:type="spellEnd"/>
            <w:r w:rsidRPr="003E37A2">
              <w:rPr>
                <w:i/>
                <w:sz w:val="18"/>
                <w:szCs w:val="18"/>
                <w:lang w:val="es-MX"/>
              </w:rPr>
              <w:t xml:space="preserve"> (29 de mayo de 2024). </w:t>
            </w:r>
          </w:p>
        </w:tc>
      </w:tr>
    </w:tbl>
    <w:p w14:paraId="00000197" w14:textId="77777777" w:rsidR="00BB7503" w:rsidRPr="003E37A2" w:rsidRDefault="00BB7503">
      <w:pPr>
        <w:spacing w:after="120"/>
        <w:rPr>
          <w:b/>
          <w:color w:val="000000"/>
          <w:sz w:val="22"/>
          <w:szCs w:val="22"/>
          <w:lang w:val="es-MX"/>
        </w:rPr>
      </w:pPr>
    </w:p>
    <w:p w14:paraId="00000198" w14:textId="77777777" w:rsidR="00BB7503" w:rsidRDefault="00BB7503">
      <w:pPr>
        <w:spacing w:after="120"/>
        <w:rPr>
          <w:b/>
          <w:color w:val="000000"/>
          <w:sz w:val="22"/>
          <w:szCs w:val="22"/>
        </w:rPr>
      </w:pPr>
    </w:p>
    <w:p w14:paraId="2958815A" w14:textId="77777777" w:rsidR="00BB7503" w:rsidRPr="007D6175" w:rsidRDefault="00000000">
      <w:pPr>
        <w:spacing w:after="120"/>
        <w:rPr>
          <w:sz w:val="22"/>
          <w:szCs w:val="22"/>
          <w:lang w:val="es-MX"/>
        </w:rPr>
      </w:pPr>
      <w:r w:rsidRPr="007D6175">
        <w:rPr>
          <w:b/>
          <w:sz w:val="22"/>
          <w:szCs w:val="22"/>
          <w:lang w:val="es-MX"/>
        </w:rPr>
        <w:t>Iniciativa Empresarial para una Economía Limpia (CEBI)</w:t>
      </w:r>
      <w:r w:rsidRPr="007D6175">
        <w:rPr>
          <w:sz w:val="22"/>
          <w:szCs w:val="22"/>
          <w:lang w:val="es-MX"/>
        </w:rPr>
        <w:t>: Garantizar que las pequeñas empresas locales implicadas en la economía limpia se beneficien de la transición energética poniéndolas en contacto con clientes de la región y de fuera de ella.</w:t>
      </w:r>
    </w:p>
    <w:p w14:paraId="436719D6" w14:textId="77777777" w:rsidR="00BB7503" w:rsidRPr="007D6175" w:rsidRDefault="00000000">
      <w:pPr>
        <w:numPr>
          <w:ilvl w:val="0"/>
          <w:numId w:val="21"/>
        </w:numPr>
        <w:pBdr>
          <w:top w:val="nil"/>
          <w:left w:val="nil"/>
          <w:bottom w:val="nil"/>
          <w:right w:val="nil"/>
          <w:between w:val="nil"/>
        </w:pBdr>
        <w:spacing w:after="200"/>
        <w:rPr>
          <w:sz w:val="22"/>
          <w:szCs w:val="22"/>
          <w:lang w:val="es-MX"/>
        </w:rPr>
      </w:pPr>
      <w:r w:rsidRPr="007D6175">
        <w:rPr>
          <w:sz w:val="22"/>
          <w:szCs w:val="22"/>
          <w:lang w:val="es-MX"/>
        </w:rPr>
        <w:t>Formar una Colaboración CEBI que reúna al gobierno local, las universidades de la zona, las cámaras empresariales, los servicios públicos, las organizaciones de apoyo a las pequeñas empresas, las organizaciones comunitarias pertinentes, las asociaciones industriales, los proveedores de capital y otras partes interesadas pertinentes.</w:t>
      </w:r>
    </w:p>
    <w:p w14:paraId="6556ECCC" w14:textId="77777777" w:rsidR="00BB7503" w:rsidRPr="007D6175" w:rsidRDefault="00000000">
      <w:pPr>
        <w:numPr>
          <w:ilvl w:val="0"/>
          <w:numId w:val="21"/>
        </w:numPr>
        <w:pBdr>
          <w:top w:val="nil"/>
          <w:left w:val="nil"/>
          <w:bottom w:val="nil"/>
          <w:right w:val="nil"/>
          <w:between w:val="nil"/>
        </w:pBdr>
        <w:spacing w:after="200"/>
        <w:rPr>
          <w:sz w:val="22"/>
          <w:szCs w:val="22"/>
          <w:lang w:val="es-MX"/>
        </w:rPr>
      </w:pPr>
      <w:r w:rsidRPr="007D6175">
        <w:rPr>
          <w:sz w:val="22"/>
          <w:szCs w:val="22"/>
          <w:lang w:val="es-MX"/>
        </w:rPr>
        <w:t>Seleccionar uno o más sectores de economía limpia en función de los activos regionales existentes, el potencial de creación de empleo de calidad y la financiación federal (y de otro tipo) disponible.</w:t>
      </w:r>
    </w:p>
    <w:p w14:paraId="52C747F1" w14:textId="77777777" w:rsidR="00BB7503" w:rsidRPr="007D6175" w:rsidRDefault="00000000">
      <w:pPr>
        <w:numPr>
          <w:ilvl w:val="0"/>
          <w:numId w:val="21"/>
        </w:numPr>
        <w:pBdr>
          <w:top w:val="nil"/>
          <w:left w:val="nil"/>
          <w:bottom w:val="nil"/>
          <w:right w:val="nil"/>
          <w:between w:val="nil"/>
        </w:pBdr>
        <w:spacing w:after="200"/>
        <w:rPr>
          <w:sz w:val="22"/>
          <w:szCs w:val="22"/>
          <w:lang w:val="es-MX"/>
        </w:rPr>
      </w:pPr>
      <w:r w:rsidRPr="007D6175">
        <w:rPr>
          <w:sz w:val="22"/>
          <w:szCs w:val="22"/>
          <w:lang w:val="es-MX"/>
        </w:rPr>
        <w:t>Descomponer la cadena de suministro implicada en la entrega y el mantenimiento de proyectos específicos de economía limpia dentro del sector o sectores elegidos. Por ejemplo, la cadena de suministro de las estaciones de recarga de VE puede dividirse en una fase de planificación (selección del emplazamiento, acuerdos de infraestructura, mejoras de la red), una fase de desarrollo (fabricación de cargadores de VE, instalación de cargadores de VE) y una fase de explotación y mantenimiento (mantenimiento de cargadores de VE).</w:t>
      </w:r>
    </w:p>
    <w:p w14:paraId="421FCFBA" w14:textId="515E1815" w:rsidR="00BB7503" w:rsidRPr="007D6175" w:rsidRDefault="00000000">
      <w:pPr>
        <w:numPr>
          <w:ilvl w:val="0"/>
          <w:numId w:val="21"/>
        </w:numPr>
        <w:pBdr>
          <w:top w:val="nil"/>
          <w:left w:val="nil"/>
          <w:bottom w:val="nil"/>
          <w:right w:val="nil"/>
          <w:between w:val="nil"/>
        </w:pBdr>
        <w:spacing w:after="200"/>
        <w:rPr>
          <w:sz w:val="22"/>
          <w:szCs w:val="22"/>
          <w:lang w:val="es-MX"/>
        </w:rPr>
      </w:pPr>
      <w:r w:rsidRPr="007D6175">
        <w:rPr>
          <w:sz w:val="22"/>
          <w:szCs w:val="22"/>
          <w:lang w:val="es-MX"/>
        </w:rPr>
        <w:lastRenderedPageBreak/>
        <w:t>Elaborar un inventario de las empresas de</w:t>
      </w:r>
      <w:r w:rsidR="007D6175">
        <w:rPr>
          <w:sz w:val="22"/>
          <w:szCs w:val="22"/>
          <w:lang w:val="es-MX"/>
        </w:rPr>
        <w:t xml:space="preserve"> Inland </w:t>
      </w:r>
      <w:proofErr w:type="spellStart"/>
      <w:r w:rsidRPr="007D6175">
        <w:rPr>
          <w:sz w:val="22"/>
          <w:szCs w:val="22"/>
          <w:lang w:val="es-MX"/>
        </w:rPr>
        <w:t>SoCal</w:t>
      </w:r>
      <w:proofErr w:type="spellEnd"/>
      <w:r w:rsidRPr="007D6175">
        <w:rPr>
          <w:sz w:val="22"/>
          <w:szCs w:val="22"/>
          <w:lang w:val="es-MX"/>
        </w:rPr>
        <w:t xml:space="preserve"> que participan o podrían participar en algún aspecto de esta cadena de suministro, prestando especial atención a las empresas pertenecientes a grupos históricamente subrepresentados y/o comunidades desinvertidas de la región.</w:t>
      </w:r>
    </w:p>
    <w:p w14:paraId="5970F0FB" w14:textId="77777777" w:rsidR="00BB7503" w:rsidRPr="007D6175" w:rsidRDefault="00000000">
      <w:pPr>
        <w:numPr>
          <w:ilvl w:val="0"/>
          <w:numId w:val="21"/>
        </w:numPr>
        <w:pBdr>
          <w:top w:val="nil"/>
          <w:left w:val="nil"/>
          <w:bottom w:val="nil"/>
          <w:right w:val="nil"/>
          <w:between w:val="nil"/>
        </w:pBdr>
        <w:spacing w:after="200"/>
        <w:rPr>
          <w:sz w:val="22"/>
          <w:szCs w:val="22"/>
          <w:lang w:val="es-MX"/>
        </w:rPr>
      </w:pPr>
      <w:r w:rsidRPr="007D6175">
        <w:rPr>
          <w:sz w:val="22"/>
          <w:szCs w:val="22"/>
          <w:lang w:val="es-MX"/>
        </w:rPr>
        <w:t>Llegar a las empresas locales de gran potencial identificadas a través del inventario y ponerlas en contacto con clientes potenciales y servicios de apoyo tales como asesoramiento sobre planes de empresa, formación de la mano de obra, acceso al capital, ayuda para obtener certificaciones de fabricación, presentación a contratistas principales y acceso a nuevas tecnologías.</w:t>
      </w:r>
    </w:p>
    <w:p w14:paraId="5CD9A1ED" w14:textId="562071D0" w:rsidR="00BB7503" w:rsidRPr="007D6175" w:rsidRDefault="00000000">
      <w:pPr>
        <w:numPr>
          <w:ilvl w:val="0"/>
          <w:numId w:val="21"/>
        </w:numPr>
        <w:pBdr>
          <w:top w:val="nil"/>
          <w:left w:val="nil"/>
          <w:bottom w:val="nil"/>
          <w:right w:val="nil"/>
          <w:between w:val="nil"/>
        </w:pBdr>
        <w:spacing w:after="200"/>
        <w:rPr>
          <w:sz w:val="22"/>
          <w:szCs w:val="22"/>
          <w:lang w:val="es-MX"/>
        </w:rPr>
      </w:pPr>
      <w:r w:rsidRPr="007D6175">
        <w:rPr>
          <w:sz w:val="22"/>
          <w:szCs w:val="22"/>
          <w:lang w:val="es-MX"/>
        </w:rPr>
        <w:t xml:space="preserve">Explorar la viabilidad de un programa regional inspirado en el Programa Mentor </w:t>
      </w:r>
      <w:proofErr w:type="spellStart"/>
      <w:r w:rsidRPr="007D6175">
        <w:rPr>
          <w:sz w:val="22"/>
          <w:szCs w:val="22"/>
          <w:lang w:val="es-MX"/>
        </w:rPr>
        <w:t>Protégé</w:t>
      </w:r>
      <w:proofErr w:type="spellEnd"/>
      <w:r w:rsidRPr="007D6175">
        <w:rPr>
          <w:sz w:val="22"/>
          <w:szCs w:val="22"/>
          <w:lang w:val="es-MX"/>
        </w:rPr>
        <w:t xml:space="preserve"> del Departamento de Energía de EE.UU. (DOE), en el que las pequeñas empresas participantes son </w:t>
      </w:r>
      <w:r w:rsidR="007D6175">
        <w:rPr>
          <w:sz w:val="22"/>
          <w:szCs w:val="22"/>
          <w:lang w:val="es-MX"/>
        </w:rPr>
        <w:t>orienta</w:t>
      </w:r>
      <w:r w:rsidRPr="007D6175">
        <w:rPr>
          <w:sz w:val="22"/>
          <w:szCs w:val="22"/>
          <w:lang w:val="es-MX"/>
        </w:rPr>
        <w:t>das por contratistas principales del DOE. El Laboratorio Nacional de Energías Renovables diseñó el programa "para fomentar las relaciones comerciales a largo plazo entre las pequeñas empresas y los contratistas principales del DOE, aumentando al mismo tiempo el número total de entidades de pequeñas empresas que reciben adjudicaciones de contratos y subcontratos del DOE".</w:t>
      </w:r>
      <w:r w:rsidRPr="007D6175">
        <w:rPr>
          <w:sz w:val="22"/>
          <w:szCs w:val="22"/>
          <w:vertAlign w:val="superscript"/>
          <w:lang w:val="es-MX"/>
        </w:rPr>
        <w:footnoteReference w:id="10"/>
      </w:r>
    </w:p>
    <w:p w14:paraId="5DCDFE05" w14:textId="77777777" w:rsidR="00BB7503" w:rsidRPr="007D6175" w:rsidRDefault="00000000">
      <w:pPr>
        <w:spacing w:after="120"/>
        <w:rPr>
          <w:i/>
          <w:sz w:val="22"/>
          <w:szCs w:val="22"/>
          <w:lang w:val="es-MX"/>
        </w:rPr>
      </w:pPr>
      <w:r w:rsidRPr="007D6175">
        <w:rPr>
          <w:i/>
          <w:sz w:val="22"/>
          <w:szCs w:val="22"/>
          <w:lang w:val="es-MX"/>
        </w:rPr>
        <w:t>Organizaciones implicadas y oportunidades de alineación y colaboración</w:t>
      </w:r>
    </w:p>
    <w:p w14:paraId="4296E0EE" w14:textId="77777777" w:rsidR="00BB7503" w:rsidRPr="007D6175" w:rsidRDefault="00000000">
      <w:pPr>
        <w:spacing w:after="120"/>
        <w:rPr>
          <w:b/>
          <w:sz w:val="22"/>
          <w:szCs w:val="22"/>
          <w:lang w:val="es-MX"/>
        </w:rPr>
      </w:pPr>
      <w:r w:rsidRPr="007D6175">
        <w:rPr>
          <w:sz w:val="22"/>
          <w:szCs w:val="22"/>
          <w:lang w:val="es-MX"/>
        </w:rPr>
        <w:t>Administración local, servicios públicos, cámaras empresariales y grupos industriales, universidades, organizaciones de apoyo a los empresarios, organizaciones de apoyo a las pequeñas empresas, proveedores de capital...</w:t>
      </w:r>
    </w:p>
    <w:p w14:paraId="000001A2" w14:textId="77777777" w:rsidR="00BB7503" w:rsidRDefault="00BB7503">
      <w:pPr>
        <w:spacing w:after="120"/>
        <w:rPr>
          <w:color w:val="000000"/>
          <w:sz w:val="22"/>
          <w:szCs w:val="22"/>
        </w:rPr>
      </w:pPr>
    </w:p>
    <w:tbl>
      <w:tblPr>
        <w:tblStyle w:val="affffff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B7503" w14:paraId="12BBD4CD" w14:textId="77777777">
        <w:tc>
          <w:tcPr>
            <w:tcW w:w="9350" w:type="dxa"/>
          </w:tcPr>
          <w:p w14:paraId="313FDF81" w14:textId="791CBE03" w:rsidR="00BB7503" w:rsidRPr="007D6175" w:rsidRDefault="00000000">
            <w:pPr>
              <w:tabs>
                <w:tab w:val="left" w:pos="560"/>
              </w:tabs>
              <w:spacing w:before="240" w:after="120"/>
              <w:rPr>
                <w:b/>
                <w:sz w:val="28"/>
                <w:szCs w:val="28"/>
                <w:lang w:val="es-MX"/>
              </w:rPr>
            </w:pPr>
            <w:r w:rsidRPr="007D6175">
              <w:rPr>
                <w:b/>
                <w:sz w:val="28"/>
                <w:szCs w:val="28"/>
                <w:lang w:val="es-MX"/>
              </w:rPr>
              <w:t xml:space="preserve">Iniciativa </w:t>
            </w:r>
            <w:r w:rsidR="009335F3">
              <w:rPr>
                <w:b/>
                <w:sz w:val="28"/>
                <w:szCs w:val="28"/>
                <w:lang w:val="es-MX"/>
              </w:rPr>
              <w:t>E</w:t>
            </w:r>
            <w:r w:rsidRPr="007D6175">
              <w:rPr>
                <w:b/>
                <w:sz w:val="28"/>
                <w:szCs w:val="28"/>
                <w:lang w:val="es-MX"/>
              </w:rPr>
              <w:t xml:space="preserve">mpresarial </w:t>
            </w:r>
            <w:r w:rsidR="009335F3">
              <w:rPr>
                <w:b/>
                <w:sz w:val="28"/>
                <w:szCs w:val="28"/>
                <w:lang w:val="es-MX"/>
              </w:rPr>
              <w:t>E</w:t>
            </w:r>
            <w:r w:rsidRPr="007D6175">
              <w:rPr>
                <w:b/>
                <w:sz w:val="28"/>
                <w:szCs w:val="28"/>
                <w:lang w:val="es-MX"/>
              </w:rPr>
              <w:t>cológica de El Paso</w:t>
            </w:r>
          </w:p>
          <w:p w14:paraId="7A6E37EB" w14:textId="07689A6B" w:rsidR="00BB7503" w:rsidRPr="007D6175" w:rsidRDefault="00000000">
            <w:pPr>
              <w:tabs>
                <w:tab w:val="left" w:pos="560"/>
              </w:tabs>
              <w:spacing w:after="120"/>
              <w:rPr>
                <w:sz w:val="22"/>
                <w:szCs w:val="22"/>
                <w:lang w:val="es-MX"/>
              </w:rPr>
            </w:pPr>
            <w:r w:rsidRPr="007D6175">
              <w:rPr>
                <w:sz w:val="22"/>
                <w:szCs w:val="22"/>
                <w:lang w:val="es-MX"/>
              </w:rPr>
              <w:t xml:space="preserve">La Iniciativa Empresarial para una Economía Limpia propuesta se basa en una iniciativa similar en marcha en El Paso (Texas). La Iniciativa Empresarial </w:t>
            </w:r>
            <w:hyperlink r:id="rId20">
              <w:r w:rsidR="007D6175">
                <w:rPr>
                  <w:color w:val="0563C1"/>
                  <w:sz w:val="22"/>
                  <w:szCs w:val="22"/>
                  <w:u w:val="single"/>
                  <w:lang w:val="es-MX"/>
                </w:rPr>
                <w:t>La Iniciativa Empresarial E</w:t>
              </w:r>
              <w:r w:rsidRPr="007D6175">
                <w:rPr>
                  <w:color w:val="0563C1"/>
                  <w:sz w:val="22"/>
                  <w:szCs w:val="22"/>
                  <w:u w:val="single"/>
                  <w:lang w:val="es-MX"/>
                </w:rPr>
                <w:t>cológica</w:t>
              </w:r>
            </w:hyperlink>
            <w:r w:rsidRPr="007D6175">
              <w:rPr>
                <w:sz w:val="22"/>
                <w:szCs w:val="22"/>
                <w:lang w:val="es-MX"/>
              </w:rPr>
              <w:t xml:space="preserve"> es un esfuerzo encabezado por </w:t>
            </w:r>
            <w:hyperlink r:id="rId21">
              <w:proofErr w:type="spellStart"/>
              <w:r w:rsidR="007D6175">
                <w:rPr>
                  <w:color w:val="0563C1"/>
                  <w:sz w:val="22"/>
                  <w:szCs w:val="22"/>
                  <w:u w:val="single"/>
                  <w:lang w:val="es-MX"/>
                </w:rPr>
                <w:t>Supply</w:t>
              </w:r>
              <w:proofErr w:type="spellEnd"/>
              <w:r w:rsidR="007D6175">
                <w:rPr>
                  <w:color w:val="0563C1"/>
                  <w:sz w:val="22"/>
                  <w:szCs w:val="22"/>
                  <w:u w:val="single"/>
                  <w:lang w:val="es-MX"/>
                </w:rPr>
                <w:t xml:space="preserve"> El P</w:t>
              </w:r>
              <w:r w:rsidRPr="007D6175">
                <w:rPr>
                  <w:color w:val="0563C1"/>
                  <w:sz w:val="22"/>
                  <w:szCs w:val="22"/>
                  <w:u w:val="single"/>
                  <w:lang w:val="es-MX"/>
                </w:rPr>
                <w:t>aso</w:t>
              </w:r>
            </w:hyperlink>
            <w:r w:rsidRPr="007D6175">
              <w:rPr>
                <w:sz w:val="22"/>
                <w:szCs w:val="22"/>
                <w:lang w:val="es-MX"/>
              </w:rPr>
              <w:t xml:space="preserve"> en colaboración con </w:t>
            </w:r>
            <w:proofErr w:type="spellStart"/>
            <w:r w:rsidRPr="007D6175">
              <w:rPr>
                <w:sz w:val="22"/>
                <w:szCs w:val="22"/>
                <w:lang w:val="es-MX"/>
              </w:rPr>
              <w:t>Nowak</w:t>
            </w:r>
            <w:proofErr w:type="spellEnd"/>
            <w:r w:rsidRPr="007D6175">
              <w:rPr>
                <w:sz w:val="22"/>
                <w:szCs w:val="22"/>
                <w:lang w:val="es-MX"/>
              </w:rPr>
              <w:t xml:space="preserve"> </w:t>
            </w:r>
            <w:proofErr w:type="spellStart"/>
            <w:r w:rsidRPr="007D6175">
              <w:rPr>
                <w:sz w:val="22"/>
                <w:szCs w:val="22"/>
                <w:lang w:val="es-MX"/>
              </w:rPr>
              <w:t>Finance</w:t>
            </w:r>
            <w:proofErr w:type="spellEnd"/>
            <w:r w:rsidRPr="007D6175">
              <w:rPr>
                <w:sz w:val="22"/>
                <w:szCs w:val="22"/>
                <w:lang w:val="es-MX"/>
              </w:rPr>
              <w:t xml:space="preserve"> </w:t>
            </w:r>
            <w:proofErr w:type="spellStart"/>
            <w:r w:rsidRPr="007D6175">
              <w:rPr>
                <w:sz w:val="22"/>
                <w:szCs w:val="22"/>
                <w:lang w:val="es-MX"/>
              </w:rPr>
              <w:t>Lab</w:t>
            </w:r>
            <w:proofErr w:type="spellEnd"/>
            <w:r w:rsidRPr="007D6175">
              <w:rPr>
                <w:sz w:val="22"/>
                <w:szCs w:val="22"/>
                <w:lang w:val="es-MX"/>
              </w:rPr>
              <w:t xml:space="preserve"> de la Universidad de </w:t>
            </w:r>
            <w:proofErr w:type="spellStart"/>
            <w:r w:rsidRPr="007D6175">
              <w:rPr>
                <w:sz w:val="22"/>
                <w:szCs w:val="22"/>
                <w:lang w:val="es-MX"/>
              </w:rPr>
              <w:t>Drexel</w:t>
            </w:r>
            <w:proofErr w:type="spellEnd"/>
            <w:r w:rsidRPr="007D6175">
              <w:rPr>
                <w:sz w:val="22"/>
                <w:szCs w:val="22"/>
                <w:lang w:val="es-MX"/>
              </w:rPr>
              <w:t xml:space="preserve"> y el Programa Latinos y Sociedad del Instituto Aspen. La misión de </w:t>
            </w:r>
            <w:proofErr w:type="spellStart"/>
            <w:r w:rsidRPr="007D6175">
              <w:rPr>
                <w:sz w:val="22"/>
                <w:szCs w:val="22"/>
                <w:lang w:val="es-MX"/>
              </w:rPr>
              <w:t>Supply</w:t>
            </w:r>
            <w:proofErr w:type="spellEnd"/>
            <w:r w:rsidRPr="007D6175">
              <w:rPr>
                <w:sz w:val="22"/>
                <w:szCs w:val="22"/>
                <w:lang w:val="es-MX"/>
              </w:rPr>
              <w:t xml:space="preserve"> El Paso es aprovechar el poder adquisitivo de las instituciones de referencia para apoyar el crecimiento de las empresas locales. Reconociendo el potencial económico de su creciente sector de energías limpias (sobre todo teniendo en cuenta que El Paso Electric adquiere cada año unos 500 millones de dólares en bienes y servicios), </w:t>
            </w:r>
            <w:proofErr w:type="spellStart"/>
            <w:r w:rsidRPr="007D6175">
              <w:rPr>
                <w:sz w:val="22"/>
                <w:szCs w:val="22"/>
                <w:lang w:val="es-MX"/>
              </w:rPr>
              <w:t>Supply</w:t>
            </w:r>
            <w:proofErr w:type="spellEnd"/>
            <w:r w:rsidRPr="007D6175">
              <w:rPr>
                <w:sz w:val="22"/>
                <w:szCs w:val="22"/>
                <w:lang w:val="es-MX"/>
              </w:rPr>
              <w:t xml:space="preserve"> El Paso decidió centrarse en las oportunidades creadas por la transición energética.</w:t>
            </w:r>
          </w:p>
          <w:p w14:paraId="71642D53" w14:textId="77777777" w:rsidR="00BB7503" w:rsidRPr="007D6175" w:rsidRDefault="00000000">
            <w:pPr>
              <w:tabs>
                <w:tab w:val="left" w:pos="560"/>
              </w:tabs>
              <w:spacing w:after="120"/>
              <w:rPr>
                <w:sz w:val="22"/>
                <w:szCs w:val="22"/>
                <w:lang w:val="es-MX"/>
              </w:rPr>
            </w:pPr>
            <w:r w:rsidRPr="007D6175">
              <w:rPr>
                <w:sz w:val="22"/>
                <w:szCs w:val="22"/>
                <w:lang w:val="es-MX"/>
              </w:rPr>
              <w:t>El Paso seleccionó el despliegue regional de recarga de VE como su cadena de suministro prioritaria basándose en la alta disponibilidad de financiación federal para proyectos de despliegue, un fuerte sector regional de la construcción y el creciente interés por acelerar el cambio hacia la energía limpia. Este enfoque en una cadena de suministro específica simplifica el análisis de datos y facilita la creación de estrategias específicas en sectores de alto potencial. A continuación, la cadena de suministro del despliegue de recarga de VE se dividió en etapas y pasos diferenciados:</w:t>
            </w:r>
          </w:p>
          <w:p w14:paraId="2B2BCC34" w14:textId="77777777" w:rsidR="00BB7503" w:rsidRPr="007D6175" w:rsidRDefault="00000000">
            <w:pPr>
              <w:numPr>
                <w:ilvl w:val="0"/>
                <w:numId w:val="48"/>
              </w:numPr>
              <w:tabs>
                <w:tab w:val="left" w:pos="560"/>
              </w:tabs>
              <w:spacing w:after="200"/>
              <w:rPr>
                <w:sz w:val="22"/>
                <w:szCs w:val="22"/>
                <w:lang w:val="es-MX"/>
              </w:rPr>
            </w:pPr>
            <w:r w:rsidRPr="007D6175">
              <w:rPr>
                <w:sz w:val="22"/>
                <w:szCs w:val="22"/>
                <w:lang w:val="es-MX"/>
              </w:rPr>
              <w:t>Fase 1: Planificación (selección del emplazamiento del cargador, acuerdos de infraestructura, mejoras de la subestación eléctrica)</w:t>
            </w:r>
          </w:p>
          <w:p w14:paraId="4A45B4E4" w14:textId="77777777" w:rsidR="00BB7503" w:rsidRPr="009335F3" w:rsidRDefault="00000000">
            <w:pPr>
              <w:numPr>
                <w:ilvl w:val="0"/>
                <w:numId w:val="48"/>
              </w:numPr>
              <w:tabs>
                <w:tab w:val="left" w:pos="560"/>
              </w:tabs>
              <w:spacing w:after="200"/>
              <w:rPr>
                <w:sz w:val="22"/>
                <w:szCs w:val="22"/>
                <w:lang w:val="es-MX"/>
              </w:rPr>
            </w:pPr>
            <w:r w:rsidRPr="009335F3">
              <w:rPr>
                <w:sz w:val="22"/>
                <w:szCs w:val="22"/>
                <w:lang w:val="es-MX"/>
              </w:rPr>
              <w:lastRenderedPageBreak/>
              <w:t>Fase 2: Desarrollo (fabricación, instalación, inspección y tarificación de cargadores de VE)</w:t>
            </w:r>
          </w:p>
          <w:p w14:paraId="6F396C09" w14:textId="6077B1FA" w:rsidR="00BB7503" w:rsidRPr="009335F3" w:rsidRDefault="00000000">
            <w:pPr>
              <w:numPr>
                <w:ilvl w:val="0"/>
                <w:numId w:val="48"/>
              </w:numPr>
              <w:tabs>
                <w:tab w:val="left" w:pos="560"/>
              </w:tabs>
              <w:spacing w:after="200"/>
              <w:rPr>
                <w:sz w:val="22"/>
                <w:szCs w:val="22"/>
                <w:lang w:val="es-MX"/>
              </w:rPr>
            </w:pPr>
            <w:r w:rsidRPr="009335F3">
              <w:rPr>
                <w:sz w:val="22"/>
                <w:szCs w:val="22"/>
                <w:lang w:val="es-MX"/>
              </w:rPr>
              <w:t xml:space="preserve">Fase 3: </w:t>
            </w:r>
            <w:r w:rsidR="009335F3">
              <w:rPr>
                <w:sz w:val="22"/>
                <w:szCs w:val="22"/>
                <w:lang w:val="es-MX"/>
              </w:rPr>
              <w:t>Operaciones</w:t>
            </w:r>
            <w:r w:rsidRPr="009335F3">
              <w:rPr>
                <w:sz w:val="22"/>
                <w:szCs w:val="22"/>
                <w:lang w:val="es-MX"/>
              </w:rPr>
              <w:t xml:space="preserve"> y mantenimiento</w:t>
            </w:r>
          </w:p>
          <w:p w14:paraId="08F293FA" w14:textId="77777777" w:rsidR="00BB7503" w:rsidRPr="009335F3" w:rsidRDefault="00000000">
            <w:pPr>
              <w:tabs>
                <w:tab w:val="left" w:pos="560"/>
              </w:tabs>
              <w:spacing w:after="120"/>
              <w:rPr>
                <w:sz w:val="22"/>
                <w:szCs w:val="22"/>
                <w:lang w:val="es-MX"/>
              </w:rPr>
            </w:pPr>
            <w:r w:rsidRPr="009335F3">
              <w:rPr>
                <w:sz w:val="22"/>
                <w:szCs w:val="22"/>
                <w:lang w:val="es-MX"/>
              </w:rPr>
              <w:t>Con este marco en la mano, identificaron los sectores industriales implicados en cada etapa y determinaron la posición de la región en cada sector en función de su base industrial actual y su potencial de crecimiento. También trazaron las vías de acceso a las profesiones más demandadas en cada etapa e investigaron el entorno normativo al que se enfrentan las empresas de la zona. Las entrevistas con clientes y proveedores de cada sector aportaron datos cualitativos que complementaron el profundo análisis cuantitativo realizado.</w:t>
            </w:r>
          </w:p>
          <w:p w14:paraId="5D23974A" w14:textId="70E3B11D" w:rsidR="00BB7503" w:rsidRPr="009335F3" w:rsidRDefault="00000000">
            <w:pPr>
              <w:tabs>
                <w:tab w:val="left" w:pos="560"/>
              </w:tabs>
              <w:spacing w:after="240"/>
              <w:rPr>
                <w:sz w:val="22"/>
                <w:szCs w:val="22"/>
                <w:lang w:val="es-MX"/>
              </w:rPr>
            </w:pPr>
            <w:r w:rsidRPr="009335F3">
              <w:rPr>
                <w:sz w:val="22"/>
                <w:szCs w:val="22"/>
                <w:lang w:val="es-MX"/>
              </w:rPr>
              <w:t xml:space="preserve">La evaluación resultante reveló oportunidades de negocio locales relacionadas con la construcción, instalación y mantenimiento de estaciones de recarga de vehículos eléctricos. A partir de los resultados de la evaluación, </w:t>
            </w:r>
            <w:proofErr w:type="spellStart"/>
            <w:r w:rsidRPr="009335F3">
              <w:rPr>
                <w:sz w:val="22"/>
                <w:szCs w:val="22"/>
                <w:lang w:val="es-MX"/>
              </w:rPr>
              <w:t>Supply</w:t>
            </w:r>
            <w:proofErr w:type="spellEnd"/>
            <w:r w:rsidRPr="009335F3">
              <w:rPr>
                <w:sz w:val="22"/>
                <w:szCs w:val="22"/>
                <w:lang w:val="es-MX"/>
              </w:rPr>
              <w:t xml:space="preserve"> El Paso se dio cuenta de que necesitaría reforzar determinadas </w:t>
            </w:r>
            <w:r w:rsidR="009335F3">
              <w:rPr>
                <w:sz w:val="22"/>
                <w:szCs w:val="22"/>
                <w:lang w:val="es-MX"/>
              </w:rPr>
              <w:t>vía</w:t>
            </w:r>
            <w:r w:rsidRPr="009335F3">
              <w:rPr>
                <w:sz w:val="22"/>
                <w:szCs w:val="22"/>
                <w:lang w:val="es-MX"/>
              </w:rPr>
              <w:t xml:space="preserve">s profesionales, ayudar a los instaladores locales con el cumplimiento de la normativa y la certificación, y proporcionar apoyo a las empresas locales interesadas en entrar en estos mercados. Mediante la identificación de una cadena de suministro de alto potencial y el acercamiento proactivo a las empresas locales de los sectores pertinentes, la Iniciativa </w:t>
            </w:r>
            <w:r w:rsidR="009335F3">
              <w:rPr>
                <w:sz w:val="22"/>
                <w:szCs w:val="22"/>
                <w:lang w:val="es-MX"/>
              </w:rPr>
              <w:t>Empresarial Ecológica</w:t>
            </w:r>
            <w:r w:rsidRPr="009335F3">
              <w:rPr>
                <w:sz w:val="22"/>
                <w:szCs w:val="22"/>
                <w:lang w:val="es-MX"/>
              </w:rPr>
              <w:t xml:space="preserve"> de </w:t>
            </w:r>
            <w:proofErr w:type="spellStart"/>
            <w:r w:rsidRPr="009335F3">
              <w:rPr>
                <w:sz w:val="22"/>
                <w:szCs w:val="22"/>
                <w:lang w:val="es-MX"/>
              </w:rPr>
              <w:t>Supply</w:t>
            </w:r>
            <w:proofErr w:type="spellEnd"/>
            <w:r w:rsidRPr="009335F3">
              <w:rPr>
                <w:sz w:val="22"/>
                <w:szCs w:val="22"/>
                <w:lang w:val="es-MX"/>
              </w:rPr>
              <w:t xml:space="preserve"> El Paso está trabajando para apoyar la creación de riqueza local, fomentar el </w:t>
            </w:r>
            <w:r w:rsidR="009335F3">
              <w:rPr>
                <w:sz w:val="22"/>
                <w:szCs w:val="22"/>
                <w:lang w:val="es-MX"/>
              </w:rPr>
              <w:t>emprendimiento</w:t>
            </w:r>
            <w:r w:rsidRPr="009335F3">
              <w:rPr>
                <w:sz w:val="22"/>
                <w:szCs w:val="22"/>
                <w:lang w:val="es-MX"/>
              </w:rPr>
              <w:t xml:space="preserve"> y acelerar el despliegue de la infraestructura de recarga de vehículos eléctricos en la región.</w:t>
            </w:r>
          </w:p>
          <w:p w14:paraId="396FD7F0" w14:textId="77777777" w:rsidR="00BB7503" w:rsidRDefault="00000000">
            <w:pPr>
              <w:tabs>
                <w:tab w:val="left" w:pos="560"/>
              </w:tabs>
              <w:spacing w:after="240"/>
              <w:rPr>
                <w:color w:val="000000"/>
                <w:sz w:val="22"/>
                <w:szCs w:val="22"/>
              </w:rPr>
            </w:pPr>
            <w:r w:rsidRPr="009335F3">
              <w:rPr>
                <w:i/>
                <w:sz w:val="18"/>
                <w:szCs w:val="18"/>
                <w:lang w:val="es-MX"/>
              </w:rPr>
              <w:t xml:space="preserve">Fuente: Bruce Katz y Victoria Orozco, "A Green Business </w:t>
            </w:r>
            <w:proofErr w:type="spellStart"/>
            <w:r w:rsidRPr="009335F3">
              <w:rPr>
                <w:i/>
                <w:sz w:val="18"/>
                <w:szCs w:val="18"/>
                <w:lang w:val="es-MX"/>
              </w:rPr>
              <w:t>Initiative</w:t>
            </w:r>
            <w:proofErr w:type="spellEnd"/>
            <w:r w:rsidRPr="009335F3">
              <w:rPr>
                <w:i/>
                <w:sz w:val="18"/>
                <w:szCs w:val="18"/>
                <w:lang w:val="es-MX"/>
              </w:rPr>
              <w:t xml:space="preserve">: </w:t>
            </w:r>
            <w:proofErr w:type="spellStart"/>
            <w:r w:rsidRPr="009335F3">
              <w:rPr>
                <w:i/>
                <w:sz w:val="18"/>
                <w:szCs w:val="18"/>
                <w:lang w:val="es-MX"/>
              </w:rPr>
              <w:t>How</w:t>
            </w:r>
            <w:proofErr w:type="spellEnd"/>
            <w:r w:rsidRPr="009335F3">
              <w:rPr>
                <w:i/>
                <w:sz w:val="18"/>
                <w:szCs w:val="18"/>
                <w:lang w:val="es-MX"/>
              </w:rPr>
              <w:t xml:space="preserve"> </w:t>
            </w:r>
            <w:proofErr w:type="spellStart"/>
            <w:r w:rsidRPr="009335F3">
              <w:rPr>
                <w:i/>
                <w:sz w:val="18"/>
                <w:szCs w:val="18"/>
                <w:lang w:val="es-MX"/>
              </w:rPr>
              <w:t>Cities</w:t>
            </w:r>
            <w:proofErr w:type="spellEnd"/>
            <w:r w:rsidRPr="009335F3">
              <w:rPr>
                <w:i/>
                <w:sz w:val="18"/>
                <w:szCs w:val="18"/>
                <w:lang w:val="es-MX"/>
              </w:rPr>
              <w:t xml:space="preserve"> </w:t>
            </w:r>
            <w:proofErr w:type="spellStart"/>
            <w:r w:rsidRPr="009335F3">
              <w:rPr>
                <w:i/>
                <w:sz w:val="18"/>
                <w:szCs w:val="18"/>
                <w:lang w:val="es-MX"/>
              </w:rPr>
              <w:t>Take</w:t>
            </w:r>
            <w:proofErr w:type="spellEnd"/>
            <w:r w:rsidRPr="009335F3">
              <w:rPr>
                <w:i/>
                <w:sz w:val="18"/>
                <w:szCs w:val="18"/>
                <w:lang w:val="es-MX"/>
              </w:rPr>
              <w:t xml:space="preserve"> Full </w:t>
            </w:r>
            <w:proofErr w:type="spellStart"/>
            <w:r w:rsidRPr="009335F3">
              <w:rPr>
                <w:i/>
                <w:sz w:val="18"/>
                <w:szCs w:val="18"/>
                <w:lang w:val="es-MX"/>
              </w:rPr>
              <w:t>Advantage</w:t>
            </w:r>
            <w:proofErr w:type="spellEnd"/>
            <w:r w:rsidRPr="009335F3">
              <w:rPr>
                <w:i/>
                <w:sz w:val="18"/>
                <w:szCs w:val="18"/>
                <w:lang w:val="es-MX"/>
              </w:rPr>
              <w:t xml:space="preserve"> </w:t>
            </w:r>
            <w:proofErr w:type="spellStart"/>
            <w:r w:rsidRPr="009335F3">
              <w:rPr>
                <w:i/>
                <w:sz w:val="18"/>
                <w:szCs w:val="18"/>
                <w:lang w:val="es-MX"/>
              </w:rPr>
              <w:t>of</w:t>
            </w:r>
            <w:proofErr w:type="spellEnd"/>
            <w:r w:rsidRPr="009335F3">
              <w:rPr>
                <w:i/>
                <w:sz w:val="18"/>
                <w:szCs w:val="18"/>
                <w:lang w:val="es-MX"/>
              </w:rPr>
              <w:t xml:space="preserve"> </w:t>
            </w:r>
            <w:proofErr w:type="spellStart"/>
            <w:r w:rsidRPr="009335F3">
              <w:rPr>
                <w:i/>
                <w:sz w:val="18"/>
                <w:szCs w:val="18"/>
                <w:lang w:val="es-MX"/>
              </w:rPr>
              <w:t>the</w:t>
            </w:r>
            <w:proofErr w:type="spellEnd"/>
            <w:r w:rsidRPr="009335F3">
              <w:rPr>
                <w:i/>
                <w:sz w:val="18"/>
                <w:szCs w:val="18"/>
                <w:lang w:val="es-MX"/>
              </w:rPr>
              <w:t xml:space="preserve"> Energy </w:t>
            </w:r>
            <w:proofErr w:type="spellStart"/>
            <w:r w:rsidRPr="009335F3">
              <w:rPr>
                <w:i/>
                <w:sz w:val="18"/>
                <w:szCs w:val="18"/>
                <w:lang w:val="es-MX"/>
              </w:rPr>
              <w:t>Transition</w:t>
            </w:r>
            <w:proofErr w:type="spellEnd"/>
            <w:r w:rsidRPr="009335F3">
              <w:rPr>
                <w:i/>
                <w:sz w:val="18"/>
                <w:szCs w:val="18"/>
                <w:lang w:val="es-MX"/>
              </w:rPr>
              <w:t xml:space="preserve">", </w:t>
            </w:r>
            <w:proofErr w:type="spellStart"/>
            <w:r w:rsidRPr="009335F3">
              <w:rPr>
                <w:i/>
                <w:sz w:val="18"/>
                <w:szCs w:val="18"/>
                <w:lang w:val="es-MX"/>
              </w:rPr>
              <w:t>The</w:t>
            </w:r>
            <w:proofErr w:type="spellEnd"/>
            <w:r w:rsidRPr="009335F3">
              <w:rPr>
                <w:i/>
                <w:sz w:val="18"/>
                <w:szCs w:val="18"/>
                <w:lang w:val="es-MX"/>
              </w:rPr>
              <w:t xml:space="preserve"> New </w:t>
            </w:r>
            <w:proofErr w:type="spellStart"/>
            <w:r w:rsidRPr="009335F3">
              <w:rPr>
                <w:i/>
                <w:sz w:val="18"/>
                <w:szCs w:val="18"/>
                <w:lang w:val="es-MX"/>
              </w:rPr>
              <w:t>Localism</w:t>
            </w:r>
            <w:proofErr w:type="spellEnd"/>
            <w:r w:rsidRPr="009335F3">
              <w:rPr>
                <w:i/>
                <w:sz w:val="18"/>
                <w:szCs w:val="18"/>
                <w:lang w:val="es-MX"/>
              </w:rPr>
              <w:t>, 19 de abril de 2024.</w:t>
            </w:r>
          </w:p>
        </w:tc>
      </w:tr>
    </w:tbl>
    <w:p w14:paraId="000001AC" w14:textId="77777777" w:rsidR="00BB7503" w:rsidRDefault="00BB7503">
      <w:pPr>
        <w:spacing w:after="120"/>
        <w:rPr>
          <w:b/>
          <w:color w:val="6AA84F"/>
          <w:sz w:val="22"/>
          <w:szCs w:val="22"/>
        </w:rPr>
      </w:pPr>
    </w:p>
    <w:p w14:paraId="000001AD" w14:textId="77777777" w:rsidR="00BB7503" w:rsidRDefault="00BB7503">
      <w:pPr>
        <w:spacing w:after="120"/>
        <w:rPr>
          <w:b/>
          <w:color w:val="6AA84F"/>
          <w:sz w:val="22"/>
          <w:szCs w:val="22"/>
        </w:rPr>
      </w:pPr>
    </w:p>
    <w:p w14:paraId="4ADF824E" w14:textId="204A2743" w:rsidR="00BB7503" w:rsidRPr="009335F3" w:rsidRDefault="00000000">
      <w:pPr>
        <w:spacing w:after="120"/>
        <w:rPr>
          <w:sz w:val="22"/>
          <w:szCs w:val="22"/>
          <w:lang w:val="es-MX"/>
        </w:rPr>
      </w:pPr>
      <w:r w:rsidRPr="009335F3">
        <w:rPr>
          <w:b/>
          <w:sz w:val="22"/>
          <w:szCs w:val="22"/>
          <w:lang w:val="es-MX"/>
        </w:rPr>
        <w:t>Red de transición climática para pequeñas empresas</w:t>
      </w:r>
      <w:r w:rsidRPr="009335F3">
        <w:rPr>
          <w:sz w:val="22"/>
          <w:szCs w:val="22"/>
          <w:lang w:val="es-MX"/>
        </w:rPr>
        <w:t>: Una red de apoyo a la transición climática de fácil navegación garantizará que las pequeñas empresas de</w:t>
      </w:r>
      <w:r w:rsidR="009335F3">
        <w:rPr>
          <w:sz w:val="22"/>
          <w:szCs w:val="22"/>
          <w:lang w:val="es-MX"/>
        </w:rPr>
        <w:t xml:space="preserve"> Inland</w:t>
      </w:r>
      <w:r w:rsidRPr="009335F3">
        <w:rPr>
          <w:sz w:val="22"/>
          <w:szCs w:val="22"/>
          <w:lang w:val="es-MX"/>
        </w:rPr>
        <w:t xml:space="preserve"> </w:t>
      </w:r>
      <w:proofErr w:type="spellStart"/>
      <w:r w:rsidRPr="009335F3">
        <w:rPr>
          <w:sz w:val="22"/>
          <w:szCs w:val="22"/>
          <w:lang w:val="es-MX"/>
        </w:rPr>
        <w:t>SoCal</w:t>
      </w:r>
      <w:proofErr w:type="spellEnd"/>
      <w:r w:rsidRPr="009335F3">
        <w:rPr>
          <w:sz w:val="22"/>
          <w:szCs w:val="22"/>
          <w:lang w:val="es-MX"/>
        </w:rPr>
        <w:t xml:space="preserve"> puedan acceder a la asistencia que necesitan para estar preparadas para el cambio climático. Aprovechando los programas existentes y estableciendo nuevos mecanismos regionales para el alcance, la planificación de la transición climática, la prestación de asistencia técnica y otras funciones críticas, la región puede asegurarse de que sus empresas más pequeñas naveguen con éxito por este período perturbador.</w:t>
      </w:r>
    </w:p>
    <w:p w14:paraId="7B96CF43" w14:textId="1553B3A8" w:rsidR="00BB7503" w:rsidRPr="009335F3" w:rsidRDefault="00000000">
      <w:pPr>
        <w:numPr>
          <w:ilvl w:val="0"/>
          <w:numId w:val="76"/>
        </w:numPr>
        <w:spacing w:after="120"/>
        <w:rPr>
          <w:sz w:val="22"/>
          <w:szCs w:val="22"/>
          <w:lang w:val="es-MX"/>
        </w:rPr>
      </w:pPr>
      <w:r w:rsidRPr="009335F3">
        <w:rPr>
          <w:sz w:val="22"/>
          <w:szCs w:val="22"/>
          <w:lang w:val="es-MX"/>
        </w:rPr>
        <w:t xml:space="preserve">Poner en marcha una </w:t>
      </w:r>
      <w:r w:rsidR="009335F3">
        <w:rPr>
          <w:sz w:val="22"/>
          <w:szCs w:val="22"/>
          <w:lang w:val="es-MX"/>
        </w:rPr>
        <w:t>r</w:t>
      </w:r>
      <w:r w:rsidRPr="009335F3">
        <w:rPr>
          <w:sz w:val="22"/>
          <w:szCs w:val="22"/>
          <w:lang w:val="es-MX"/>
        </w:rPr>
        <w:t xml:space="preserve">ed de </w:t>
      </w:r>
      <w:r w:rsidR="009335F3">
        <w:rPr>
          <w:sz w:val="22"/>
          <w:szCs w:val="22"/>
          <w:lang w:val="es-MX"/>
        </w:rPr>
        <w:t>a</w:t>
      </w:r>
      <w:r w:rsidRPr="009335F3">
        <w:rPr>
          <w:sz w:val="22"/>
          <w:szCs w:val="22"/>
          <w:lang w:val="es-MX"/>
        </w:rPr>
        <w:t xml:space="preserve">poyo a la </w:t>
      </w:r>
      <w:r w:rsidR="009335F3">
        <w:rPr>
          <w:sz w:val="22"/>
          <w:szCs w:val="22"/>
          <w:lang w:val="es-MX"/>
        </w:rPr>
        <w:t>t</w:t>
      </w:r>
      <w:r w:rsidRPr="009335F3">
        <w:rPr>
          <w:sz w:val="22"/>
          <w:szCs w:val="22"/>
          <w:lang w:val="es-MX"/>
        </w:rPr>
        <w:t xml:space="preserve">ransición </w:t>
      </w:r>
      <w:r w:rsidR="009335F3">
        <w:rPr>
          <w:sz w:val="22"/>
          <w:szCs w:val="22"/>
          <w:lang w:val="es-MX"/>
        </w:rPr>
        <w:t>c</w:t>
      </w:r>
      <w:r w:rsidRPr="009335F3">
        <w:rPr>
          <w:sz w:val="22"/>
          <w:szCs w:val="22"/>
          <w:lang w:val="es-MX"/>
        </w:rPr>
        <w:t xml:space="preserve">limática de </w:t>
      </w:r>
      <w:r w:rsidR="009335F3">
        <w:rPr>
          <w:sz w:val="22"/>
          <w:szCs w:val="22"/>
          <w:lang w:val="es-MX"/>
        </w:rPr>
        <w:t>p</w:t>
      </w:r>
      <w:r w:rsidRPr="009335F3">
        <w:rPr>
          <w:sz w:val="22"/>
          <w:szCs w:val="22"/>
          <w:lang w:val="es-MX"/>
        </w:rPr>
        <w:t>equeña</w:t>
      </w:r>
      <w:r w:rsidR="009335F3">
        <w:rPr>
          <w:sz w:val="22"/>
          <w:szCs w:val="22"/>
          <w:lang w:val="es-MX"/>
        </w:rPr>
        <w:t>s</w:t>
      </w:r>
      <w:r w:rsidRPr="009335F3">
        <w:rPr>
          <w:sz w:val="22"/>
          <w:szCs w:val="22"/>
          <w:lang w:val="es-MX"/>
        </w:rPr>
        <w:t xml:space="preserve"> </w:t>
      </w:r>
      <w:r w:rsidR="009335F3">
        <w:rPr>
          <w:sz w:val="22"/>
          <w:szCs w:val="22"/>
          <w:lang w:val="es-MX"/>
        </w:rPr>
        <w:t>e</w:t>
      </w:r>
      <w:r w:rsidRPr="009335F3">
        <w:rPr>
          <w:sz w:val="22"/>
          <w:szCs w:val="22"/>
          <w:lang w:val="es-MX"/>
        </w:rPr>
        <w:t>mpresa</w:t>
      </w:r>
      <w:r w:rsidR="009335F3">
        <w:rPr>
          <w:sz w:val="22"/>
          <w:szCs w:val="22"/>
          <w:lang w:val="es-MX"/>
        </w:rPr>
        <w:t>s</w:t>
      </w:r>
      <w:r w:rsidRPr="009335F3">
        <w:rPr>
          <w:sz w:val="22"/>
          <w:szCs w:val="22"/>
          <w:lang w:val="es-MX"/>
        </w:rPr>
        <w:t xml:space="preserve"> compuesta por las principales partes interesadas que trabajan con las pequeñas empresas de</w:t>
      </w:r>
      <w:r w:rsidR="009335F3">
        <w:rPr>
          <w:sz w:val="22"/>
          <w:szCs w:val="22"/>
          <w:lang w:val="es-MX"/>
        </w:rPr>
        <w:t xml:space="preserve"> Inland</w:t>
      </w:r>
      <w:r w:rsidRPr="009335F3">
        <w:rPr>
          <w:sz w:val="22"/>
          <w:szCs w:val="22"/>
          <w:lang w:val="es-MX"/>
        </w:rPr>
        <w:t xml:space="preserve"> </w:t>
      </w:r>
      <w:proofErr w:type="spellStart"/>
      <w:r w:rsidRPr="009335F3">
        <w:rPr>
          <w:sz w:val="22"/>
          <w:szCs w:val="22"/>
          <w:lang w:val="es-MX"/>
        </w:rPr>
        <w:t>SoCal</w:t>
      </w:r>
      <w:proofErr w:type="spellEnd"/>
      <w:r w:rsidRPr="009335F3">
        <w:rPr>
          <w:sz w:val="22"/>
          <w:szCs w:val="22"/>
          <w:lang w:val="es-MX"/>
        </w:rPr>
        <w:t xml:space="preserve"> (por ejemplo, cámaras empresariales, grupos industriales, </w:t>
      </w:r>
      <w:r w:rsidR="009335F3">
        <w:rPr>
          <w:sz w:val="22"/>
          <w:szCs w:val="22"/>
          <w:lang w:val="es-MX"/>
        </w:rPr>
        <w:t>c</w:t>
      </w:r>
      <w:r w:rsidRPr="009335F3">
        <w:rPr>
          <w:sz w:val="22"/>
          <w:szCs w:val="22"/>
          <w:lang w:val="es-MX"/>
        </w:rPr>
        <w:t xml:space="preserve">entros de </w:t>
      </w:r>
      <w:r w:rsidR="009335F3">
        <w:rPr>
          <w:sz w:val="22"/>
          <w:szCs w:val="22"/>
          <w:lang w:val="es-MX"/>
        </w:rPr>
        <w:t>d</w:t>
      </w:r>
      <w:r w:rsidRPr="009335F3">
        <w:rPr>
          <w:sz w:val="22"/>
          <w:szCs w:val="22"/>
          <w:lang w:val="es-MX"/>
        </w:rPr>
        <w:t xml:space="preserve">esarrollo de la </w:t>
      </w:r>
      <w:r w:rsidR="009335F3">
        <w:rPr>
          <w:sz w:val="22"/>
          <w:szCs w:val="22"/>
          <w:lang w:val="es-MX"/>
        </w:rPr>
        <w:t>p</w:t>
      </w:r>
      <w:r w:rsidRPr="009335F3">
        <w:rPr>
          <w:sz w:val="22"/>
          <w:szCs w:val="22"/>
          <w:lang w:val="es-MX"/>
        </w:rPr>
        <w:t xml:space="preserve">equeña </w:t>
      </w:r>
      <w:r w:rsidR="009335F3">
        <w:rPr>
          <w:sz w:val="22"/>
          <w:szCs w:val="22"/>
          <w:lang w:val="es-MX"/>
        </w:rPr>
        <w:t>e</w:t>
      </w:r>
      <w:r w:rsidRPr="009335F3">
        <w:rPr>
          <w:sz w:val="22"/>
          <w:szCs w:val="22"/>
          <w:lang w:val="es-MX"/>
        </w:rPr>
        <w:t>mpresa, organizaciones de apoyo empresarial, organizaciones comunitarias, bancos comunitarios y cooperativas de crédito).</w:t>
      </w:r>
    </w:p>
    <w:p w14:paraId="639A30E1" w14:textId="13104E32" w:rsidR="00BB7503" w:rsidRPr="009335F3" w:rsidRDefault="00000000">
      <w:pPr>
        <w:numPr>
          <w:ilvl w:val="0"/>
          <w:numId w:val="76"/>
        </w:numPr>
        <w:spacing w:after="120"/>
        <w:rPr>
          <w:sz w:val="22"/>
          <w:szCs w:val="22"/>
          <w:lang w:val="es-MX"/>
        </w:rPr>
      </w:pPr>
      <w:r w:rsidRPr="009335F3">
        <w:rPr>
          <w:sz w:val="22"/>
          <w:szCs w:val="22"/>
          <w:lang w:val="es-MX"/>
        </w:rPr>
        <w:t>Recopilar información sobre los retos relacionados con el clima a los que se enfrentan las pequeñas empresas de</w:t>
      </w:r>
      <w:r w:rsidR="009335F3">
        <w:rPr>
          <w:sz w:val="22"/>
          <w:szCs w:val="22"/>
          <w:lang w:val="es-MX"/>
        </w:rPr>
        <w:t xml:space="preserve"> Inland</w:t>
      </w:r>
      <w:r w:rsidRPr="009335F3">
        <w:rPr>
          <w:sz w:val="22"/>
          <w:szCs w:val="22"/>
          <w:lang w:val="es-MX"/>
        </w:rPr>
        <w:t xml:space="preserve"> </w:t>
      </w:r>
      <w:proofErr w:type="spellStart"/>
      <w:r w:rsidRPr="009335F3">
        <w:rPr>
          <w:sz w:val="22"/>
          <w:szCs w:val="22"/>
          <w:lang w:val="es-MX"/>
        </w:rPr>
        <w:t>SoCal</w:t>
      </w:r>
      <w:proofErr w:type="spellEnd"/>
      <w:r w:rsidRPr="009335F3">
        <w:rPr>
          <w:sz w:val="22"/>
          <w:szCs w:val="22"/>
          <w:lang w:val="es-MX"/>
        </w:rPr>
        <w:t xml:space="preserve"> e inventariar los programas y mecanismos de financiación existentes.</w:t>
      </w:r>
    </w:p>
    <w:p w14:paraId="2D52052D" w14:textId="77777777" w:rsidR="00BB7503" w:rsidRPr="009335F3" w:rsidRDefault="00000000">
      <w:pPr>
        <w:numPr>
          <w:ilvl w:val="0"/>
          <w:numId w:val="76"/>
        </w:numPr>
        <w:spacing w:after="120"/>
        <w:rPr>
          <w:sz w:val="22"/>
          <w:szCs w:val="22"/>
          <w:lang w:val="es-MX"/>
        </w:rPr>
      </w:pPr>
      <w:r w:rsidRPr="009335F3">
        <w:rPr>
          <w:sz w:val="22"/>
          <w:szCs w:val="22"/>
          <w:lang w:val="es-MX"/>
        </w:rPr>
        <w:t>Identificar las deficiencias y contratar a expertos que conozcan las mejores prácticas y los enfoques más avanzados para la acción climática de las pequeñas empresas.</w:t>
      </w:r>
    </w:p>
    <w:p w14:paraId="3E9D563B" w14:textId="77777777" w:rsidR="00BB7503" w:rsidRPr="009335F3" w:rsidRDefault="00000000">
      <w:pPr>
        <w:numPr>
          <w:ilvl w:val="0"/>
          <w:numId w:val="76"/>
        </w:numPr>
        <w:spacing w:after="120"/>
        <w:rPr>
          <w:sz w:val="22"/>
          <w:szCs w:val="22"/>
          <w:lang w:val="es-MX"/>
        </w:rPr>
      </w:pPr>
      <w:r w:rsidRPr="009335F3">
        <w:rPr>
          <w:sz w:val="22"/>
          <w:szCs w:val="22"/>
          <w:lang w:val="es-MX"/>
        </w:rPr>
        <w:t>Trazar un planteamiento global, "sin puertas falsas", para poner en contacto a las pequeñas empresas de la zona con el apoyo a la transición climática que buscan.</w:t>
      </w:r>
    </w:p>
    <w:p w14:paraId="3501E8D4" w14:textId="77777777" w:rsidR="00BB7503" w:rsidRPr="009335F3" w:rsidRDefault="00000000">
      <w:pPr>
        <w:numPr>
          <w:ilvl w:val="0"/>
          <w:numId w:val="76"/>
        </w:numPr>
        <w:spacing w:after="120"/>
        <w:rPr>
          <w:sz w:val="22"/>
          <w:szCs w:val="22"/>
          <w:lang w:val="es-MX"/>
        </w:rPr>
      </w:pPr>
      <w:r w:rsidRPr="009335F3">
        <w:rPr>
          <w:sz w:val="22"/>
          <w:szCs w:val="22"/>
          <w:lang w:val="es-MX"/>
        </w:rPr>
        <w:t xml:space="preserve">Explorar la creación de un programa de asistencia técnica para la transición climática que ponga en contacto a las pequeñas empresas con especialistas que puedan actuar </w:t>
      </w:r>
      <w:r w:rsidRPr="009335F3">
        <w:rPr>
          <w:sz w:val="22"/>
          <w:szCs w:val="22"/>
          <w:lang w:val="es-MX"/>
        </w:rPr>
        <w:lastRenderedPageBreak/>
        <w:t>como asesores de confianza. La Red podría comprar servicios de asistencia técnica al por mayor y poner esta ayuda a disposición de las pequeñas empresas a bajo coste o gratuitamente. Entre los servicios más demandados se encuentran los siguientes</w:t>
      </w:r>
    </w:p>
    <w:p w14:paraId="254DED3A" w14:textId="77777777" w:rsidR="00BB7503" w:rsidRPr="009335F3" w:rsidRDefault="00000000">
      <w:pPr>
        <w:numPr>
          <w:ilvl w:val="1"/>
          <w:numId w:val="76"/>
        </w:numPr>
        <w:spacing w:after="120"/>
        <w:rPr>
          <w:sz w:val="22"/>
          <w:szCs w:val="22"/>
          <w:lang w:val="es-MX"/>
        </w:rPr>
      </w:pPr>
      <w:r w:rsidRPr="009335F3">
        <w:rPr>
          <w:sz w:val="22"/>
          <w:szCs w:val="22"/>
          <w:lang w:val="es-MX"/>
        </w:rPr>
        <w:t>Auditorías energéticas y evaluaciones de la huella de carbono</w:t>
      </w:r>
    </w:p>
    <w:p w14:paraId="3992863D" w14:textId="77777777" w:rsidR="00BB7503" w:rsidRPr="009335F3" w:rsidRDefault="00000000">
      <w:pPr>
        <w:numPr>
          <w:ilvl w:val="1"/>
          <w:numId w:val="76"/>
        </w:numPr>
        <w:spacing w:after="120"/>
        <w:rPr>
          <w:sz w:val="22"/>
          <w:szCs w:val="22"/>
          <w:lang w:val="es-MX"/>
        </w:rPr>
      </w:pPr>
      <w:r w:rsidRPr="009335F3">
        <w:rPr>
          <w:sz w:val="22"/>
          <w:szCs w:val="22"/>
          <w:lang w:val="es-MX"/>
        </w:rPr>
        <w:t xml:space="preserve">Fijación de objetivos y planificación de la transición climática </w:t>
      </w:r>
    </w:p>
    <w:p w14:paraId="4534A688" w14:textId="77777777" w:rsidR="00BB7503" w:rsidRPr="009335F3" w:rsidRDefault="00000000">
      <w:pPr>
        <w:numPr>
          <w:ilvl w:val="1"/>
          <w:numId w:val="76"/>
        </w:numPr>
        <w:spacing w:after="120"/>
        <w:rPr>
          <w:sz w:val="22"/>
          <w:szCs w:val="22"/>
          <w:lang w:val="es-MX"/>
        </w:rPr>
      </w:pPr>
      <w:r w:rsidRPr="009335F3">
        <w:rPr>
          <w:sz w:val="22"/>
          <w:szCs w:val="22"/>
          <w:lang w:val="es-MX"/>
        </w:rPr>
        <w:t>Asesoramiento sobre soluciones y mecanismos de financiación disponibles</w:t>
      </w:r>
    </w:p>
    <w:p w14:paraId="0FE5771E" w14:textId="77777777" w:rsidR="00BB7503" w:rsidRPr="009335F3" w:rsidRDefault="00000000">
      <w:pPr>
        <w:numPr>
          <w:ilvl w:val="1"/>
          <w:numId w:val="76"/>
        </w:numPr>
        <w:spacing w:after="120"/>
        <w:rPr>
          <w:sz w:val="22"/>
          <w:szCs w:val="22"/>
          <w:lang w:val="es-MX"/>
        </w:rPr>
      </w:pPr>
      <w:r w:rsidRPr="009335F3">
        <w:rPr>
          <w:sz w:val="22"/>
          <w:szCs w:val="22"/>
          <w:lang w:val="es-MX"/>
        </w:rPr>
        <w:t>Apoyo a la aplicación</w:t>
      </w:r>
    </w:p>
    <w:p w14:paraId="711766DA" w14:textId="77777777" w:rsidR="00BB7503" w:rsidRPr="009335F3" w:rsidRDefault="00000000">
      <w:pPr>
        <w:numPr>
          <w:ilvl w:val="1"/>
          <w:numId w:val="76"/>
        </w:numPr>
        <w:spacing w:after="120"/>
        <w:rPr>
          <w:sz w:val="22"/>
          <w:szCs w:val="22"/>
          <w:lang w:val="es-MX"/>
        </w:rPr>
      </w:pPr>
      <w:r w:rsidRPr="009335F3">
        <w:rPr>
          <w:sz w:val="22"/>
          <w:szCs w:val="22"/>
          <w:lang w:val="es-MX"/>
        </w:rPr>
        <w:t>Asistencia para el cumplimiento de la normativa y la notificación de emisiones</w:t>
      </w:r>
    </w:p>
    <w:p w14:paraId="29D1B8CD" w14:textId="77777777" w:rsidR="00BB7503" w:rsidRPr="009335F3" w:rsidRDefault="00000000">
      <w:pPr>
        <w:spacing w:after="120"/>
        <w:rPr>
          <w:i/>
          <w:sz w:val="22"/>
          <w:szCs w:val="22"/>
          <w:lang w:val="es-MX"/>
        </w:rPr>
      </w:pPr>
      <w:r w:rsidRPr="009335F3">
        <w:rPr>
          <w:i/>
          <w:sz w:val="22"/>
          <w:szCs w:val="22"/>
          <w:lang w:val="es-MX"/>
        </w:rPr>
        <w:t>Organizaciones implicadas y oportunidades de alineación y colaboración</w:t>
      </w:r>
    </w:p>
    <w:p w14:paraId="6DAB50D5" w14:textId="77777777" w:rsidR="00BB7503" w:rsidRPr="009335F3" w:rsidRDefault="00000000">
      <w:pPr>
        <w:spacing w:after="120"/>
        <w:rPr>
          <w:sz w:val="22"/>
          <w:szCs w:val="22"/>
          <w:lang w:val="es-MX"/>
        </w:rPr>
      </w:pPr>
      <w:r w:rsidRPr="009335F3">
        <w:rPr>
          <w:sz w:val="22"/>
          <w:szCs w:val="22"/>
          <w:lang w:val="es-MX"/>
        </w:rPr>
        <w:t xml:space="preserve">Cámaras empresariales, grupos industriales, organizaciones de apoyo a las pequeñas empresas, organizaciones de apoyo a los emprendedores, organizaciones comunitarias, proveedores de asistencia para la transición climática, proveedores de capital, gobiernos locales </w:t>
      </w:r>
    </w:p>
    <w:p w14:paraId="000001BB" w14:textId="77777777" w:rsidR="00BB7503" w:rsidRDefault="00BB7503">
      <w:pPr>
        <w:spacing w:after="120"/>
        <w:ind w:left="720"/>
        <w:rPr>
          <w:sz w:val="22"/>
          <w:szCs w:val="22"/>
        </w:rPr>
      </w:pPr>
    </w:p>
    <w:p w14:paraId="6048FCB4" w14:textId="77777777" w:rsidR="00BB7503" w:rsidRPr="009335F3" w:rsidRDefault="00000000">
      <w:pPr>
        <w:spacing w:after="120"/>
        <w:rPr>
          <w:sz w:val="22"/>
          <w:szCs w:val="22"/>
          <w:lang w:val="es-MX"/>
        </w:rPr>
      </w:pPr>
      <w:r w:rsidRPr="009335F3">
        <w:rPr>
          <w:b/>
          <w:sz w:val="22"/>
          <w:szCs w:val="22"/>
          <w:lang w:val="es-MX"/>
        </w:rPr>
        <w:t>Consorcio de Logística Limpia</w:t>
      </w:r>
      <w:r w:rsidRPr="009335F3">
        <w:rPr>
          <w:sz w:val="22"/>
          <w:szCs w:val="22"/>
          <w:lang w:val="es-MX"/>
        </w:rPr>
        <w:t>: Un consorcio de empresas, puertos, ferrocarriles, servicios públicos, reguladores y agentes del sector público centrado en la transición energética de la logística regional proporcionará un foro para codiseñar un camino hacia la descarbonización, así como la estructura y el apoyo que las partes interesadas necesitarán para llevar a cabo esta tarea sin precedentes.</w:t>
      </w:r>
    </w:p>
    <w:p w14:paraId="6B137302" w14:textId="58AED223" w:rsidR="00BB7503" w:rsidRPr="009335F3" w:rsidRDefault="00000000">
      <w:pPr>
        <w:numPr>
          <w:ilvl w:val="0"/>
          <w:numId w:val="76"/>
        </w:numPr>
        <w:spacing w:after="120"/>
        <w:rPr>
          <w:sz w:val="22"/>
          <w:szCs w:val="22"/>
          <w:lang w:val="es-MX"/>
        </w:rPr>
      </w:pPr>
      <w:r w:rsidRPr="009335F3">
        <w:rPr>
          <w:sz w:val="22"/>
          <w:szCs w:val="22"/>
          <w:lang w:val="es-MX"/>
        </w:rPr>
        <w:t xml:space="preserve">Formar un </w:t>
      </w:r>
      <w:r w:rsidR="009335F3">
        <w:rPr>
          <w:sz w:val="22"/>
          <w:szCs w:val="22"/>
          <w:lang w:val="es-MX"/>
        </w:rPr>
        <w:t>c</w:t>
      </w:r>
      <w:r w:rsidRPr="009335F3">
        <w:rPr>
          <w:sz w:val="22"/>
          <w:szCs w:val="22"/>
          <w:lang w:val="es-MX"/>
        </w:rPr>
        <w:t xml:space="preserve">onsorcio de </w:t>
      </w:r>
      <w:r w:rsidR="009335F3">
        <w:rPr>
          <w:sz w:val="22"/>
          <w:szCs w:val="22"/>
          <w:lang w:val="es-MX"/>
        </w:rPr>
        <w:t>l</w:t>
      </w:r>
      <w:r w:rsidRPr="009335F3">
        <w:rPr>
          <w:sz w:val="22"/>
          <w:szCs w:val="22"/>
          <w:lang w:val="es-MX"/>
        </w:rPr>
        <w:t xml:space="preserve">ogística </w:t>
      </w:r>
      <w:r w:rsidR="009335F3">
        <w:rPr>
          <w:sz w:val="22"/>
          <w:szCs w:val="22"/>
          <w:lang w:val="es-MX"/>
        </w:rPr>
        <w:t>l</w:t>
      </w:r>
      <w:r w:rsidRPr="009335F3">
        <w:rPr>
          <w:sz w:val="22"/>
          <w:szCs w:val="22"/>
          <w:lang w:val="es-MX"/>
        </w:rPr>
        <w:t xml:space="preserve">impia de actores regionales comprometidos a trabajar juntos para acelerar la transición energética en este sector y demostrar liderazgo en los principales retos a los que se enfrenta la industria logística mundial. </w:t>
      </w:r>
    </w:p>
    <w:p w14:paraId="643009F6" w14:textId="70B5E178" w:rsidR="00BB7503" w:rsidRPr="009335F3" w:rsidRDefault="00000000">
      <w:pPr>
        <w:numPr>
          <w:ilvl w:val="0"/>
          <w:numId w:val="76"/>
        </w:numPr>
        <w:spacing w:after="120"/>
        <w:rPr>
          <w:sz w:val="22"/>
          <w:szCs w:val="22"/>
          <w:lang w:val="es-MX"/>
        </w:rPr>
      </w:pPr>
      <w:r w:rsidRPr="009335F3">
        <w:rPr>
          <w:sz w:val="22"/>
          <w:szCs w:val="22"/>
          <w:lang w:val="es-MX"/>
        </w:rPr>
        <w:t xml:space="preserve">Contratar personal especializado para gestionar las operaciones cotidianas del consorcio y facilitar el proceso de </w:t>
      </w:r>
      <w:r w:rsidR="009335F3" w:rsidRPr="009335F3">
        <w:rPr>
          <w:sz w:val="22"/>
          <w:szCs w:val="22"/>
          <w:lang w:val="es-MX"/>
        </w:rPr>
        <w:t>codiseñar</w:t>
      </w:r>
      <w:r w:rsidRPr="009335F3">
        <w:rPr>
          <w:sz w:val="22"/>
          <w:szCs w:val="22"/>
          <w:lang w:val="es-MX"/>
        </w:rPr>
        <w:t>. Este personal también pondrá en contacto a las partes interesadas con recursos, asistencia técnica y proveedores de confianza (por ejemplo, empresas CEBI) para ayudarles a poner en marcha sus planes de descarbonización.</w:t>
      </w:r>
    </w:p>
    <w:p w14:paraId="21FB147C" w14:textId="77777777" w:rsidR="00BB7503" w:rsidRPr="009335F3" w:rsidRDefault="00000000">
      <w:pPr>
        <w:numPr>
          <w:ilvl w:val="0"/>
          <w:numId w:val="76"/>
        </w:numPr>
        <w:spacing w:after="120"/>
        <w:rPr>
          <w:sz w:val="22"/>
          <w:szCs w:val="22"/>
          <w:lang w:val="es-MX"/>
        </w:rPr>
      </w:pPr>
      <w:r w:rsidRPr="009335F3">
        <w:rPr>
          <w:sz w:val="22"/>
          <w:szCs w:val="22"/>
          <w:lang w:val="es-MX"/>
        </w:rPr>
        <w:t>Utilizar el poder de convocatoria del consorcio para sentar a la mesa a las principales partes interesadas con el fin de codiseñar la transición del sector hacia el abandono de los combustibles fósiles. La atención específica a los retos a los que se enfrentan los contratistas independientes y las pequeñas y medianas empresas del sector garantizará que empresas de todos los tamaños sean capaces de capear con éxito la transición energética.</w:t>
      </w:r>
    </w:p>
    <w:p w14:paraId="384DA506" w14:textId="77777777" w:rsidR="00BB7503" w:rsidRPr="009335F3" w:rsidRDefault="00000000">
      <w:pPr>
        <w:spacing w:after="120"/>
        <w:rPr>
          <w:i/>
          <w:sz w:val="22"/>
          <w:szCs w:val="22"/>
          <w:lang w:val="es-MX"/>
        </w:rPr>
      </w:pPr>
      <w:r w:rsidRPr="009335F3">
        <w:rPr>
          <w:i/>
          <w:sz w:val="22"/>
          <w:szCs w:val="22"/>
          <w:lang w:val="es-MX"/>
        </w:rPr>
        <w:t>Organizaciones implicadas y oportunidades de alineación y colaboración</w:t>
      </w:r>
    </w:p>
    <w:p w14:paraId="15C0B811" w14:textId="77777777" w:rsidR="00BB7503" w:rsidRPr="009335F3" w:rsidRDefault="00000000">
      <w:pPr>
        <w:spacing w:after="120"/>
        <w:rPr>
          <w:sz w:val="22"/>
          <w:szCs w:val="22"/>
          <w:lang w:val="es-MX"/>
        </w:rPr>
      </w:pPr>
      <w:r w:rsidRPr="009335F3">
        <w:rPr>
          <w:sz w:val="22"/>
          <w:szCs w:val="22"/>
          <w:lang w:val="es-MX"/>
        </w:rPr>
        <w:t xml:space="preserve">Empresas del sector logístico de Inland </w:t>
      </w:r>
      <w:proofErr w:type="spellStart"/>
      <w:r w:rsidRPr="009335F3">
        <w:rPr>
          <w:sz w:val="22"/>
          <w:szCs w:val="22"/>
          <w:lang w:val="es-MX"/>
        </w:rPr>
        <w:t>SoCal</w:t>
      </w:r>
      <w:proofErr w:type="spellEnd"/>
      <w:r w:rsidRPr="009335F3">
        <w:rPr>
          <w:sz w:val="22"/>
          <w:szCs w:val="22"/>
          <w:lang w:val="es-MX"/>
        </w:rPr>
        <w:t>, grupos industriales, CEBI, investigadores académicos, organismos públicos, empresas de servicios públicos, reguladores estatales y empresas regionales de economía limpia.</w:t>
      </w:r>
    </w:p>
    <w:p w14:paraId="000001C2" w14:textId="77777777" w:rsidR="00BB7503" w:rsidRDefault="00000000">
      <w:pPr>
        <w:spacing w:after="120"/>
        <w:rPr>
          <w:b/>
          <w:sz w:val="32"/>
          <w:szCs w:val="32"/>
        </w:rPr>
      </w:pPr>
      <w:r>
        <w:rPr>
          <w:b/>
          <w:sz w:val="32"/>
          <w:szCs w:val="32"/>
        </w:rPr>
        <w:t xml:space="preserve"> </w:t>
      </w:r>
    </w:p>
    <w:p w14:paraId="43525690" w14:textId="77777777" w:rsidR="00F23C14" w:rsidRDefault="00F23C14">
      <w:pPr>
        <w:spacing w:after="120"/>
        <w:rPr>
          <w:b/>
          <w:sz w:val="32"/>
          <w:szCs w:val="32"/>
        </w:rPr>
      </w:pPr>
    </w:p>
    <w:p w14:paraId="608DD70A" w14:textId="77777777" w:rsidR="00F23C14" w:rsidRDefault="00F23C14">
      <w:pPr>
        <w:spacing w:after="120"/>
        <w:rPr>
          <w:b/>
          <w:sz w:val="32"/>
          <w:szCs w:val="32"/>
        </w:rPr>
      </w:pPr>
    </w:p>
    <w:p w14:paraId="1D621256" w14:textId="77777777" w:rsidR="00BB7503" w:rsidRPr="009335F3" w:rsidRDefault="00000000">
      <w:pPr>
        <w:spacing w:after="120"/>
        <w:rPr>
          <w:b/>
          <w:sz w:val="32"/>
          <w:szCs w:val="32"/>
          <w:lang w:val="es-MX"/>
        </w:rPr>
      </w:pPr>
      <w:r w:rsidRPr="009335F3">
        <w:rPr>
          <w:b/>
          <w:sz w:val="32"/>
          <w:szCs w:val="32"/>
          <w:lang w:val="es-MX"/>
        </w:rPr>
        <w:lastRenderedPageBreak/>
        <w:t>Métricas</w:t>
      </w:r>
    </w:p>
    <w:p w14:paraId="56661C85" w14:textId="77777777" w:rsidR="00BB7503" w:rsidRPr="009335F3" w:rsidRDefault="00000000">
      <w:pPr>
        <w:spacing w:after="120"/>
        <w:rPr>
          <w:sz w:val="22"/>
          <w:szCs w:val="22"/>
          <w:lang w:val="es-MX"/>
        </w:rPr>
      </w:pPr>
      <w:r w:rsidRPr="009335F3">
        <w:rPr>
          <w:sz w:val="22"/>
          <w:szCs w:val="22"/>
          <w:lang w:val="es-MX"/>
        </w:rPr>
        <w:t>Las métricas de rendimiento pueden incluir:</w:t>
      </w:r>
    </w:p>
    <w:p w14:paraId="26610BC2" w14:textId="77777777" w:rsidR="00BB7503" w:rsidRPr="009335F3" w:rsidRDefault="00000000">
      <w:pPr>
        <w:numPr>
          <w:ilvl w:val="0"/>
          <w:numId w:val="76"/>
        </w:numPr>
        <w:spacing w:after="120"/>
        <w:rPr>
          <w:sz w:val="22"/>
          <w:szCs w:val="22"/>
          <w:lang w:val="es-MX"/>
        </w:rPr>
      </w:pPr>
      <w:r w:rsidRPr="009335F3">
        <w:rPr>
          <w:sz w:val="22"/>
          <w:szCs w:val="22"/>
          <w:lang w:val="es-MX"/>
        </w:rPr>
        <w:t>Metros cuadrados de instalaciones solares C&amp;I y potencia total generada</w:t>
      </w:r>
    </w:p>
    <w:p w14:paraId="740CEB76" w14:textId="77777777" w:rsidR="00BB7503" w:rsidRPr="009335F3" w:rsidRDefault="00000000">
      <w:pPr>
        <w:numPr>
          <w:ilvl w:val="0"/>
          <w:numId w:val="76"/>
        </w:numPr>
        <w:spacing w:after="120"/>
        <w:rPr>
          <w:sz w:val="22"/>
          <w:szCs w:val="22"/>
          <w:lang w:val="es-MX"/>
        </w:rPr>
      </w:pPr>
      <w:r w:rsidRPr="009335F3">
        <w:rPr>
          <w:sz w:val="22"/>
          <w:szCs w:val="22"/>
          <w:lang w:val="es-MX"/>
        </w:rPr>
        <w:t>Número de empleos de calidad creados en la economía limpia regional</w:t>
      </w:r>
    </w:p>
    <w:p w14:paraId="2EB213D7" w14:textId="77777777" w:rsidR="00BB7503" w:rsidRPr="009335F3" w:rsidRDefault="00000000">
      <w:pPr>
        <w:numPr>
          <w:ilvl w:val="0"/>
          <w:numId w:val="76"/>
        </w:numPr>
        <w:spacing w:after="120"/>
        <w:rPr>
          <w:sz w:val="22"/>
          <w:szCs w:val="22"/>
          <w:lang w:val="es-MX"/>
        </w:rPr>
      </w:pPr>
      <w:r w:rsidRPr="009335F3">
        <w:rPr>
          <w:sz w:val="22"/>
          <w:szCs w:val="22"/>
          <w:lang w:val="es-MX"/>
        </w:rPr>
        <w:t>Crecimiento de nuevas empresas en la economía limpia regional</w:t>
      </w:r>
    </w:p>
    <w:p w14:paraId="00AFF042" w14:textId="77777777" w:rsidR="00BB7503" w:rsidRPr="009335F3" w:rsidRDefault="00000000">
      <w:pPr>
        <w:numPr>
          <w:ilvl w:val="0"/>
          <w:numId w:val="76"/>
        </w:numPr>
        <w:spacing w:after="120"/>
        <w:rPr>
          <w:sz w:val="22"/>
          <w:szCs w:val="22"/>
          <w:lang w:val="es-MX"/>
        </w:rPr>
      </w:pPr>
      <w:r w:rsidRPr="009335F3">
        <w:rPr>
          <w:sz w:val="22"/>
          <w:szCs w:val="22"/>
          <w:lang w:val="es-MX"/>
        </w:rPr>
        <w:t>Crecimiento de los ingresos entre las pequeñas empresas participantes en el CEBI</w:t>
      </w:r>
    </w:p>
    <w:p w14:paraId="78A0BC96" w14:textId="5577A7F6" w:rsidR="00BB7503" w:rsidRPr="009335F3" w:rsidRDefault="00000000">
      <w:pPr>
        <w:numPr>
          <w:ilvl w:val="0"/>
          <w:numId w:val="76"/>
        </w:numPr>
        <w:spacing w:after="120"/>
        <w:rPr>
          <w:sz w:val="22"/>
          <w:szCs w:val="22"/>
          <w:lang w:val="es-MX"/>
        </w:rPr>
      </w:pPr>
      <w:r w:rsidRPr="009335F3">
        <w:rPr>
          <w:sz w:val="22"/>
          <w:szCs w:val="22"/>
          <w:lang w:val="es-MX"/>
        </w:rPr>
        <w:t xml:space="preserve">Número de empresas atendidas por la </w:t>
      </w:r>
      <w:r w:rsidR="009335F3">
        <w:rPr>
          <w:sz w:val="22"/>
          <w:szCs w:val="22"/>
          <w:lang w:val="es-MX"/>
        </w:rPr>
        <w:t>R</w:t>
      </w:r>
      <w:r w:rsidRPr="009335F3">
        <w:rPr>
          <w:sz w:val="22"/>
          <w:szCs w:val="22"/>
          <w:lang w:val="es-MX"/>
        </w:rPr>
        <w:t>ed de Pequeñas Empresas para la Transición Climática</w:t>
      </w:r>
    </w:p>
    <w:p w14:paraId="496FB191" w14:textId="77777777" w:rsidR="00BB7503" w:rsidRPr="009335F3" w:rsidRDefault="00000000">
      <w:pPr>
        <w:numPr>
          <w:ilvl w:val="0"/>
          <w:numId w:val="76"/>
        </w:numPr>
        <w:spacing w:after="120"/>
        <w:rPr>
          <w:sz w:val="22"/>
          <w:szCs w:val="22"/>
          <w:lang w:val="es-MX"/>
        </w:rPr>
      </w:pPr>
      <w:r w:rsidRPr="009335F3">
        <w:rPr>
          <w:sz w:val="22"/>
          <w:szCs w:val="22"/>
          <w:lang w:val="es-MX"/>
        </w:rPr>
        <w:t>Diversidad demográfica de los participantes en el programa</w:t>
      </w:r>
    </w:p>
    <w:p w14:paraId="5CFBDC6B" w14:textId="77777777" w:rsidR="00BB7503" w:rsidRPr="009335F3" w:rsidRDefault="00000000">
      <w:pPr>
        <w:numPr>
          <w:ilvl w:val="0"/>
          <w:numId w:val="76"/>
        </w:numPr>
        <w:spacing w:after="120"/>
        <w:rPr>
          <w:sz w:val="22"/>
          <w:szCs w:val="22"/>
          <w:lang w:val="es-MX"/>
        </w:rPr>
      </w:pPr>
      <w:r w:rsidRPr="009335F3">
        <w:rPr>
          <w:sz w:val="22"/>
          <w:szCs w:val="22"/>
          <w:lang w:val="es-MX"/>
        </w:rPr>
        <w:t>Avances del sector logístico en medidas de transición energética</w:t>
      </w:r>
    </w:p>
    <w:p w14:paraId="000001CC" w14:textId="77777777" w:rsidR="00BB7503" w:rsidRPr="009335F3" w:rsidRDefault="00BB7503">
      <w:pPr>
        <w:spacing w:after="120"/>
        <w:rPr>
          <w:b/>
          <w:sz w:val="22"/>
          <w:szCs w:val="22"/>
          <w:lang w:val="es-MX"/>
        </w:rPr>
      </w:pPr>
    </w:p>
    <w:p w14:paraId="4543DF6B" w14:textId="77777777" w:rsidR="00BB7503" w:rsidRPr="009335F3" w:rsidRDefault="00000000">
      <w:pPr>
        <w:spacing w:after="120"/>
        <w:rPr>
          <w:b/>
          <w:sz w:val="32"/>
          <w:szCs w:val="32"/>
          <w:lang w:val="es-MX"/>
        </w:rPr>
      </w:pPr>
      <w:r w:rsidRPr="009335F3">
        <w:rPr>
          <w:b/>
          <w:sz w:val="32"/>
          <w:szCs w:val="32"/>
          <w:lang w:val="es-MX"/>
        </w:rPr>
        <w:t>Posibles fuentes de financiación</w:t>
      </w:r>
    </w:p>
    <w:p w14:paraId="57DEF0F3" w14:textId="77777777" w:rsidR="00BB7503" w:rsidRPr="009335F3" w:rsidRDefault="00000000">
      <w:pPr>
        <w:spacing w:after="120"/>
        <w:rPr>
          <w:sz w:val="22"/>
          <w:szCs w:val="22"/>
          <w:lang w:val="es-MX"/>
        </w:rPr>
      </w:pPr>
      <w:r w:rsidRPr="009335F3">
        <w:rPr>
          <w:sz w:val="22"/>
          <w:szCs w:val="22"/>
          <w:lang w:val="es-MX"/>
        </w:rPr>
        <w:t>Subvenciones federales y estatales, incentivos fiscales, programas de préstamos y otros mecanismos de financiación del sector público; inversión del sector privado; apoyo filantrópico.</w:t>
      </w:r>
    </w:p>
    <w:p w14:paraId="000001CF" w14:textId="77777777" w:rsidR="00BB7503" w:rsidRPr="009335F3" w:rsidRDefault="00BB7503">
      <w:pPr>
        <w:spacing w:after="120"/>
        <w:rPr>
          <w:b/>
          <w:sz w:val="32"/>
          <w:szCs w:val="32"/>
          <w:lang w:val="es-MX"/>
        </w:rPr>
      </w:pPr>
    </w:p>
    <w:p w14:paraId="1ECE7564" w14:textId="77777777" w:rsidR="00BB7503" w:rsidRPr="009335F3" w:rsidRDefault="00000000">
      <w:pPr>
        <w:spacing w:after="120"/>
        <w:rPr>
          <w:b/>
          <w:sz w:val="32"/>
          <w:szCs w:val="32"/>
          <w:lang w:val="es-MX"/>
        </w:rPr>
      </w:pPr>
      <w:r w:rsidRPr="009335F3">
        <w:rPr>
          <w:b/>
          <w:sz w:val="32"/>
          <w:szCs w:val="32"/>
          <w:lang w:val="es-MX"/>
        </w:rPr>
        <w:t>Ajustes necesarios</w:t>
      </w:r>
    </w:p>
    <w:p w14:paraId="717A525E" w14:textId="77777777" w:rsidR="00BB7503" w:rsidRPr="009335F3" w:rsidRDefault="00000000">
      <w:pPr>
        <w:numPr>
          <w:ilvl w:val="0"/>
          <w:numId w:val="76"/>
        </w:numPr>
        <w:spacing w:after="160"/>
        <w:rPr>
          <w:sz w:val="22"/>
          <w:szCs w:val="22"/>
          <w:lang w:val="es-MX"/>
        </w:rPr>
      </w:pPr>
      <w:r w:rsidRPr="009335F3">
        <w:rPr>
          <w:sz w:val="22"/>
          <w:szCs w:val="22"/>
          <w:lang w:val="es-MX"/>
        </w:rPr>
        <w:t>Se necesita una legislación estatal que obligue a la creación de un programa de energía solar para tejados comunitarios que compense de forma justa a las empresas de energía solar para tejados C&amp;I por sus beneficios para los contribuyentes, los propietarios de edificios y el medio ambiente. La compensación debe ser previsible a largo plazo para que los constructores de sistemas solares comunitarios puedan garantizar la financiación de los proyectos con tipos de interés razonables. Hasta que se promulgue esta legislación y se establezca un programa de este tipo, el potencial de generación de energía de los tejados C&amp;I permanecerá sin explotar, con implicaciones significativas para las comunidades cercanas a las zonas C&amp;I que carecen de acceso a electricidad limpia barata.</w:t>
      </w:r>
    </w:p>
    <w:p w14:paraId="7CB6E691" w14:textId="77777777" w:rsidR="00BB7503" w:rsidRPr="00132946" w:rsidRDefault="00000000">
      <w:pPr>
        <w:numPr>
          <w:ilvl w:val="0"/>
          <w:numId w:val="76"/>
        </w:numPr>
        <w:spacing w:after="120"/>
        <w:rPr>
          <w:sz w:val="22"/>
          <w:szCs w:val="22"/>
          <w:lang w:val="es-MX"/>
        </w:rPr>
      </w:pPr>
      <w:r w:rsidRPr="00132946">
        <w:rPr>
          <w:sz w:val="22"/>
          <w:szCs w:val="22"/>
          <w:lang w:val="es-MX"/>
        </w:rPr>
        <w:t>Los esfuerzos para racionalizar los regímenes reguladores estatales y locales pueden ser una ayuda considerable para las pequeñas empresas, que se enfrentan a una carga de cumplimiento desproporcionada debido a su falta de capacidad y recursos. Estos esfuerzos también pueden reducir la carga que supone el control del cumplimiento, eliminando tareas administrativas innecesarias y consolidando los requisitos normativos en todos los organismos públicos.</w:t>
      </w:r>
    </w:p>
    <w:p w14:paraId="000001D3" w14:textId="77777777" w:rsidR="00BB7503" w:rsidRPr="00132946" w:rsidRDefault="00BB7503">
      <w:pPr>
        <w:spacing w:after="120" w:line="276" w:lineRule="auto"/>
        <w:rPr>
          <w:b/>
          <w:sz w:val="22"/>
          <w:szCs w:val="22"/>
          <w:lang w:val="es-MX"/>
        </w:rPr>
      </w:pPr>
    </w:p>
    <w:p w14:paraId="000001D5" w14:textId="3C7F7F0A" w:rsidR="00BB7503" w:rsidRPr="00132946" w:rsidRDefault="00BB7503">
      <w:pPr>
        <w:pStyle w:val="Heading3"/>
        <w:spacing w:after="240"/>
        <w:rPr>
          <w:sz w:val="36"/>
          <w:szCs w:val="36"/>
          <w:lang w:val="es-MX"/>
        </w:rPr>
      </w:pPr>
      <w:bookmarkStart w:id="13" w:name="_heading=h.9ole1waw24q2" w:colFirst="0" w:colLast="0"/>
      <w:bookmarkStart w:id="14" w:name="_heading=h.bfif2ge96sih" w:colFirst="0" w:colLast="0"/>
      <w:bookmarkEnd w:id="13"/>
      <w:bookmarkEnd w:id="14"/>
    </w:p>
    <w:p w14:paraId="0FB843C9" w14:textId="77777777" w:rsidR="00BB7503" w:rsidRPr="00132946" w:rsidRDefault="00000000">
      <w:pPr>
        <w:pStyle w:val="Heading3"/>
        <w:spacing w:after="240"/>
        <w:rPr>
          <w:sz w:val="36"/>
          <w:szCs w:val="36"/>
          <w:lang w:val="es-MX"/>
        </w:rPr>
      </w:pPr>
      <w:bookmarkStart w:id="15" w:name="_Toc173359742"/>
      <w:r w:rsidRPr="00132946">
        <w:rPr>
          <w:sz w:val="36"/>
          <w:szCs w:val="36"/>
          <w:lang w:val="es-MX"/>
        </w:rPr>
        <w:t>Estrategia: Fabricación avanzada</w:t>
      </w:r>
      <w:bookmarkEnd w:id="15"/>
      <w:r w:rsidRPr="00132946">
        <w:rPr>
          <w:sz w:val="36"/>
          <w:szCs w:val="36"/>
          <w:lang w:val="es-MX"/>
        </w:rPr>
        <w:t xml:space="preserve">    </w:t>
      </w:r>
    </w:p>
    <w:p w14:paraId="2B0D3A48" w14:textId="77777777" w:rsidR="00BB7503" w:rsidRPr="00132946" w:rsidRDefault="00000000">
      <w:pPr>
        <w:spacing w:after="120"/>
        <w:rPr>
          <w:i/>
          <w:color w:val="000000"/>
          <w:sz w:val="22"/>
          <w:szCs w:val="22"/>
          <w:lang w:val="es-MX"/>
        </w:rPr>
      </w:pPr>
      <w:r w:rsidRPr="00132946">
        <w:rPr>
          <w:i/>
          <w:color w:val="000000"/>
          <w:sz w:val="22"/>
          <w:szCs w:val="22"/>
          <w:lang w:val="es-MX"/>
        </w:rPr>
        <w:t xml:space="preserve">Impulsar el crecimiento, la creación de empleo y las vías de acceso de la mano de obra al sector de la fabricación avanzada del interior del sur de California para avanzar en la </w:t>
      </w:r>
      <w:r w:rsidRPr="00132946">
        <w:rPr>
          <w:i/>
          <w:color w:val="000000"/>
          <w:sz w:val="22"/>
          <w:szCs w:val="22"/>
          <w:lang w:val="es-MX"/>
        </w:rPr>
        <w:lastRenderedPageBreak/>
        <w:t>diversificación económica, mejorar el acceso a empleos de oportunidad y sostener las pequeñas y medianas empresas de propiedad local.</w:t>
      </w:r>
    </w:p>
    <w:p w14:paraId="000001D8" w14:textId="77777777" w:rsidR="00BB7503" w:rsidRDefault="00BB7503">
      <w:pPr>
        <w:spacing w:after="120"/>
        <w:rPr>
          <w:b/>
          <w:color w:val="000000"/>
          <w:sz w:val="22"/>
          <w:szCs w:val="22"/>
        </w:rPr>
      </w:pPr>
    </w:p>
    <w:tbl>
      <w:tblPr>
        <w:tblStyle w:val="affffff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B7503" w14:paraId="3831FBC5" w14:textId="77777777">
        <w:tc>
          <w:tcPr>
            <w:tcW w:w="9350" w:type="dxa"/>
          </w:tcPr>
          <w:p w14:paraId="3581A1D7" w14:textId="77777777" w:rsidR="00BB7503" w:rsidRPr="00132946" w:rsidRDefault="00000000">
            <w:pPr>
              <w:spacing w:before="240" w:after="120"/>
              <w:rPr>
                <w:b/>
                <w:color w:val="000000"/>
                <w:sz w:val="22"/>
                <w:szCs w:val="22"/>
                <w:lang w:val="es-MX"/>
              </w:rPr>
            </w:pPr>
            <w:r w:rsidRPr="00132946">
              <w:rPr>
                <w:b/>
                <w:color w:val="000000"/>
                <w:sz w:val="22"/>
                <w:szCs w:val="22"/>
                <w:lang w:val="es-MX"/>
              </w:rPr>
              <w:t>Principales conclusiones:</w:t>
            </w:r>
          </w:p>
          <w:p w14:paraId="492A8C19" w14:textId="2E3FF67F" w:rsidR="00BB7503" w:rsidRPr="00132946" w:rsidRDefault="00000000">
            <w:pPr>
              <w:numPr>
                <w:ilvl w:val="0"/>
                <w:numId w:val="37"/>
              </w:numPr>
              <w:spacing w:after="120"/>
              <w:rPr>
                <w:color w:val="000000"/>
                <w:sz w:val="22"/>
                <w:szCs w:val="22"/>
                <w:lang w:val="es-MX"/>
              </w:rPr>
            </w:pPr>
            <w:r w:rsidRPr="00132946">
              <w:rPr>
                <w:color w:val="000000"/>
                <w:sz w:val="22"/>
                <w:szCs w:val="22"/>
                <w:lang w:val="es-MX"/>
              </w:rPr>
              <w:t xml:space="preserve">La industria </w:t>
            </w:r>
            <w:r w:rsidR="00132946">
              <w:rPr>
                <w:color w:val="000000"/>
                <w:sz w:val="22"/>
                <w:szCs w:val="22"/>
                <w:lang w:val="es-MX"/>
              </w:rPr>
              <w:t>de fabricación</w:t>
            </w:r>
            <w:r w:rsidRPr="00132946">
              <w:rPr>
                <w:color w:val="000000"/>
                <w:sz w:val="22"/>
                <w:szCs w:val="22"/>
                <w:lang w:val="es-MX"/>
              </w:rPr>
              <w:t xml:space="preserve"> está creciendo en </w:t>
            </w:r>
            <w:r w:rsidR="00132946">
              <w:rPr>
                <w:color w:val="000000"/>
                <w:sz w:val="22"/>
                <w:szCs w:val="22"/>
                <w:lang w:val="es-MX"/>
              </w:rPr>
              <w:t>Inland</w:t>
            </w:r>
            <w:r w:rsidRPr="00132946">
              <w:rPr>
                <w:color w:val="000000"/>
                <w:sz w:val="22"/>
                <w:szCs w:val="22"/>
                <w:lang w:val="es-MX"/>
              </w:rPr>
              <w:t xml:space="preserve"> </w:t>
            </w:r>
            <w:proofErr w:type="spellStart"/>
            <w:r w:rsidRPr="00132946">
              <w:rPr>
                <w:color w:val="000000"/>
                <w:sz w:val="22"/>
                <w:szCs w:val="22"/>
                <w:lang w:val="es-MX"/>
              </w:rPr>
              <w:t>SoCal</w:t>
            </w:r>
            <w:proofErr w:type="spellEnd"/>
            <w:r w:rsidRPr="00132946">
              <w:rPr>
                <w:color w:val="000000"/>
                <w:sz w:val="22"/>
                <w:szCs w:val="22"/>
                <w:lang w:val="es-MX"/>
              </w:rPr>
              <w:t xml:space="preserve"> y ofrece oportunidades de empleo de calidad accesibles a los residentes.</w:t>
            </w:r>
          </w:p>
          <w:p w14:paraId="004D7081" w14:textId="77777777" w:rsidR="00BB7503" w:rsidRPr="00132946" w:rsidRDefault="00000000">
            <w:pPr>
              <w:numPr>
                <w:ilvl w:val="0"/>
                <w:numId w:val="37"/>
              </w:numPr>
              <w:spacing w:after="120"/>
              <w:rPr>
                <w:color w:val="000000"/>
                <w:sz w:val="22"/>
                <w:szCs w:val="22"/>
                <w:lang w:val="es-MX"/>
              </w:rPr>
            </w:pPr>
            <w:r w:rsidRPr="00132946">
              <w:rPr>
                <w:color w:val="000000"/>
                <w:sz w:val="22"/>
                <w:szCs w:val="22"/>
                <w:lang w:val="es-MX"/>
              </w:rPr>
              <w:t>La región tiene puntos fuertes en diferentes tipos de fabricación, incluidos los materiales de alto valor como los equipos industriales, la microelectrónica y los metales fabricados, así como la fabricación relacionada con la economía limpia, como la producción de baterías y vehículos eléctricos.</w:t>
            </w:r>
          </w:p>
          <w:p w14:paraId="35E1BB0A" w14:textId="3BECA488" w:rsidR="00BB7503" w:rsidRPr="00132946" w:rsidRDefault="00000000">
            <w:pPr>
              <w:numPr>
                <w:ilvl w:val="0"/>
                <w:numId w:val="37"/>
              </w:numPr>
              <w:spacing w:after="120"/>
              <w:rPr>
                <w:color w:val="000000"/>
                <w:sz w:val="22"/>
                <w:szCs w:val="22"/>
                <w:lang w:val="es-MX"/>
              </w:rPr>
            </w:pPr>
            <w:r w:rsidRPr="00132946">
              <w:rPr>
                <w:color w:val="000000"/>
                <w:sz w:val="22"/>
                <w:szCs w:val="22"/>
                <w:lang w:val="es-MX"/>
              </w:rPr>
              <w:t>Reforzar la capacidad de los pequeños y medianos fabricantes será esencial para el crecimiento continuo de</w:t>
            </w:r>
            <w:r w:rsidR="00132946">
              <w:rPr>
                <w:color w:val="000000"/>
                <w:sz w:val="22"/>
                <w:szCs w:val="22"/>
                <w:lang w:val="es-MX"/>
              </w:rPr>
              <w:t xml:space="preserve"> la agrupación</w:t>
            </w:r>
            <w:r w:rsidRPr="00132946">
              <w:rPr>
                <w:color w:val="000000"/>
                <w:sz w:val="22"/>
                <w:szCs w:val="22"/>
                <w:lang w:val="es-MX"/>
              </w:rPr>
              <w:t>.</w:t>
            </w:r>
          </w:p>
          <w:p w14:paraId="2FD12EA0" w14:textId="77777777" w:rsidR="00BB7503" w:rsidRPr="00132946" w:rsidRDefault="00000000">
            <w:pPr>
              <w:numPr>
                <w:ilvl w:val="0"/>
                <w:numId w:val="37"/>
              </w:numPr>
              <w:spacing w:after="120"/>
              <w:rPr>
                <w:color w:val="000000"/>
                <w:sz w:val="22"/>
                <w:szCs w:val="22"/>
                <w:lang w:val="es-MX"/>
              </w:rPr>
            </w:pPr>
            <w:r w:rsidRPr="00132946">
              <w:rPr>
                <w:color w:val="000000"/>
                <w:sz w:val="22"/>
                <w:szCs w:val="22"/>
                <w:lang w:val="es-MX"/>
              </w:rPr>
              <w:t>Los actuales esfuerzos de desarrollo de la mano de obra relacionados con la industria manufacturera deben alcanzar una mayor escala, profundizar en el compromiso intencionado con los grupos prioritarios y promover las mejores prácticas de los empleadores para fomentar una mano de obra diversa.</w:t>
            </w:r>
          </w:p>
          <w:p w14:paraId="06F676A3" w14:textId="77777777" w:rsidR="00BB7503" w:rsidRPr="00132946" w:rsidRDefault="00000000">
            <w:pPr>
              <w:numPr>
                <w:ilvl w:val="0"/>
                <w:numId w:val="37"/>
              </w:numPr>
              <w:spacing w:after="240"/>
              <w:rPr>
                <w:color w:val="000000"/>
                <w:sz w:val="22"/>
                <w:szCs w:val="22"/>
                <w:lang w:val="es-MX"/>
              </w:rPr>
            </w:pPr>
            <w:r w:rsidRPr="00132946">
              <w:rPr>
                <w:color w:val="000000"/>
                <w:sz w:val="22"/>
                <w:szCs w:val="22"/>
                <w:lang w:val="es-MX"/>
              </w:rPr>
              <w:t>Una mejor coordinación entre la economía regional y el desarrollo de la mano de obra reducirá la fragmentación y el aislamiento dentro de la agrupación.</w:t>
            </w:r>
          </w:p>
        </w:tc>
      </w:tr>
    </w:tbl>
    <w:p w14:paraId="000001DF" w14:textId="77777777" w:rsidR="00BB7503" w:rsidRDefault="00BB7503">
      <w:pPr>
        <w:spacing w:after="120"/>
        <w:rPr>
          <w:color w:val="000000"/>
          <w:sz w:val="22"/>
          <w:szCs w:val="22"/>
        </w:rPr>
      </w:pPr>
    </w:p>
    <w:p w14:paraId="000001E0" w14:textId="77777777" w:rsidR="00BB7503" w:rsidRDefault="00BB7503">
      <w:pPr>
        <w:spacing w:after="120"/>
        <w:rPr>
          <w:i/>
          <w:color w:val="000000"/>
          <w:sz w:val="22"/>
          <w:szCs w:val="22"/>
        </w:rPr>
      </w:pPr>
    </w:p>
    <w:p w14:paraId="70948304" w14:textId="77777777" w:rsidR="00BB7503" w:rsidRPr="00762AD8" w:rsidRDefault="00000000">
      <w:pPr>
        <w:spacing w:after="120"/>
        <w:rPr>
          <w:b/>
          <w:sz w:val="32"/>
          <w:szCs w:val="32"/>
          <w:lang w:val="es-MX"/>
        </w:rPr>
      </w:pPr>
      <w:r w:rsidRPr="00762AD8">
        <w:rPr>
          <w:b/>
          <w:sz w:val="32"/>
          <w:szCs w:val="32"/>
          <w:lang w:val="es-MX"/>
        </w:rPr>
        <w:t>Justificación y otras consideraciones</w:t>
      </w:r>
    </w:p>
    <w:p w14:paraId="0C73111D" w14:textId="2FDF2CB2" w:rsidR="00BB7503" w:rsidRPr="00762AD8" w:rsidRDefault="00000000">
      <w:pPr>
        <w:spacing w:after="120"/>
        <w:rPr>
          <w:color w:val="000000"/>
          <w:sz w:val="22"/>
          <w:szCs w:val="22"/>
          <w:lang w:val="es-MX"/>
        </w:rPr>
      </w:pPr>
      <w:r w:rsidRPr="00762AD8">
        <w:rPr>
          <w:sz w:val="22"/>
          <w:szCs w:val="22"/>
          <w:lang w:val="es-MX"/>
        </w:rPr>
        <w:t xml:space="preserve">Inland </w:t>
      </w:r>
      <w:proofErr w:type="spellStart"/>
      <w:r w:rsidRPr="00762AD8">
        <w:rPr>
          <w:sz w:val="22"/>
          <w:szCs w:val="22"/>
          <w:lang w:val="es-MX"/>
        </w:rPr>
        <w:t>SoCal</w:t>
      </w:r>
      <w:proofErr w:type="spellEnd"/>
      <w:r w:rsidRPr="00762AD8">
        <w:rPr>
          <w:sz w:val="22"/>
          <w:szCs w:val="22"/>
          <w:lang w:val="es-MX"/>
        </w:rPr>
        <w:t xml:space="preserve"> muestra </w:t>
      </w:r>
      <w:r w:rsidRPr="00762AD8">
        <w:rPr>
          <w:color w:val="000000"/>
          <w:sz w:val="22"/>
          <w:szCs w:val="22"/>
          <w:lang w:val="es-MX"/>
        </w:rPr>
        <w:t>fortaleza</w:t>
      </w:r>
      <w:r w:rsidRPr="00762AD8">
        <w:rPr>
          <w:sz w:val="22"/>
          <w:szCs w:val="22"/>
          <w:lang w:val="es-MX"/>
        </w:rPr>
        <w:t xml:space="preserve"> -y un reciente </w:t>
      </w:r>
      <w:r w:rsidRPr="00762AD8">
        <w:rPr>
          <w:color w:val="000000"/>
          <w:sz w:val="22"/>
          <w:szCs w:val="22"/>
          <w:lang w:val="es-MX"/>
        </w:rPr>
        <w:t>crecimiento</w:t>
      </w:r>
      <w:r w:rsidRPr="00762AD8">
        <w:rPr>
          <w:sz w:val="22"/>
          <w:szCs w:val="22"/>
          <w:lang w:val="es-MX"/>
        </w:rPr>
        <w:t xml:space="preserve"> moderado- en los subsectores de la industria </w:t>
      </w:r>
      <w:r w:rsidR="00762AD8">
        <w:rPr>
          <w:sz w:val="22"/>
          <w:szCs w:val="22"/>
          <w:lang w:val="es-MX"/>
        </w:rPr>
        <w:t>de fabricación</w:t>
      </w:r>
      <w:r w:rsidRPr="00762AD8">
        <w:rPr>
          <w:sz w:val="22"/>
          <w:szCs w:val="22"/>
          <w:lang w:val="es-MX"/>
        </w:rPr>
        <w:t xml:space="preserve"> y los servicios relacionados, lo que ofrece oportunidades tanto para </w:t>
      </w:r>
      <w:r w:rsidRPr="00762AD8">
        <w:rPr>
          <w:color w:val="000000"/>
          <w:sz w:val="22"/>
          <w:szCs w:val="22"/>
          <w:lang w:val="es-MX"/>
        </w:rPr>
        <w:t xml:space="preserve">crear más empleos de calidad y prometedores accesibles a los residentes, como para avanzar en la diversificación de la economía de la región más allá de su actual dependencia excesiva de la logística y las industrias de servicios locales. La industria </w:t>
      </w:r>
      <w:r w:rsidR="00762AD8">
        <w:rPr>
          <w:color w:val="000000"/>
          <w:sz w:val="22"/>
          <w:szCs w:val="22"/>
          <w:lang w:val="es-MX"/>
        </w:rPr>
        <w:t>de fabricación</w:t>
      </w:r>
      <w:r w:rsidRPr="00762AD8">
        <w:rPr>
          <w:color w:val="000000"/>
          <w:sz w:val="22"/>
          <w:szCs w:val="22"/>
          <w:lang w:val="es-MX"/>
        </w:rPr>
        <w:t xml:space="preserve"> representó el 2,9% del crecimiento regional del empleo entre 2012 y 2022, superando los puntos de referencia estatales y nacionales de crecimiento del empleo en todas las áreas subregionales, excepto en el este del condado de San Bernardino y el suroeste del condado de Riverside.</w:t>
      </w:r>
      <w:r w:rsidRPr="00762AD8">
        <w:rPr>
          <w:color w:val="000000"/>
          <w:sz w:val="22"/>
          <w:szCs w:val="22"/>
          <w:vertAlign w:val="superscript"/>
          <w:lang w:val="es-MX"/>
        </w:rPr>
        <w:footnoteReference w:id="11"/>
      </w:r>
      <w:r w:rsidRPr="00762AD8">
        <w:rPr>
          <w:color w:val="000000"/>
          <w:sz w:val="22"/>
          <w:szCs w:val="22"/>
          <w:lang w:val="es-MX"/>
        </w:rPr>
        <w:t xml:space="preserve"> En general, los fabricantes del condado de San Bernardino obtuvieron mejores resultados que sus homólogos del condado de Riverside en cuanto a ingresos, valor añadido, ingresos medios y productividad, y a menudo también superaron las comparaciones nacionales o estatales.</w:t>
      </w:r>
      <w:r w:rsidRPr="00762AD8">
        <w:rPr>
          <w:color w:val="000000"/>
          <w:sz w:val="22"/>
          <w:szCs w:val="22"/>
          <w:vertAlign w:val="superscript"/>
          <w:lang w:val="es-MX"/>
        </w:rPr>
        <w:footnoteReference w:id="12"/>
      </w:r>
    </w:p>
    <w:p w14:paraId="7CF55D4B" w14:textId="53F890ED" w:rsidR="00BB7503" w:rsidRPr="00762AD8" w:rsidRDefault="00762AD8">
      <w:pPr>
        <w:spacing w:after="120"/>
        <w:rPr>
          <w:sz w:val="22"/>
          <w:szCs w:val="22"/>
          <w:lang w:val="es-MX"/>
        </w:rPr>
      </w:pPr>
      <w:r w:rsidRPr="00762AD8">
        <w:rPr>
          <w:color w:val="000000"/>
          <w:sz w:val="22"/>
          <w:szCs w:val="22"/>
          <w:lang w:val="es-MX"/>
        </w:rPr>
        <w:t xml:space="preserve">Las especializaciones regionales de fabricación abarcan una serie de actividades. Entre ellas se incluyen materiales de alto valor </w:t>
      </w:r>
      <w:r w:rsidRPr="00762AD8">
        <w:rPr>
          <w:sz w:val="22"/>
          <w:szCs w:val="22"/>
          <w:lang w:val="es-MX"/>
        </w:rPr>
        <w:t xml:space="preserve">cuya fabricación en California resulta relativamente competitiva, tales como equipos industriales y comerciales, componentes de maquinaria, microelectrónica, instrumentación y metales fabricados, que reflejan la cadena de suministro de la industria aeroespacial y de defensa. La actividad también </w:t>
      </w:r>
      <w:r w:rsidRPr="00762AD8">
        <w:rPr>
          <w:color w:val="000000"/>
          <w:sz w:val="22"/>
          <w:szCs w:val="22"/>
          <w:lang w:val="es-MX"/>
        </w:rPr>
        <w:t xml:space="preserve">incluye algunas áreas </w:t>
      </w:r>
      <w:r w:rsidRPr="00762AD8">
        <w:rPr>
          <w:sz w:val="22"/>
          <w:szCs w:val="22"/>
          <w:lang w:val="es-MX"/>
        </w:rPr>
        <w:t xml:space="preserve">que se solapan con la economía limpia (por ejemplo, la producción de baterías y vehículos eléctricos). </w:t>
      </w:r>
      <w:r w:rsidRPr="00762AD8">
        <w:rPr>
          <w:sz w:val="22"/>
          <w:szCs w:val="22"/>
          <w:lang w:val="es-MX"/>
        </w:rPr>
        <w:lastRenderedPageBreak/>
        <w:t xml:space="preserve">El sector también engloba una actividad </w:t>
      </w:r>
      <w:r>
        <w:rPr>
          <w:sz w:val="22"/>
          <w:szCs w:val="22"/>
          <w:lang w:val="es-MX"/>
        </w:rPr>
        <w:t>de fabricación</w:t>
      </w:r>
      <w:r w:rsidRPr="00762AD8">
        <w:rPr>
          <w:sz w:val="22"/>
          <w:szCs w:val="22"/>
          <w:lang w:val="es-MX"/>
        </w:rPr>
        <w:t xml:space="preserve"> más pesada, como la producción de componentes químicos y de construcción, con un impacto medioambiental más significativo.</w:t>
      </w:r>
    </w:p>
    <w:p w14:paraId="6C0911E9" w14:textId="5852FF82" w:rsidR="00BB7503" w:rsidRPr="00762AD8" w:rsidRDefault="00000000">
      <w:pPr>
        <w:spacing w:after="120"/>
        <w:rPr>
          <w:sz w:val="22"/>
          <w:szCs w:val="22"/>
          <w:lang w:val="es-MX"/>
        </w:rPr>
      </w:pPr>
      <w:r w:rsidRPr="00762AD8">
        <w:rPr>
          <w:sz w:val="22"/>
          <w:szCs w:val="22"/>
          <w:lang w:val="es-MX"/>
        </w:rPr>
        <w:t xml:space="preserve">En total, la industria </w:t>
      </w:r>
      <w:r w:rsidR="00762AD8">
        <w:rPr>
          <w:sz w:val="22"/>
          <w:szCs w:val="22"/>
          <w:lang w:val="es-MX"/>
        </w:rPr>
        <w:t>de fabricación</w:t>
      </w:r>
      <w:r w:rsidRPr="00762AD8">
        <w:rPr>
          <w:sz w:val="22"/>
          <w:szCs w:val="22"/>
          <w:lang w:val="es-MX"/>
        </w:rPr>
        <w:t xml:space="preserve"> representa unos 99.000 empleos en la región, de los cuales unos 28.000 (28,3%) se consideran empleos de calidad y unos 16.000 (16,1%) empleos prometedores.</w:t>
      </w:r>
      <w:r w:rsidRPr="00762AD8">
        <w:rPr>
          <w:sz w:val="22"/>
          <w:szCs w:val="22"/>
          <w:vertAlign w:val="superscript"/>
          <w:lang w:val="es-MX"/>
        </w:rPr>
        <w:footnoteReference w:id="13"/>
      </w:r>
      <w:r w:rsidRPr="00762AD8">
        <w:rPr>
          <w:sz w:val="22"/>
          <w:szCs w:val="22"/>
          <w:lang w:val="es-MX"/>
        </w:rPr>
        <w:t xml:space="preserve"> Esta cifra es ligeramente superior a la proporción de empleos de calidad y prometedores en la economía regional y en el sector del comercio en general, aunque supera significativamente los resultados de las industrias de servicio local, entre las que sólo el 37,5% de los empleos se consideran de calidad o prometedores. </w:t>
      </w:r>
    </w:p>
    <w:p w14:paraId="498FCD83" w14:textId="77777777" w:rsidR="00BB7503" w:rsidRPr="00762AD8" w:rsidRDefault="00000000">
      <w:pPr>
        <w:spacing w:after="120"/>
        <w:rPr>
          <w:sz w:val="22"/>
          <w:szCs w:val="22"/>
          <w:lang w:val="es-MX"/>
        </w:rPr>
      </w:pPr>
      <w:r w:rsidRPr="00762AD8">
        <w:rPr>
          <w:sz w:val="22"/>
          <w:szCs w:val="22"/>
          <w:lang w:val="es-MX"/>
        </w:rPr>
        <w:t xml:space="preserve">Las actividades de fabricación ligera de precisión y los servicios asociados (por ejemplo, ingeniería) suponen algo más de 19.000 empleos de oportunidad en la región (que abarcan tanto puestos de calidad como prometedores), mientras que la actividad aeroespacial relacionada aporta otros ~1.200 puestos y la forja de metales y la maquinaria contribuyen con otros ~3.100 puestos actuales. La fabricación de productos químicos y la fabricación de componentes de construcción representan unos 4.600 y 2.900 empleos de oportunidad respectivamente. </w:t>
      </w:r>
      <w:r w:rsidRPr="00762AD8">
        <w:rPr>
          <w:sz w:val="22"/>
          <w:szCs w:val="22"/>
          <w:vertAlign w:val="superscript"/>
          <w:lang w:val="es-MX"/>
        </w:rPr>
        <w:footnoteReference w:id="14"/>
      </w:r>
    </w:p>
    <w:p w14:paraId="2991F8EF" w14:textId="77777777" w:rsidR="00BB7503" w:rsidRPr="00762AD8" w:rsidRDefault="00000000">
      <w:pPr>
        <w:spacing w:after="120"/>
        <w:rPr>
          <w:sz w:val="22"/>
          <w:szCs w:val="22"/>
          <w:lang w:val="es-MX"/>
        </w:rPr>
      </w:pPr>
      <w:r w:rsidRPr="00762AD8">
        <w:rPr>
          <w:sz w:val="22"/>
          <w:szCs w:val="22"/>
          <w:lang w:val="es-MX"/>
        </w:rPr>
        <w:t xml:space="preserve">Los fabricantes citan múltiples ventajas de la presencia en la región. Entre ellas, la proximidad a los clientes californianos (sobre todo en el sector aeroespacial y de defensa) y a proveedores especializados / cadena de suministro. Mientras tanto, la mano de obra de la región proporciona un acceso relativamente fácil a mano de obra técnica, mientras que los ingenieros pueden proceder de instituciones educativas cercanas (por ejemplo, Cal </w:t>
      </w:r>
      <w:proofErr w:type="spellStart"/>
      <w:r w:rsidRPr="00762AD8">
        <w:rPr>
          <w:sz w:val="22"/>
          <w:szCs w:val="22"/>
          <w:lang w:val="es-MX"/>
        </w:rPr>
        <w:t>Poly</w:t>
      </w:r>
      <w:proofErr w:type="spellEnd"/>
      <w:r w:rsidRPr="00762AD8">
        <w:rPr>
          <w:sz w:val="22"/>
          <w:szCs w:val="22"/>
          <w:lang w:val="es-MX"/>
        </w:rPr>
        <w:t xml:space="preserve"> Pomona, UCLA, UC Irvine, CSU Long Beach). Otras ventajas son un suelo industrial relativamente asequible, unos servicios públicos fiables y un transporte eficaz a través de la extensa red logística de la región. </w:t>
      </w:r>
    </w:p>
    <w:p w14:paraId="6007AE5B" w14:textId="0E1B4900" w:rsidR="00BB7503" w:rsidRPr="00762AD8" w:rsidRDefault="00000000">
      <w:pPr>
        <w:spacing w:after="120"/>
        <w:rPr>
          <w:sz w:val="22"/>
          <w:szCs w:val="22"/>
          <w:lang w:val="es-MX"/>
        </w:rPr>
      </w:pPr>
      <w:r w:rsidRPr="00762AD8">
        <w:rPr>
          <w:sz w:val="22"/>
          <w:szCs w:val="22"/>
          <w:lang w:val="es-MX"/>
        </w:rPr>
        <w:t xml:space="preserve">Sin embargo, el peso de la base </w:t>
      </w:r>
      <w:r w:rsidR="00762AD8">
        <w:rPr>
          <w:sz w:val="22"/>
          <w:szCs w:val="22"/>
          <w:lang w:val="es-MX"/>
        </w:rPr>
        <w:t>de fabricación</w:t>
      </w:r>
      <w:r w:rsidRPr="00762AD8">
        <w:rPr>
          <w:sz w:val="22"/>
          <w:szCs w:val="22"/>
          <w:lang w:val="es-MX"/>
        </w:rPr>
        <w:t xml:space="preserve"> de la región en favor de las pequeñas y medianas empresas y la diversidad general de la actividad productiva plantean varios retos que deben abordarse mediante intervenciones estratégicas. Las pequeñas y medianas empresas suelen enfrentarse a distintos obstáculos al crecimiento y la competitividad en comparación con las grandes empresas nacionales o multinacionales. Estos retos incluyen una menor capacidad interna para la adquisición, formación y retención del talento; menos recursos disponibles para la adopción de nuevos procesos y tecnologías; y un acceso más limitado al capital para la expansión y la mejora de las instalaciones. Mientras tanto, la falta de un centro de actividad consolidado con grandes empresas ancla - tales como la cadena de suministro de la automoción - significa que la región no tiene un centro de gravedad natural para organizar a las empresas para una acción conjunta. Subsanar estas deficiencias puede contribuir a acelerar la actividad y el empleo en el sector </w:t>
      </w:r>
      <w:r w:rsidR="000B3C15">
        <w:rPr>
          <w:sz w:val="22"/>
          <w:szCs w:val="22"/>
          <w:lang w:val="es-MX"/>
        </w:rPr>
        <w:t>de fabricación</w:t>
      </w:r>
      <w:r w:rsidRPr="00762AD8">
        <w:rPr>
          <w:sz w:val="22"/>
          <w:szCs w:val="22"/>
          <w:lang w:val="es-MX"/>
        </w:rPr>
        <w:t xml:space="preserve"> regional y a mantener la propiedad local de las empresas. </w:t>
      </w:r>
    </w:p>
    <w:p w14:paraId="21B8C87B" w14:textId="7AB7626D" w:rsidR="00BB7503" w:rsidRPr="00762AD8" w:rsidRDefault="00000000">
      <w:pPr>
        <w:spacing w:after="120"/>
        <w:rPr>
          <w:sz w:val="22"/>
          <w:szCs w:val="22"/>
          <w:lang w:val="es-MX"/>
        </w:rPr>
      </w:pPr>
      <w:r w:rsidRPr="00762AD8">
        <w:rPr>
          <w:sz w:val="22"/>
          <w:szCs w:val="22"/>
          <w:lang w:val="es-MX"/>
        </w:rPr>
        <w:t xml:space="preserve">Mientras tanto, la región también tiene oportunidades no aprovechadas para impulsar proactivamente el crecimiento de la industria </w:t>
      </w:r>
      <w:r w:rsidR="000B3C15">
        <w:rPr>
          <w:sz w:val="22"/>
          <w:szCs w:val="22"/>
          <w:lang w:val="es-MX"/>
        </w:rPr>
        <w:t>de fabricación</w:t>
      </w:r>
      <w:r w:rsidRPr="00762AD8">
        <w:rPr>
          <w:sz w:val="22"/>
          <w:szCs w:val="22"/>
          <w:lang w:val="es-MX"/>
        </w:rPr>
        <w:t>. La capacidad logística concentrada de la región, por ejemplo, permite a los fabricantes un movimiento eficiente tanto de insumos como de productos acabados. El compromiso también sugiere la posibilidad de reconvertir las bodegas más pequeñas que se han quedado anticuadas y no son rentables para los estándares de funcionamiento actuales, impulsando la disponibilidad de suelo industrial.</w:t>
      </w:r>
    </w:p>
    <w:p w14:paraId="48EFCDFB" w14:textId="77777777" w:rsidR="00BB7503" w:rsidRPr="000B3C15" w:rsidRDefault="00000000">
      <w:pPr>
        <w:spacing w:before="360" w:after="120"/>
        <w:rPr>
          <w:i/>
          <w:lang w:val="es-MX"/>
        </w:rPr>
      </w:pPr>
      <w:r w:rsidRPr="000B3C15">
        <w:rPr>
          <w:i/>
          <w:lang w:val="es-MX"/>
        </w:rPr>
        <w:lastRenderedPageBreak/>
        <w:t>Potencial de impacto en la equidad</w:t>
      </w:r>
    </w:p>
    <w:p w14:paraId="32BDF1F9" w14:textId="22CA9B12" w:rsidR="00BB7503" w:rsidRPr="000B3C15" w:rsidRDefault="00000000">
      <w:pPr>
        <w:spacing w:after="120" w:line="278" w:lineRule="auto"/>
        <w:rPr>
          <w:color w:val="000000"/>
          <w:sz w:val="22"/>
          <w:szCs w:val="22"/>
          <w:lang w:val="es-MX"/>
        </w:rPr>
      </w:pPr>
      <w:r w:rsidRPr="000B3C15">
        <w:rPr>
          <w:color w:val="000000"/>
          <w:sz w:val="22"/>
          <w:szCs w:val="22"/>
          <w:lang w:val="es-MX"/>
        </w:rPr>
        <w:t>Casi el 75% de los empleos de oportunidad en el sector</w:t>
      </w:r>
      <w:r w:rsidR="0006551F">
        <w:rPr>
          <w:color w:val="000000"/>
          <w:sz w:val="22"/>
          <w:szCs w:val="22"/>
          <w:lang w:val="es-MX"/>
        </w:rPr>
        <w:t xml:space="preserve"> de fabricación</w:t>
      </w:r>
      <w:r w:rsidRPr="000B3C15">
        <w:rPr>
          <w:color w:val="000000"/>
          <w:sz w:val="22"/>
          <w:szCs w:val="22"/>
          <w:lang w:val="es-MX"/>
        </w:rPr>
        <w:t xml:space="preserve"> de la región están ocupados por trabajadores con menos de una licenciatura. Casi el 67% de los empleos de oportunidad están ocupados por un trabajador sin título de asociado. El 48% está ocupado por un trabajador hispano.</w:t>
      </w:r>
      <w:r w:rsidRPr="000B3C15">
        <w:rPr>
          <w:color w:val="000000"/>
          <w:sz w:val="22"/>
          <w:szCs w:val="22"/>
          <w:vertAlign w:val="superscript"/>
          <w:lang w:val="es-MX"/>
        </w:rPr>
        <w:footnoteReference w:id="15"/>
      </w:r>
      <w:r w:rsidRPr="000B3C15">
        <w:rPr>
          <w:color w:val="000000"/>
          <w:sz w:val="22"/>
          <w:szCs w:val="22"/>
          <w:lang w:val="es-MX"/>
        </w:rPr>
        <w:t xml:space="preserve"> Esto significa que el sector ofrece un potencial significativo para mejorar los medios de subsistencia de una parte del casi 40% de los residentes del interior del sur de California que pertenecen a una familia que lucha por cubrir los costes básicos de la vida; los trabajadores con niveles más bajos de educación tradicional y las personas de color están desproporcionadamente representados en este grupo.</w:t>
      </w:r>
    </w:p>
    <w:p w14:paraId="4CCB30BE" w14:textId="5B3CF20E" w:rsidR="00BB7503" w:rsidRPr="000B3C15" w:rsidRDefault="00000000">
      <w:pPr>
        <w:spacing w:after="120" w:line="278" w:lineRule="auto"/>
        <w:rPr>
          <w:color w:val="000000"/>
          <w:sz w:val="22"/>
          <w:szCs w:val="22"/>
          <w:lang w:val="es-MX"/>
        </w:rPr>
      </w:pPr>
      <w:r w:rsidRPr="000B3C15">
        <w:rPr>
          <w:color w:val="000000"/>
          <w:sz w:val="22"/>
          <w:szCs w:val="22"/>
          <w:lang w:val="es-MX"/>
        </w:rPr>
        <w:t xml:space="preserve">El compromiso con las </w:t>
      </w:r>
      <w:r w:rsidR="0006551F">
        <w:rPr>
          <w:color w:val="000000"/>
          <w:sz w:val="22"/>
          <w:szCs w:val="22"/>
          <w:lang w:val="es-MX"/>
        </w:rPr>
        <w:t>m</w:t>
      </w:r>
      <w:r w:rsidRPr="000B3C15">
        <w:rPr>
          <w:color w:val="000000"/>
          <w:sz w:val="22"/>
          <w:szCs w:val="22"/>
          <w:lang w:val="es-MX"/>
        </w:rPr>
        <w:t xml:space="preserve">esas </w:t>
      </w:r>
      <w:r w:rsidR="0006551F">
        <w:rPr>
          <w:color w:val="000000"/>
          <w:sz w:val="22"/>
          <w:szCs w:val="22"/>
          <w:lang w:val="es-MX"/>
        </w:rPr>
        <w:t>s</w:t>
      </w:r>
      <w:r w:rsidRPr="000B3C15">
        <w:rPr>
          <w:color w:val="000000"/>
          <w:sz w:val="22"/>
          <w:szCs w:val="22"/>
          <w:lang w:val="es-MX"/>
        </w:rPr>
        <w:t xml:space="preserve">ubregionales de Thrive validó la fabricación avanzada como una prioridad para diversificar la economía de la región y mejorar las oportunidades de empleo, incluso para las comunidades desinvertidas. Los miembros de la comunidad hicieron hincapié en la importancia de orientar los esfuerzos de mano de obra con enfoques culturalmente sensibles y servicios de apoyo para maximizar los resultados de equidad. Esto incluye adaptar los procesos de alcance y contratación para atraer a trabajadores que pueden no estar familiarizados con los mecanismos de contratación tradicionales (por ejemplo, el desarrollo de currículos); dirigirse específicamente a grupos prioritarios como los veteranos, los discapacitados y las personas implicadas en procesos judiciales; considerar credenciales no tradicionales (es decir, contratación basada en competencias); y ofrecer servicios de apoyo subvencionados por el empleador (por ejemplo, guarderías). Reforzar la base de pequeñas y medianas empresas </w:t>
      </w:r>
      <w:r w:rsidR="0006551F">
        <w:rPr>
          <w:color w:val="000000"/>
          <w:sz w:val="22"/>
          <w:szCs w:val="22"/>
          <w:lang w:val="es-MX"/>
        </w:rPr>
        <w:t>de fabricación</w:t>
      </w:r>
      <w:r w:rsidRPr="000B3C15">
        <w:rPr>
          <w:color w:val="000000"/>
          <w:sz w:val="22"/>
          <w:szCs w:val="22"/>
          <w:lang w:val="es-MX"/>
        </w:rPr>
        <w:t xml:space="preserve"> de la región también hace avanzar la prioridad expresada por la comunidad de mantener la propiedad local de activos económicos clave. </w:t>
      </w:r>
    </w:p>
    <w:p w14:paraId="2A19C0FE" w14:textId="29C553E1" w:rsidR="00BB7503" w:rsidRPr="000B3C15" w:rsidRDefault="00000000">
      <w:pPr>
        <w:spacing w:after="120" w:line="278" w:lineRule="auto"/>
        <w:rPr>
          <w:color w:val="000000"/>
          <w:sz w:val="22"/>
          <w:szCs w:val="22"/>
          <w:lang w:val="es-MX"/>
        </w:rPr>
      </w:pPr>
      <w:r w:rsidRPr="000B3C15">
        <w:rPr>
          <w:color w:val="000000"/>
          <w:sz w:val="22"/>
          <w:szCs w:val="22"/>
          <w:lang w:val="es-MX"/>
        </w:rPr>
        <w:t xml:space="preserve">La industria </w:t>
      </w:r>
      <w:r w:rsidR="0006551F">
        <w:rPr>
          <w:color w:val="000000"/>
          <w:sz w:val="22"/>
          <w:szCs w:val="22"/>
          <w:lang w:val="es-MX"/>
        </w:rPr>
        <w:t>de fabricación</w:t>
      </w:r>
      <w:r w:rsidRPr="000B3C15">
        <w:rPr>
          <w:color w:val="000000"/>
          <w:sz w:val="22"/>
          <w:szCs w:val="22"/>
          <w:lang w:val="es-MX"/>
        </w:rPr>
        <w:t xml:space="preserve"> ya es un punto de interés para los líderes regionales de mano de obra y desarrollo económico, lo que proporciona una base para reforzar los esfuerzos. Sin embargo, muchos de estos esfuerzos están efectivamente aislados y limitados a una jurisdicción específica en lugar de estar alineados para lograr el máximo impacto regional. Una mayor inversión y coordinación pueden contribuir a aumentar la escala y la sofisticación de las intervenciones.</w:t>
      </w:r>
    </w:p>
    <w:p w14:paraId="390D8D31" w14:textId="0C10A046" w:rsidR="00BB7503" w:rsidRPr="000B3C15" w:rsidRDefault="00000000">
      <w:pPr>
        <w:numPr>
          <w:ilvl w:val="0"/>
          <w:numId w:val="8"/>
        </w:numPr>
        <w:pBdr>
          <w:top w:val="nil"/>
          <w:left w:val="nil"/>
          <w:bottom w:val="nil"/>
          <w:right w:val="nil"/>
          <w:between w:val="nil"/>
        </w:pBdr>
        <w:spacing w:after="120" w:line="278" w:lineRule="auto"/>
        <w:rPr>
          <w:color w:val="000000"/>
          <w:sz w:val="22"/>
          <w:szCs w:val="22"/>
          <w:lang w:val="es-MX"/>
        </w:rPr>
      </w:pPr>
      <w:r w:rsidRPr="000B3C15">
        <w:rPr>
          <w:color w:val="000000"/>
          <w:sz w:val="22"/>
          <w:szCs w:val="22"/>
          <w:lang w:val="es-MX"/>
        </w:rPr>
        <w:t>Tanto el Plan Regional de Desarrollo de la Mano de Obra de</w:t>
      </w:r>
      <w:r w:rsidR="0006551F">
        <w:rPr>
          <w:color w:val="000000"/>
          <w:sz w:val="22"/>
          <w:szCs w:val="22"/>
          <w:lang w:val="es-MX"/>
        </w:rPr>
        <w:t>l</w:t>
      </w:r>
      <w:r w:rsidRPr="000B3C15">
        <w:rPr>
          <w:color w:val="000000"/>
          <w:sz w:val="22"/>
          <w:szCs w:val="22"/>
          <w:lang w:val="es-MX"/>
        </w:rPr>
        <w:t xml:space="preserve"> Inland Empire como el Consorcio Regional de</w:t>
      </w:r>
      <w:r w:rsidR="0006551F">
        <w:rPr>
          <w:color w:val="000000"/>
          <w:sz w:val="22"/>
          <w:szCs w:val="22"/>
          <w:lang w:val="es-MX"/>
        </w:rPr>
        <w:t>l</w:t>
      </w:r>
      <w:r w:rsidRPr="000B3C15">
        <w:rPr>
          <w:color w:val="000000"/>
          <w:sz w:val="22"/>
          <w:szCs w:val="22"/>
          <w:lang w:val="es-MX"/>
        </w:rPr>
        <w:t xml:space="preserve"> Inland Empire/</w:t>
      </w:r>
      <w:proofErr w:type="spellStart"/>
      <w:r w:rsidRPr="000B3C15">
        <w:rPr>
          <w:color w:val="000000"/>
          <w:sz w:val="22"/>
          <w:szCs w:val="22"/>
          <w:lang w:val="es-MX"/>
        </w:rPr>
        <w:t>Desert</w:t>
      </w:r>
      <w:proofErr w:type="spellEnd"/>
      <w:r w:rsidRPr="000B3C15">
        <w:rPr>
          <w:color w:val="000000"/>
          <w:sz w:val="22"/>
          <w:szCs w:val="22"/>
          <w:lang w:val="es-MX"/>
        </w:rPr>
        <w:t xml:space="preserve"> mencionan la industria </w:t>
      </w:r>
      <w:r w:rsidR="0006551F">
        <w:rPr>
          <w:color w:val="000000"/>
          <w:sz w:val="22"/>
          <w:szCs w:val="22"/>
          <w:lang w:val="es-MX"/>
        </w:rPr>
        <w:t>de fabricación</w:t>
      </w:r>
      <w:r w:rsidRPr="000B3C15">
        <w:rPr>
          <w:color w:val="000000"/>
          <w:sz w:val="22"/>
          <w:szCs w:val="22"/>
          <w:lang w:val="es-MX"/>
        </w:rPr>
        <w:t xml:space="preserve"> como sector prioritario. En el sistema de mano de obra, se da prioridad a la industria </w:t>
      </w:r>
      <w:r w:rsidR="0006551F">
        <w:rPr>
          <w:color w:val="000000"/>
          <w:sz w:val="22"/>
          <w:szCs w:val="22"/>
          <w:lang w:val="es-MX"/>
        </w:rPr>
        <w:t>de fabricación</w:t>
      </w:r>
      <w:r w:rsidRPr="000B3C15">
        <w:rPr>
          <w:color w:val="000000"/>
          <w:sz w:val="22"/>
          <w:szCs w:val="22"/>
          <w:lang w:val="es-MX"/>
        </w:rPr>
        <w:t xml:space="preserve"> en la programación regional de itinerarios profesionales sectoriales. </w:t>
      </w:r>
      <w:r w:rsidRPr="000B3C15">
        <w:rPr>
          <w:color w:val="000000"/>
          <w:sz w:val="22"/>
          <w:szCs w:val="22"/>
          <w:vertAlign w:val="superscript"/>
          <w:lang w:val="es-MX"/>
        </w:rPr>
        <w:footnoteReference w:id="16"/>
      </w:r>
    </w:p>
    <w:p w14:paraId="6E9DDCD8" w14:textId="544BF329" w:rsidR="00BB7503" w:rsidRPr="0006551F" w:rsidRDefault="00000000">
      <w:pPr>
        <w:numPr>
          <w:ilvl w:val="0"/>
          <w:numId w:val="8"/>
        </w:numPr>
        <w:pBdr>
          <w:top w:val="nil"/>
          <w:left w:val="nil"/>
          <w:bottom w:val="nil"/>
          <w:right w:val="nil"/>
          <w:between w:val="nil"/>
        </w:pBdr>
        <w:spacing w:after="120" w:line="278" w:lineRule="auto"/>
        <w:rPr>
          <w:color w:val="000000"/>
          <w:sz w:val="22"/>
          <w:szCs w:val="22"/>
          <w:lang w:val="es-MX"/>
        </w:rPr>
      </w:pPr>
      <w:r w:rsidRPr="000B3C15">
        <w:rPr>
          <w:color w:val="000000"/>
          <w:sz w:val="22"/>
          <w:szCs w:val="22"/>
          <w:lang w:val="es-MX"/>
        </w:rPr>
        <w:t>El Centro de Aprendizaje Técnico Industrial (</w:t>
      </w:r>
      <w:proofErr w:type="spellStart"/>
      <w:r w:rsidRPr="000B3C15">
        <w:rPr>
          <w:color w:val="000000"/>
          <w:sz w:val="22"/>
          <w:szCs w:val="22"/>
          <w:lang w:val="es-MX"/>
        </w:rPr>
        <w:t>InTech</w:t>
      </w:r>
      <w:proofErr w:type="spellEnd"/>
      <w:r w:rsidRPr="000B3C15">
        <w:rPr>
          <w:color w:val="000000"/>
          <w:sz w:val="22"/>
          <w:szCs w:val="22"/>
          <w:lang w:val="es-MX"/>
        </w:rPr>
        <w:t xml:space="preserve">) de </w:t>
      </w:r>
      <w:proofErr w:type="spellStart"/>
      <w:r w:rsidRPr="000B3C15">
        <w:rPr>
          <w:color w:val="000000"/>
          <w:sz w:val="22"/>
          <w:szCs w:val="22"/>
          <w:lang w:val="es-MX"/>
        </w:rPr>
        <w:t>Chaffey</w:t>
      </w:r>
      <w:proofErr w:type="spellEnd"/>
      <w:r w:rsidRPr="000B3C15">
        <w:rPr>
          <w:color w:val="000000"/>
          <w:sz w:val="22"/>
          <w:szCs w:val="22"/>
          <w:lang w:val="es-MX"/>
        </w:rPr>
        <w:t xml:space="preserve"> </w:t>
      </w:r>
      <w:proofErr w:type="spellStart"/>
      <w:r w:rsidRPr="000B3C15">
        <w:rPr>
          <w:color w:val="000000"/>
          <w:sz w:val="22"/>
          <w:szCs w:val="22"/>
          <w:lang w:val="es-MX"/>
        </w:rPr>
        <w:t>College</w:t>
      </w:r>
      <w:proofErr w:type="spellEnd"/>
      <w:r w:rsidRPr="000B3C15">
        <w:rPr>
          <w:color w:val="000000"/>
          <w:sz w:val="22"/>
          <w:szCs w:val="22"/>
          <w:lang w:val="es-MX"/>
        </w:rPr>
        <w:t xml:space="preserve"> ofrece formación práctica y orientada a la demanda tanto para trabajadores nuevos como </w:t>
      </w:r>
      <w:r w:rsidRPr="0006551F">
        <w:rPr>
          <w:color w:val="000000"/>
          <w:sz w:val="22"/>
          <w:szCs w:val="22"/>
          <w:lang w:val="es-MX"/>
        </w:rPr>
        <w:t>titulares, trabajando con más de 150 empleadores en los últimos ocho años.</w:t>
      </w:r>
      <w:r w:rsidRPr="0006551F">
        <w:rPr>
          <w:color w:val="000000"/>
          <w:sz w:val="22"/>
          <w:szCs w:val="22"/>
          <w:vertAlign w:val="superscript"/>
          <w:lang w:val="es-MX"/>
        </w:rPr>
        <w:footnoteReference w:id="17"/>
      </w:r>
      <w:r w:rsidRPr="0006551F">
        <w:rPr>
          <w:color w:val="000000"/>
          <w:sz w:val="22"/>
          <w:szCs w:val="22"/>
          <w:lang w:val="es-MX"/>
        </w:rPr>
        <w:t xml:space="preserve"> </w:t>
      </w:r>
      <w:proofErr w:type="spellStart"/>
      <w:r w:rsidRPr="0006551F">
        <w:rPr>
          <w:color w:val="000000"/>
          <w:sz w:val="22"/>
          <w:szCs w:val="22"/>
          <w:lang w:val="es-MX"/>
        </w:rPr>
        <w:t>Victor</w:t>
      </w:r>
      <w:proofErr w:type="spellEnd"/>
      <w:r w:rsidRPr="0006551F">
        <w:rPr>
          <w:color w:val="000000"/>
          <w:sz w:val="22"/>
          <w:szCs w:val="22"/>
          <w:lang w:val="es-MX"/>
        </w:rPr>
        <w:t xml:space="preserve"> Valley </w:t>
      </w:r>
      <w:proofErr w:type="spellStart"/>
      <w:r w:rsidRPr="0006551F">
        <w:rPr>
          <w:color w:val="000000"/>
          <w:sz w:val="22"/>
          <w:szCs w:val="22"/>
          <w:lang w:val="es-MX"/>
        </w:rPr>
        <w:t>College</w:t>
      </w:r>
      <w:proofErr w:type="spellEnd"/>
      <w:r w:rsidRPr="0006551F">
        <w:rPr>
          <w:color w:val="000000"/>
          <w:sz w:val="22"/>
          <w:szCs w:val="22"/>
          <w:lang w:val="es-MX"/>
        </w:rPr>
        <w:t xml:space="preserve"> también alberga un centro de </w:t>
      </w:r>
      <w:r w:rsidR="00C53511">
        <w:rPr>
          <w:sz w:val="22"/>
          <w:szCs w:val="22"/>
          <w:lang w:val="es-MX"/>
        </w:rPr>
        <w:t>capacit</w:t>
      </w:r>
      <w:r w:rsidR="00C53511" w:rsidRPr="00030A07">
        <w:rPr>
          <w:sz w:val="22"/>
          <w:szCs w:val="22"/>
          <w:lang w:val="es-MX"/>
        </w:rPr>
        <w:t>ación</w:t>
      </w:r>
      <w:r w:rsidRPr="0006551F">
        <w:rPr>
          <w:color w:val="000000"/>
          <w:sz w:val="22"/>
          <w:szCs w:val="22"/>
          <w:lang w:val="es-MX"/>
        </w:rPr>
        <w:t xml:space="preserve"> centrado en la fabricación en </w:t>
      </w:r>
      <w:r w:rsidRPr="0006551F">
        <w:rPr>
          <w:color w:val="000000"/>
          <w:sz w:val="22"/>
          <w:szCs w:val="22"/>
          <w:lang w:val="es-MX"/>
        </w:rPr>
        <w:lastRenderedPageBreak/>
        <w:t>Victorville.</w:t>
      </w:r>
      <w:r w:rsidRPr="0006551F">
        <w:rPr>
          <w:color w:val="000000"/>
          <w:sz w:val="22"/>
          <w:szCs w:val="22"/>
          <w:vertAlign w:val="superscript"/>
          <w:lang w:val="es-MX"/>
        </w:rPr>
        <w:footnoteReference w:id="18"/>
      </w:r>
      <w:r w:rsidR="0006551F">
        <w:rPr>
          <w:color w:val="000000"/>
          <w:sz w:val="22"/>
          <w:szCs w:val="22"/>
          <w:lang w:val="es-MX"/>
        </w:rPr>
        <w:t xml:space="preserve"> </w:t>
      </w:r>
      <w:hyperlink r:id="rId22">
        <w:r w:rsidR="0006551F">
          <w:rPr>
            <w:color w:val="0563C1"/>
            <w:sz w:val="22"/>
            <w:szCs w:val="22"/>
            <w:u w:val="single"/>
            <w:lang w:val="es-MX"/>
          </w:rPr>
          <w:t>En toda la región e</w:t>
        </w:r>
        <w:r w:rsidRPr="0006551F">
          <w:rPr>
            <w:color w:val="0563C1"/>
            <w:sz w:val="22"/>
            <w:szCs w:val="22"/>
            <w:u w:val="single"/>
            <w:lang w:val="es-MX"/>
          </w:rPr>
          <w:t>xisten</w:t>
        </w:r>
      </w:hyperlink>
      <w:r w:rsidRPr="0006551F">
        <w:rPr>
          <w:color w:val="000000"/>
          <w:sz w:val="22"/>
          <w:szCs w:val="22"/>
          <w:lang w:val="es-MX"/>
        </w:rPr>
        <w:t xml:space="preserve"> numerosos programas adicionales de formación en colegios comunitarios y escuelas secundarias.</w:t>
      </w:r>
    </w:p>
    <w:p w14:paraId="0A7A9BB6" w14:textId="0C4E199A" w:rsidR="00BB7503" w:rsidRPr="0006551F" w:rsidRDefault="00000000">
      <w:pPr>
        <w:numPr>
          <w:ilvl w:val="0"/>
          <w:numId w:val="8"/>
        </w:numPr>
        <w:pBdr>
          <w:top w:val="nil"/>
          <w:left w:val="nil"/>
          <w:bottom w:val="nil"/>
          <w:right w:val="nil"/>
          <w:between w:val="nil"/>
        </w:pBdr>
        <w:spacing w:after="120" w:line="278" w:lineRule="auto"/>
        <w:rPr>
          <w:color w:val="000000"/>
          <w:sz w:val="22"/>
          <w:szCs w:val="22"/>
          <w:lang w:val="es-MX"/>
        </w:rPr>
      </w:pPr>
      <w:r w:rsidRPr="0006551F">
        <w:rPr>
          <w:color w:val="000000"/>
          <w:sz w:val="22"/>
          <w:szCs w:val="22"/>
          <w:lang w:val="es-MX"/>
        </w:rPr>
        <w:t xml:space="preserve">La industria </w:t>
      </w:r>
      <w:r w:rsidR="0006551F">
        <w:rPr>
          <w:color w:val="000000"/>
          <w:sz w:val="22"/>
          <w:szCs w:val="22"/>
          <w:lang w:val="es-MX"/>
        </w:rPr>
        <w:t>de fabricación</w:t>
      </w:r>
      <w:r w:rsidRPr="0006551F">
        <w:rPr>
          <w:color w:val="000000"/>
          <w:sz w:val="22"/>
          <w:szCs w:val="22"/>
          <w:lang w:val="es-MX"/>
        </w:rPr>
        <w:t xml:space="preserve"> ha sido el centro de atención de varios proyectos </w:t>
      </w:r>
      <w:proofErr w:type="spellStart"/>
      <w:r w:rsidRPr="0006551F">
        <w:rPr>
          <w:color w:val="000000"/>
          <w:sz w:val="22"/>
          <w:szCs w:val="22"/>
          <w:lang w:val="es-MX"/>
        </w:rPr>
        <w:t>Strong</w:t>
      </w:r>
      <w:proofErr w:type="spellEnd"/>
      <w:r w:rsidRPr="0006551F">
        <w:rPr>
          <w:color w:val="000000"/>
          <w:sz w:val="22"/>
          <w:szCs w:val="22"/>
          <w:lang w:val="es-MX"/>
        </w:rPr>
        <w:t xml:space="preserve"> </w:t>
      </w:r>
      <w:proofErr w:type="spellStart"/>
      <w:r w:rsidRPr="0006551F">
        <w:rPr>
          <w:color w:val="000000"/>
          <w:sz w:val="22"/>
          <w:szCs w:val="22"/>
          <w:lang w:val="es-MX"/>
        </w:rPr>
        <w:t>Workforce</w:t>
      </w:r>
      <w:proofErr w:type="spellEnd"/>
      <w:r w:rsidRPr="0006551F">
        <w:rPr>
          <w:color w:val="000000"/>
          <w:sz w:val="22"/>
          <w:szCs w:val="22"/>
          <w:lang w:val="es-MX"/>
        </w:rPr>
        <w:t xml:space="preserve"> </w:t>
      </w:r>
      <w:proofErr w:type="spellStart"/>
      <w:r w:rsidRPr="0006551F">
        <w:rPr>
          <w:color w:val="000000"/>
          <w:sz w:val="22"/>
          <w:szCs w:val="22"/>
          <w:lang w:val="es-MX"/>
        </w:rPr>
        <w:t>Partnership</w:t>
      </w:r>
      <w:proofErr w:type="spellEnd"/>
      <w:r w:rsidRPr="0006551F">
        <w:rPr>
          <w:color w:val="000000"/>
          <w:sz w:val="22"/>
          <w:szCs w:val="22"/>
          <w:lang w:val="es-MX"/>
        </w:rPr>
        <w:t xml:space="preserve"> K-16, incluidos los esfuerzos para ampliar la educación CTE e impulsar las actividades de exposición STEM a través de campamentos y espacios </w:t>
      </w:r>
      <w:r w:rsidR="00022E6C">
        <w:rPr>
          <w:color w:val="000000"/>
          <w:sz w:val="22"/>
          <w:szCs w:val="22"/>
          <w:lang w:val="es-MX"/>
        </w:rPr>
        <w:t>de creación</w:t>
      </w:r>
      <w:r w:rsidRPr="0006551F">
        <w:rPr>
          <w:color w:val="000000"/>
          <w:sz w:val="22"/>
          <w:szCs w:val="22"/>
          <w:lang w:val="es-MX"/>
        </w:rPr>
        <w:t>.</w:t>
      </w:r>
      <w:r w:rsidRPr="0006551F">
        <w:rPr>
          <w:color w:val="000000"/>
          <w:sz w:val="22"/>
          <w:szCs w:val="22"/>
          <w:vertAlign w:val="superscript"/>
          <w:lang w:val="es-MX"/>
        </w:rPr>
        <w:footnoteReference w:id="19"/>
      </w:r>
      <w:r w:rsidRPr="0006551F">
        <w:rPr>
          <w:color w:val="000000"/>
          <w:sz w:val="22"/>
          <w:szCs w:val="22"/>
          <w:lang w:val="es-MX"/>
        </w:rPr>
        <w:t xml:space="preserve"> Los esfuerzos de exposición a STEM también son prioridades de las oficinas de educación de los condados de la región. </w:t>
      </w:r>
    </w:p>
    <w:p w14:paraId="4C03F8DF" w14:textId="47722D59" w:rsidR="00BB7503" w:rsidRPr="0006551F" w:rsidRDefault="00000000">
      <w:pPr>
        <w:numPr>
          <w:ilvl w:val="0"/>
          <w:numId w:val="8"/>
        </w:numPr>
        <w:pBdr>
          <w:top w:val="nil"/>
          <w:left w:val="nil"/>
          <w:bottom w:val="nil"/>
          <w:right w:val="nil"/>
          <w:between w:val="nil"/>
        </w:pBdr>
        <w:spacing w:after="120" w:line="278" w:lineRule="auto"/>
        <w:rPr>
          <w:color w:val="000000"/>
          <w:sz w:val="22"/>
          <w:szCs w:val="22"/>
          <w:lang w:val="es-MX"/>
        </w:rPr>
      </w:pPr>
      <w:r w:rsidRPr="0006551F">
        <w:rPr>
          <w:color w:val="000000"/>
          <w:sz w:val="22"/>
          <w:szCs w:val="22"/>
          <w:lang w:val="es-MX"/>
        </w:rPr>
        <w:t xml:space="preserve">La estrategia global de desarrollo económico del condado de Riverside, Inland </w:t>
      </w:r>
      <w:proofErr w:type="spellStart"/>
      <w:r w:rsidRPr="0006551F">
        <w:rPr>
          <w:color w:val="000000"/>
          <w:sz w:val="22"/>
          <w:szCs w:val="22"/>
          <w:lang w:val="es-MX"/>
        </w:rPr>
        <w:t>Economic</w:t>
      </w:r>
      <w:proofErr w:type="spellEnd"/>
      <w:r w:rsidRPr="0006551F">
        <w:rPr>
          <w:color w:val="000000"/>
          <w:sz w:val="22"/>
          <w:szCs w:val="22"/>
          <w:lang w:val="es-MX"/>
        </w:rPr>
        <w:t xml:space="preserve"> </w:t>
      </w:r>
      <w:proofErr w:type="spellStart"/>
      <w:r w:rsidRPr="0006551F">
        <w:rPr>
          <w:color w:val="000000"/>
          <w:sz w:val="22"/>
          <w:szCs w:val="22"/>
          <w:lang w:val="es-MX"/>
        </w:rPr>
        <w:t>Growth</w:t>
      </w:r>
      <w:proofErr w:type="spellEnd"/>
      <w:r w:rsidRPr="0006551F">
        <w:rPr>
          <w:color w:val="000000"/>
          <w:sz w:val="22"/>
          <w:szCs w:val="22"/>
          <w:lang w:val="es-MX"/>
        </w:rPr>
        <w:t xml:space="preserve"> and </w:t>
      </w:r>
      <w:proofErr w:type="spellStart"/>
      <w:r w:rsidRPr="0006551F">
        <w:rPr>
          <w:color w:val="000000"/>
          <w:sz w:val="22"/>
          <w:szCs w:val="22"/>
          <w:lang w:val="es-MX"/>
        </w:rPr>
        <w:t>Opportunity</w:t>
      </w:r>
      <w:proofErr w:type="spellEnd"/>
      <w:r w:rsidRPr="0006551F">
        <w:rPr>
          <w:color w:val="000000"/>
          <w:sz w:val="22"/>
          <w:szCs w:val="22"/>
          <w:lang w:val="es-MX"/>
        </w:rPr>
        <w:t xml:space="preserve"> e Inland Empire </w:t>
      </w:r>
      <w:proofErr w:type="spellStart"/>
      <w:r w:rsidRPr="0006551F">
        <w:rPr>
          <w:color w:val="000000"/>
          <w:sz w:val="22"/>
          <w:szCs w:val="22"/>
          <w:lang w:val="es-MX"/>
        </w:rPr>
        <w:t>Economic</w:t>
      </w:r>
      <w:proofErr w:type="spellEnd"/>
      <w:r w:rsidRPr="0006551F">
        <w:rPr>
          <w:color w:val="000000"/>
          <w:sz w:val="22"/>
          <w:szCs w:val="22"/>
          <w:lang w:val="es-MX"/>
        </w:rPr>
        <w:t xml:space="preserve"> </w:t>
      </w:r>
      <w:proofErr w:type="spellStart"/>
      <w:r w:rsidRPr="0006551F">
        <w:rPr>
          <w:color w:val="000000"/>
          <w:sz w:val="22"/>
          <w:szCs w:val="22"/>
          <w:lang w:val="es-MX"/>
        </w:rPr>
        <w:t>Partnership</w:t>
      </w:r>
      <w:proofErr w:type="spellEnd"/>
      <w:r w:rsidRPr="0006551F">
        <w:rPr>
          <w:color w:val="000000"/>
          <w:sz w:val="22"/>
          <w:szCs w:val="22"/>
          <w:lang w:val="es-MX"/>
        </w:rPr>
        <w:t xml:space="preserve"> hacen hincapié en la industria </w:t>
      </w:r>
      <w:r w:rsidR="00022E6C">
        <w:rPr>
          <w:color w:val="000000"/>
          <w:sz w:val="22"/>
          <w:szCs w:val="22"/>
          <w:lang w:val="es-MX"/>
        </w:rPr>
        <w:t>de fabricación</w:t>
      </w:r>
      <w:r w:rsidRPr="0006551F">
        <w:rPr>
          <w:color w:val="000000"/>
          <w:sz w:val="22"/>
          <w:szCs w:val="22"/>
          <w:lang w:val="es-MX"/>
        </w:rPr>
        <w:t xml:space="preserve"> como prioridad del desarrollo económico regional. </w:t>
      </w:r>
    </w:p>
    <w:p w14:paraId="4F6F6970" w14:textId="15813D30" w:rsidR="00BB7503" w:rsidRPr="0006551F" w:rsidRDefault="00000000">
      <w:pPr>
        <w:numPr>
          <w:ilvl w:val="0"/>
          <w:numId w:val="8"/>
        </w:numPr>
        <w:pBdr>
          <w:top w:val="nil"/>
          <w:left w:val="nil"/>
          <w:bottom w:val="nil"/>
          <w:right w:val="nil"/>
          <w:between w:val="nil"/>
        </w:pBdr>
        <w:spacing w:after="120" w:line="278" w:lineRule="auto"/>
        <w:rPr>
          <w:color w:val="000000"/>
          <w:sz w:val="22"/>
          <w:szCs w:val="22"/>
          <w:lang w:val="es-MX"/>
        </w:rPr>
      </w:pPr>
      <w:r w:rsidRPr="0006551F">
        <w:rPr>
          <w:color w:val="000000"/>
          <w:sz w:val="22"/>
          <w:szCs w:val="22"/>
          <w:lang w:val="es-MX"/>
        </w:rPr>
        <w:t>El Consejo de Fabricantes de Inland Empire reúne a emp</w:t>
      </w:r>
      <w:r w:rsidR="00022E6C">
        <w:rPr>
          <w:color w:val="000000"/>
          <w:sz w:val="22"/>
          <w:szCs w:val="22"/>
          <w:lang w:val="es-MX"/>
        </w:rPr>
        <w:t>leadore</w:t>
      </w:r>
      <w:r w:rsidRPr="0006551F">
        <w:rPr>
          <w:color w:val="000000"/>
          <w:sz w:val="22"/>
          <w:szCs w:val="22"/>
          <w:lang w:val="es-MX"/>
        </w:rPr>
        <w:t>s para abordar las necesidades de talento, promover las mejores prácticas y facilitar la creación de redes.</w:t>
      </w:r>
    </w:p>
    <w:p w14:paraId="002CD325" w14:textId="08AED97C" w:rsidR="00BB7503" w:rsidRPr="0006551F" w:rsidRDefault="00000000">
      <w:pPr>
        <w:numPr>
          <w:ilvl w:val="0"/>
          <w:numId w:val="8"/>
        </w:numPr>
        <w:pBdr>
          <w:top w:val="nil"/>
          <w:left w:val="nil"/>
          <w:bottom w:val="nil"/>
          <w:right w:val="nil"/>
          <w:between w:val="nil"/>
        </w:pBdr>
        <w:spacing w:after="120" w:line="278" w:lineRule="auto"/>
        <w:rPr>
          <w:color w:val="000000"/>
          <w:sz w:val="22"/>
          <w:szCs w:val="22"/>
          <w:lang w:val="es-MX"/>
        </w:rPr>
      </w:pPr>
      <w:r w:rsidRPr="0006551F">
        <w:rPr>
          <w:color w:val="000000"/>
          <w:sz w:val="22"/>
          <w:szCs w:val="22"/>
          <w:lang w:val="es-MX"/>
        </w:rPr>
        <w:t xml:space="preserve">Varias ciudades dan prioridad al sector </w:t>
      </w:r>
      <w:r w:rsidR="00022E6C">
        <w:rPr>
          <w:color w:val="000000"/>
          <w:sz w:val="22"/>
          <w:szCs w:val="22"/>
          <w:lang w:val="es-MX"/>
        </w:rPr>
        <w:t>de fabricación</w:t>
      </w:r>
      <w:r w:rsidRPr="0006551F">
        <w:rPr>
          <w:color w:val="000000"/>
          <w:sz w:val="22"/>
          <w:szCs w:val="22"/>
          <w:lang w:val="es-MX"/>
        </w:rPr>
        <w:t xml:space="preserve"> para su desarrollo económico. En Fontana, la alcaldesa </w:t>
      </w:r>
      <w:proofErr w:type="spellStart"/>
      <w:r w:rsidRPr="0006551F">
        <w:rPr>
          <w:color w:val="000000"/>
          <w:sz w:val="22"/>
          <w:szCs w:val="22"/>
          <w:lang w:val="es-MX"/>
        </w:rPr>
        <w:t>Acquanetta</w:t>
      </w:r>
      <w:proofErr w:type="spellEnd"/>
      <w:r w:rsidRPr="0006551F">
        <w:rPr>
          <w:color w:val="000000"/>
          <w:sz w:val="22"/>
          <w:szCs w:val="22"/>
          <w:lang w:val="es-MX"/>
        </w:rPr>
        <w:t xml:space="preserve"> Warren y la Cámara de Comercio de Fontana han organizado a los emp</w:t>
      </w:r>
      <w:r w:rsidR="00022E6C">
        <w:rPr>
          <w:color w:val="000000"/>
          <w:sz w:val="22"/>
          <w:szCs w:val="22"/>
          <w:lang w:val="es-MX"/>
        </w:rPr>
        <w:t>leadore</w:t>
      </w:r>
      <w:r w:rsidRPr="0006551F">
        <w:rPr>
          <w:color w:val="000000"/>
          <w:sz w:val="22"/>
          <w:szCs w:val="22"/>
          <w:lang w:val="es-MX"/>
        </w:rPr>
        <w:t xml:space="preserve">s en los Consejos de Fabricación, Transporte y Logística de la Alcaldía para impulsar la concienciación sobre la importancia del sector y responder a las necesidades. Las ciudades de Riverside y Rancho </w:t>
      </w:r>
      <w:proofErr w:type="spellStart"/>
      <w:r w:rsidRPr="0006551F">
        <w:rPr>
          <w:color w:val="000000"/>
          <w:sz w:val="22"/>
          <w:szCs w:val="22"/>
          <w:lang w:val="es-MX"/>
        </w:rPr>
        <w:t>Cucamonga</w:t>
      </w:r>
      <w:proofErr w:type="spellEnd"/>
      <w:r w:rsidRPr="0006551F">
        <w:rPr>
          <w:color w:val="000000"/>
          <w:sz w:val="22"/>
          <w:szCs w:val="22"/>
          <w:lang w:val="es-MX"/>
        </w:rPr>
        <w:t xml:space="preserve"> también nombran la fabricación como área de interés. </w:t>
      </w:r>
    </w:p>
    <w:p w14:paraId="52ACE3AB" w14:textId="77777777" w:rsidR="00BB7503" w:rsidRPr="0006551F" w:rsidRDefault="00000000">
      <w:pPr>
        <w:spacing w:before="360" w:after="120"/>
        <w:rPr>
          <w:i/>
          <w:lang w:val="es-MX"/>
        </w:rPr>
      </w:pPr>
      <w:r w:rsidRPr="0006551F">
        <w:rPr>
          <w:i/>
          <w:lang w:val="es-MX"/>
        </w:rPr>
        <w:t>Alineación con las estrategias estatales</w:t>
      </w:r>
    </w:p>
    <w:p w14:paraId="4DA6FDEC" w14:textId="5211DAEC" w:rsidR="00BB7503" w:rsidRPr="0006551F" w:rsidRDefault="00000000">
      <w:pPr>
        <w:spacing w:after="120"/>
        <w:rPr>
          <w:sz w:val="22"/>
          <w:szCs w:val="22"/>
          <w:lang w:val="es-MX"/>
        </w:rPr>
      </w:pPr>
      <w:r w:rsidRPr="0006551F">
        <w:rPr>
          <w:sz w:val="22"/>
          <w:szCs w:val="22"/>
          <w:lang w:val="es-MX"/>
        </w:rPr>
        <w:t>Mantener el estatus de California como pri</w:t>
      </w:r>
      <w:r w:rsidR="00022E6C">
        <w:rPr>
          <w:sz w:val="22"/>
          <w:szCs w:val="22"/>
          <w:lang w:val="es-MX"/>
        </w:rPr>
        <w:t>ncipal</w:t>
      </w:r>
      <w:r w:rsidRPr="0006551F">
        <w:rPr>
          <w:sz w:val="22"/>
          <w:szCs w:val="22"/>
          <w:lang w:val="es-MX"/>
        </w:rPr>
        <w:t xml:space="preserve"> estado </w:t>
      </w:r>
      <w:r w:rsidR="00022E6C">
        <w:rPr>
          <w:sz w:val="22"/>
          <w:szCs w:val="22"/>
          <w:lang w:val="es-MX"/>
        </w:rPr>
        <w:t>fabricante</w:t>
      </w:r>
      <w:r w:rsidRPr="0006551F">
        <w:rPr>
          <w:sz w:val="22"/>
          <w:szCs w:val="22"/>
          <w:lang w:val="es-MX"/>
        </w:rPr>
        <w:t xml:space="preserve"> del país es una prioridad importante para el desarrollo económico del Estado. La Oficina del Gobernador para el Desarrollo Empresarial y Económico (GO-</w:t>
      </w:r>
      <w:proofErr w:type="spellStart"/>
      <w:r w:rsidRPr="0006551F">
        <w:rPr>
          <w:sz w:val="22"/>
          <w:szCs w:val="22"/>
          <w:lang w:val="es-MX"/>
        </w:rPr>
        <w:t>Biz</w:t>
      </w:r>
      <w:proofErr w:type="spellEnd"/>
      <w:r w:rsidRPr="0006551F">
        <w:rPr>
          <w:sz w:val="22"/>
          <w:szCs w:val="22"/>
          <w:lang w:val="es-MX"/>
        </w:rPr>
        <w:t xml:space="preserve">) considera que la industria </w:t>
      </w:r>
      <w:r w:rsidR="00022E6C">
        <w:rPr>
          <w:sz w:val="22"/>
          <w:szCs w:val="22"/>
          <w:lang w:val="es-MX"/>
        </w:rPr>
        <w:t>fabricante</w:t>
      </w:r>
      <w:r w:rsidRPr="0006551F">
        <w:rPr>
          <w:sz w:val="22"/>
          <w:szCs w:val="22"/>
          <w:lang w:val="es-MX"/>
        </w:rPr>
        <w:t xml:space="preserve"> es un sector prioritario y las empresas reciben habitualmente incentivos en el marco del crédito fiscal California Compite, así como otras exenciones y exclusiones fiscales. Junto con la Oficina del Defensor de la Pequeña Empresa de California, GO-</w:t>
      </w:r>
      <w:proofErr w:type="spellStart"/>
      <w:r w:rsidRPr="0006551F">
        <w:rPr>
          <w:sz w:val="22"/>
          <w:szCs w:val="22"/>
          <w:lang w:val="es-MX"/>
        </w:rPr>
        <w:t>Biz</w:t>
      </w:r>
      <w:proofErr w:type="spellEnd"/>
      <w:r w:rsidRPr="0006551F">
        <w:rPr>
          <w:sz w:val="22"/>
          <w:szCs w:val="22"/>
          <w:lang w:val="es-MX"/>
        </w:rPr>
        <w:t xml:space="preserve"> también lidera una iniciativa </w:t>
      </w:r>
      <w:hyperlink r:id="rId23">
        <w:r w:rsidRPr="0006551F">
          <w:rPr>
            <w:color w:val="0563C1"/>
            <w:sz w:val="22"/>
            <w:szCs w:val="22"/>
            <w:u w:val="single"/>
            <w:lang w:val="es-MX"/>
          </w:rPr>
          <w:t>"</w:t>
        </w:r>
        <w:proofErr w:type="spellStart"/>
        <w:r w:rsidRPr="0006551F">
          <w:rPr>
            <w:color w:val="0563C1"/>
            <w:sz w:val="22"/>
            <w:szCs w:val="22"/>
            <w:u w:val="single"/>
            <w:lang w:val="es-MX"/>
          </w:rPr>
          <w:t>Made</w:t>
        </w:r>
        <w:proofErr w:type="spellEnd"/>
        <w:r w:rsidRPr="0006551F">
          <w:rPr>
            <w:color w:val="0563C1"/>
            <w:sz w:val="22"/>
            <w:szCs w:val="22"/>
            <w:u w:val="single"/>
            <w:lang w:val="es-MX"/>
          </w:rPr>
          <w:t xml:space="preserve"> in California</w:t>
        </w:r>
      </w:hyperlink>
      <w:r w:rsidRPr="0006551F">
        <w:rPr>
          <w:sz w:val="22"/>
          <w:szCs w:val="22"/>
          <w:lang w:val="es-MX"/>
        </w:rPr>
        <w:t xml:space="preserve">" para apoyar a los fabricantes californianos y elevar los productos producidos en California. Los proyectos de formación en fabricación también han sido reconocidos por la Mesa de Desarrollo de la Mano de Obra de California en el marco del programa estatal High-Road Training </w:t>
      </w:r>
      <w:proofErr w:type="spellStart"/>
      <w:r w:rsidRPr="0006551F">
        <w:rPr>
          <w:sz w:val="22"/>
          <w:szCs w:val="22"/>
          <w:lang w:val="es-MX"/>
        </w:rPr>
        <w:t>Partnerships</w:t>
      </w:r>
      <w:proofErr w:type="spellEnd"/>
      <w:r w:rsidRPr="0006551F">
        <w:rPr>
          <w:sz w:val="22"/>
          <w:szCs w:val="22"/>
          <w:lang w:val="es-MX"/>
        </w:rPr>
        <w:t>.</w:t>
      </w:r>
    </w:p>
    <w:p w14:paraId="1A68370E" w14:textId="77777777" w:rsidR="00BB7503" w:rsidRPr="00022E6C" w:rsidRDefault="00000000">
      <w:pPr>
        <w:spacing w:before="360" w:after="120"/>
        <w:rPr>
          <w:i/>
          <w:lang w:val="es-MX"/>
        </w:rPr>
      </w:pPr>
      <w:r w:rsidRPr="00022E6C">
        <w:rPr>
          <w:i/>
          <w:lang w:val="es-MX"/>
        </w:rPr>
        <w:t xml:space="preserve">Factores de riesgo </w:t>
      </w:r>
    </w:p>
    <w:p w14:paraId="2B14D247" w14:textId="1A80CD97" w:rsidR="00BB7503" w:rsidRPr="00022E6C" w:rsidRDefault="00000000">
      <w:pPr>
        <w:spacing w:after="120" w:line="278" w:lineRule="auto"/>
        <w:rPr>
          <w:sz w:val="22"/>
          <w:szCs w:val="22"/>
          <w:lang w:val="es-MX"/>
        </w:rPr>
      </w:pPr>
      <w:r w:rsidRPr="00022E6C">
        <w:rPr>
          <w:sz w:val="22"/>
          <w:szCs w:val="22"/>
          <w:lang w:val="es-MX"/>
        </w:rPr>
        <w:t xml:space="preserve">El análisis realizado para Thrive Inland </w:t>
      </w:r>
      <w:proofErr w:type="spellStart"/>
      <w:r w:rsidRPr="00022E6C">
        <w:rPr>
          <w:sz w:val="22"/>
          <w:szCs w:val="22"/>
          <w:lang w:val="es-MX"/>
        </w:rPr>
        <w:t>SoCal</w:t>
      </w:r>
      <w:proofErr w:type="spellEnd"/>
      <w:r w:rsidRPr="00022E6C">
        <w:rPr>
          <w:sz w:val="22"/>
          <w:szCs w:val="22"/>
          <w:lang w:val="es-MX"/>
        </w:rPr>
        <w:t xml:space="preserve"> por el </w:t>
      </w:r>
      <w:r w:rsidR="00022E6C" w:rsidRPr="00022E6C">
        <w:rPr>
          <w:sz w:val="22"/>
          <w:szCs w:val="22"/>
          <w:lang w:val="es-MX"/>
        </w:rPr>
        <w:t xml:space="preserve">Centro de Energía Sostenible </w:t>
      </w:r>
      <w:r w:rsidRPr="00022E6C">
        <w:rPr>
          <w:sz w:val="22"/>
          <w:szCs w:val="22"/>
          <w:lang w:val="es-MX"/>
        </w:rPr>
        <w:t xml:space="preserve">(CSE) sugiere impactos climáticos variables de diferentes subsectores de fabricación avanzada. </w:t>
      </w:r>
    </w:p>
    <w:p w14:paraId="58D3BE7D" w14:textId="77777777" w:rsidR="00BB7503" w:rsidRPr="00022E6C" w:rsidRDefault="00000000">
      <w:pPr>
        <w:numPr>
          <w:ilvl w:val="0"/>
          <w:numId w:val="89"/>
        </w:numPr>
        <w:pBdr>
          <w:top w:val="nil"/>
          <w:left w:val="nil"/>
          <w:bottom w:val="nil"/>
          <w:right w:val="nil"/>
          <w:between w:val="nil"/>
        </w:pBdr>
        <w:spacing w:after="120" w:line="278" w:lineRule="auto"/>
        <w:rPr>
          <w:color w:val="000000"/>
          <w:sz w:val="22"/>
          <w:szCs w:val="22"/>
          <w:lang w:val="es-MX"/>
        </w:rPr>
      </w:pPr>
      <w:r w:rsidRPr="00022E6C">
        <w:rPr>
          <w:color w:val="000000"/>
          <w:sz w:val="22"/>
          <w:szCs w:val="22"/>
          <w:lang w:val="es-MX"/>
        </w:rPr>
        <w:t xml:space="preserve">Las empresas de fabricación avanzada que se centran en la producción de componentes o productos fabricados o electrónicos (por ejemplo, fabricación aeroespacial, fabricación de metales, maquinaria, semiconductores y productos electrónicos) producen aproximadamente entre 5 y 10 toneladas de CO2 por puesto de </w:t>
      </w:r>
      <w:r w:rsidRPr="00022E6C">
        <w:rPr>
          <w:color w:val="000000"/>
          <w:sz w:val="22"/>
          <w:szCs w:val="22"/>
          <w:lang w:val="es-MX"/>
        </w:rPr>
        <w:lastRenderedPageBreak/>
        <w:t>trabajo al año (calificado como impacto "medio", superior al de los puestos de trabajo de oficina).  Estas emisiones más elevadas se deben principalmente a la energía eléctrica necesaria para los equipos y se espera que disminuyan a medida que las energías renovables suministren un mayor porcentaje de la red eléctrica.</w:t>
      </w:r>
    </w:p>
    <w:p w14:paraId="4E3FB34D" w14:textId="77777777" w:rsidR="00BB7503" w:rsidRPr="00022E6C" w:rsidRDefault="00000000">
      <w:pPr>
        <w:numPr>
          <w:ilvl w:val="0"/>
          <w:numId w:val="89"/>
        </w:numPr>
        <w:pBdr>
          <w:top w:val="nil"/>
          <w:left w:val="nil"/>
          <w:bottom w:val="nil"/>
          <w:right w:val="nil"/>
          <w:between w:val="nil"/>
        </w:pBdr>
        <w:spacing w:after="120" w:line="278" w:lineRule="auto"/>
        <w:rPr>
          <w:color w:val="000000"/>
          <w:sz w:val="22"/>
          <w:szCs w:val="22"/>
          <w:lang w:val="es-MX"/>
        </w:rPr>
      </w:pPr>
      <w:r w:rsidRPr="00022E6C">
        <w:rPr>
          <w:color w:val="000000"/>
          <w:sz w:val="22"/>
          <w:szCs w:val="22"/>
          <w:lang w:val="es-MX"/>
        </w:rPr>
        <w:t xml:space="preserve">La producción de piezas de plástico y caucho, alimentos y bebidas, textiles y fundiciones, por su parte, se calificó de impacto "alto", con una producción de 20-40 toneladas de CO2e/empleo/año. Los impactos climáticos se deben a las mayores necesidades energéticas en los procesos y a un mayor número de procesos a alta temperatura. Sin embargo, es posible mitigar el cambio climático mediante la ecologización de la red eléctrica y la electrificación de los procesos de alta temperatura que actualmente utilizan combustible. </w:t>
      </w:r>
    </w:p>
    <w:p w14:paraId="7CCE6E68" w14:textId="77777777" w:rsidR="00BB7503" w:rsidRPr="00022E6C" w:rsidRDefault="00000000">
      <w:pPr>
        <w:numPr>
          <w:ilvl w:val="0"/>
          <w:numId w:val="89"/>
        </w:numPr>
        <w:pBdr>
          <w:top w:val="nil"/>
          <w:left w:val="nil"/>
          <w:bottom w:val="nil"/>
          <w:right w:val="nil"/>
          <w:between w:val="nil"/>
        </w:pBdr>
        <w:spacing w:after="120" w:line="278" w:lineRule="auto"/>
        <w:rPr>
          <w:color w:val="000000"/>
          <w:sz w:val="22"/>
          <w:szCs w:val="22"/>
          <w:lang w:val="es-MX"/>
        </w:rPr>
      </w:pPr>
      <w:r w:rsidRPr="00022E6C">
        <w:rPr>
          <w:color w:val="000000"/>
          <w:sz w:val="22"/>
          <w:szCs w:val="22"/>
          <w:lang w:val="es-MX"/>
        </w:rPr>
        <w:t xml:space="preserve">La fabricación de materiales primarios, tales como hierro o acero, cemento, aluminio y productos químicos se califica como "muy alta", asociada a emisiones de 200 o más toneladas/trabajo/año (y en algunos casos mucho más). Estas emisiones proceden de una combinación del elevado uso de combustible necesario para procesos a muy alta temperatura y de emisiones inherentes al propio material. La electrificación de los procesos o el cambio a combustibles alternativos pueden reducir el impacto climático en algunos casos (hierro y acero), pero es necesario el desarrollo de procesos alternativos para eliminar las emisiones inherentes a la producción de cemento y aluminio. </w:t>
      </w:r>
    </w:p>
    <w:p w14:paraId="166E7908" w14:textId="77777777" w:rsidR="00BB7503" w:rsidRPr="00022E6C" w:rsidRDefault="00000000">
      <w:pPr>
        <w:spacing w:after="120" w:line="278" w:lineRule="auto"/>
        <w:rPr>
          <w:sz w:val="22"/>
          <w:szCs w:val="22"/>
          <w:lang w:val="es-MX"/>
        </w:rPr>
      </w:pPr>
      <w:r w:rsidRPr="00022E6C">
        <w:rPr>
          <w:sz w:val="22"/>
          <w:szCs w:val="22"/>
          <w:lang w:val="es-MX"/>
        </w:rPr>
        <w:t xml:space="preserve">Como se ha comentado anteriormente, las actividades de fabricación de precisión o más ligeras, que son las que menos emisiones generan, son las que ofrecen más oportunidades de empleo en el sector de la fabricación avanzada de la región. Por lo tanto, la consideración de los factores climáticos y de salud pública refuerza el enfoque en estas áreas, a pesar de la compensación entre la pérdida de prioridad de las actividades de mayor emisión y el potencial de crecimiento marginal de empleos de oportunidad a través de la continua expansión de la fabricación de materiales y productos químicos. </w:t>
      </w:r>
    </w:p>
    <w:p w14:paraId="000001FB" w14:textId="77777777" w:rsidR="00BB7503" w:rsidRDefault="00BB7503"/>
    <w:p w14:paraId="2725D517" w14:textId="77777777" w:rsidR="00BB7503" w:rsidRPr="006A26E2" w:rsidRDefault="00000000">
      <w:pPr>
        <w:spacing w:after="120"/>
        <w:rPr>
          <w:b/>
          <w:sz w:val="32"/>
          <w:szCs w:val="32"/>
          <w:lang w:val="es-MX"/>
        </w:rPr>
      </w:pPr>
      <w:r w:rsidRPr="006A26E2">
        <w:rPr>
          <w:b/>
          <w:sz w:val="32"/>
          <w:szCs w:val="32"/>
          <w:lang w:val="es-MX"/>
        </w:rPr>
        <w:t>Tácticas</w:t>
      </w:r>
    </w:p>
    <w:p w14:paraId="716C9B22" w14:textId="1E5833C8" w:rsidR="00BB7503" w:rsidRPr="006A26E2" w:rsidRDefault="00000000">
      <w:pPr>
        <w:rPr>
          <w:b/>
          <w:sz w:val="22"/>
          <w:szCs w:val="22"/>
          <w:lang w:val="es-MX"/>
        </w:rPr>
      </w:pPr>
      <w:r w:rsidRPr="006A26E2">
        <w:rPr>
          <w:b/>
          <w:sz w:val="22"/>
          <w:szCs w:val="22"/>
          <w:lang w:val="es-MX"/>
        </w:rPr>
        <w:t xml:space="preserve">1. Reforzar la capacidad de los pequeños y medianos fabricantes para que sigan creciendo en la región: </w:t>
      </w:r>
      <w:r w:rsidRPr="006A26E2">
        <w:rPr>
          <w:sz w:val="22"/>
          <w:szCs w:val="22"/>
          <w:lang w:val="es-MX"/>
        </w:rPr>
        <w:t xml:space="preserve">Abordar los obstáculos a la competitividad y la sostenibilidad de las empresas que constituyen la columna vertebral de la base </w:t>
      </w:r>
      <w:r w:rsidR="006A26E2">
        <w:rPr>
          <w:sz w:val="22"/>
          <w:szCs w:val="22"/>
          <w:lang w:val="es-MX"/>
        </w:rPr>
        <w:t>fabricante</w:t>
      </w:r>
      <w:r w:rsidRPr="006A26E2">
        <w:rPr>
          <w:sz w:val="22"/>
          <w:szCs w:val="22"/>
          <w:lang w:val="es-MX"/>
        </w:rPr>
        <w:t xml:space="preserve"> del sur de California, muchas de las cuales son de propiedad local.</w:t>
      </w:r>
    </w:p>
    <w:p w14:paraId="6E886800" w14:textId="77777777" w:rsidR="00BB7503" w:rsidRPr="006A26E2" w:rsidRDefault="00000000">
      <w:pPr>
        <w:numPr>
          <w:ilvl w:val="0"/>
          <w:numId w:val="37"/>
        </w:numPr>
        <w:pBdr>
          <w:top w:val="nil"/>
          <w:left w:val="nil"/>
          <w:bottom w:val="nil"/>
          <w:right w:val="nil"/>
          <w:between w:val="nil"/>
        </w:pBdr>
        <w:spacing w:after="120" w:line="278" w:lineRule="auto"/>
        <w:rPr>
          <w:color w:val="000000"/>
          <w:sz w:val="22"/>
          <w:szCs w:val="22"/>
          <w:lang w:val="es-MX"/>
        </w:rPr>
      </w:pPr>
      <w:r w:rsidRPr="006A26E2">
        <w:rPr>
          <w:color w:val="000000"/>
          <w:sz w:val="22"/>
          <w:szCs w:val="22"/>
          <w:lang w:val="es-MX"/>
        </w:rPr>
        <w:t xml:space="preserve">Ampliar la asistencia técnica para la adopción de innovaciones en productos y procesos con el fin de mejorar la productividad general, la competitividad y la eficiencia energética, basándose en las ayudas existentes ofrecidas por California </w:t>
      </w:r>
      <w:proofErr w:type="spellStart"/>
      <w:r w:rsidRPr="006A26E2">
        <w:rPr>
          <w:color w:val="000000"/>
          <w:sz w:val="22"/>
          <w:szCs w:val="22"/>
          <w:lang w:val="es-MX"/>
        </w:rPr>
        <w:t>Manufacturing</w:t>
      </w:r>
      <w:proofErr w:type="spellEnd"/>
      <w:r w:rsidRPr="006A26E2">
        <w:rPr>
          <w:color w:val="000000"/>
          <w:sz w:val="22"/>
          <w:szCs w:val="22"/>
          <w:lang w:val="es-MX"/>
        </w:rPr>
        <w:t xml:space="preserve"> </w:t>
      </w:r>
      <w:proofErr w:type="spellStart"/>
      <w:r w:rsidRPr="006A26E2">
        <w:rPr>
          <w:color w:val="000000"/>
          <w:sz w:val="22"/>
          <w:szCs w:val="22"/>
          <w:lang w:val="es-MX"/>
        </w:rPr>
        <w:t>Technology</w:t>
      </w:r>
      <w:proofErr w:type="spellEnd"/>
      <w:r w:rsidRPr="006A26E2">
        <w:rPr>
          <w:color w:val="000000"/>
          <w:sz w:val="22"/>
          <w:szCs w:val="22"/>
          <w:lang w:val="es-MX"/>
        </w:rPr>
        <w:t xml:space="preserve"> </w:t>
      </w:r>
      <w:proofErr w:type="spellStart"/>
      <w:r w:rsidRPr="006A26E2">
        <w:rPr>
          <w:color w:val="000000"/>
          <w:sz w:val="22"/>
          <w:szCs w:val="22"/>
          <w:lang w:val="es-MX"/>
        </w:rPr>
        <w:t>Consulting</w:t>
      </w:r>
      <w:proofErr w:type="spellEnd"/>
      <w:r w:rsidRPr="006A26E2">
        <w:rPr>
          <w:color w:val="000000"/>
          <w:sz w:val="22"/>
          <w:szCs w:val="22"/>
          <w:lang w:val="es-MX"/>
        </w:rPr>
        <w:t xml:space="preserve"> (CMTC) y a través de </w:t>
      </w:r>
      <w:proofErr w:type="spellStart"/>
      <w:r w:rsidRPr="006A26E2">
        <w:rPr>
          <w:color w:val="000000"/>
          <w:sz w:val="22"/>
          <w:szCs w:val="22"/>
          <w:lang w:val="es-MX"/>
        </w:rPr>
        <w:t>Manufacturers</w:t>
      </w:r>
      <w:proofErr w:type="spellEnd"/>
      <w:r w:rsidRPr="006A26E2">
        <w:rPr>
          <w:color w:val="000000"/>
          <w:sz w:val="22"/>
          <w:szCs w:val="22"/>
          <w:lang w:val="es-MX"/>
        </w:rPr>
        <w:t xml:space="preserve">' Council </w:t>
      </w:r>
      <w:proofErr w:type="spellStart"/>
      <w:r w:rsidRPr="006A26E2">
        <w:rPr>
          <w:color w:val="000000"/>
          <w:sz w:val="22"/>
          <w:szCs w:val="22"/>
          <w:lang w:val="es-MX"/>
        </w:rPr>
        <w:t>of</w:t>
      </w:r>
      <w:proofErr w:type="spellEnd"/>
      <w:r w:rsidRPr="006A26E2">
        <w:rPr>
          <w:color w:val="000000"/>
          <w:sz w:val="22"/>
          <w:szCs w:val="22"/>
          <w:lang w:val="es-MX"/>
        </w:rPr>
        <w:t xml:space="preserve"> </w:t>
      </w:r>
      <w:proofErr w:type="spellStart"/>
      <w:r w:rsidRPr="006A26E2">
        <w:rPr>
          <w:color w:val="000000"/>
          <w:sz w:val="22"/>
          <w:szCs w:val="22"/>
          <w:lang w:val="es-MX"/>
        </w:rPr>
        <w:t>the</w:t>
      </w:r>
      <w:proofErr w:type="spellEnd"/>
      <w:r w:rsidRPr="006A26E2">
        <w:rPr>
          <w:color w:val="000000"/>
          <w:sz w:val="22"/>
          <w:szCs w:val="22"/>
          <w:lang w:val="es-MX"/>
        </w:rPr>
        <w:t xml:space="preserve"> Inland Empire (MCIE).</w:t>
      </w:r>
    </w:p>
    <w:p w14:paraId="020AC390" w14:textId="57F25CCB" w:rsidR="00BB7503" w:rsidRPr="006A26E2" w:rsidRDefault="00000000">
      <w:pPr>
        <w:numPr>
          <w:ilvl w:val="0"/>
          <w:numId w:val="37"/>
        </w:numPr>
        <w:pBdr>
          <w:top w:val="nil"/>
          <w:left w:val="nil"/>
          <w:bottom w:val="nil"/>
          <w:right w:val="nil"/>
          <w:between w:val="nil"/>
        </w:pBdr>
        <w:spacing w:after="120" w:line="278" w:lineRule="auto"/>
        <w:rPr>
          <w:color w:val="000000"/>
          <w:sz w:val="22"/>
          <w:szCs w:val="22"/>
          <w:lang w:val="es-MX"/>
        </w:rPr>
      </w:pPr>
      <w:r w:rsidRPr="006A26E2">
        <w:rPr>
          <w:color w:val="000000"/>
          <w:sz w:val="22"/>
          <w:szCs w:val="22"/>
          <w:lang w:val="es-MX"/>
        </w:rPr>
        <w:t>Instituir un programa de "vales de innovación" para subvencionar la colaboración de los emp</w:t>
      </w:r>
      <w:r w:rsidR="006A26E2">
        <w:rPr>
          <w:color w:val="000000"/>
          <w:sz w:val="22"/>
          <w:szCs w:val="22"/>
          <w:lang w:val="es-MX"/>
        </w:rPr>
        <w:t>leadore</w:t>
      </w:r>
      <w:r w:rsidRPr="006A26E2">
        <w:rPr>
          <w:color w:val="000000"/>
          <w:sz w:val="22"/>
          <w:szCs w:val="22"/>
          <w:lang w:val="es-MX"/>
        </w:rPr>
        <w:t>s con expertos universitarios regionales o nacionales en la resolución de problemas o la aplicación de nuevas tecnologías y métodos.</w:t>
      </w:r>
    </w:p>
    <w:p w14:paraId="71FD0CA7" w14:textId="77777777" w:rsidR="00BB7503" w:rsidRPr="006A26E2" w:rsidRDefault="00000000">
      <w:pPr>
        <w:numPr>
          <w:ilvl w:val="0"/>
          <w:numId w:val="37"/>
        </w:numPr>
        <w:pBdr>
          <w:top w:val="nil"/>
          <w:left w:val="nil"/>
          <w:bottom w:val="nil"/>
          <w:right w:val="nil"/>
          <w:between w:val="nil"/>
        </w:pBdr>
        <w:spacing w:after="120" w:line="278" w:lineRule="auto"/>
        <w:rPr>
          <w:color w:val="000000"/>
          <w:sz w:val="22"/>
          <w:szCs w:val="22"/>
          <w:lang w:val="es-MX"/>
        </w:rPr>
      </w:pPr>
      <w:r w:rsidRPr="006A26E2">
        <w:rPr>
          <w:color w:val="000000"/>
          <w:sz w:val="22"/>
          <w:szCs w:val="22"/>
          <w:lang w:val="es-MX"/>
        </w:rPr>
        <w:lastRenderedPageBreak/>
        <w:t xml:space="preserve">Ampliar y orientar los esfuerzos de promoción de las exportaciones para facilitar el acceso a nuevos mercados y oportunidades de expansión. </w:t>
      </w:r>
    </w:p>
    <w:p w14:paraId="13DB5C5B" w14:textId="2CE6FB3F" w:rsidR="00BB7503" w:rsidRPr="006A26E2" w:rsidRDefault="00000000">
      <w:pPr>
        <w:numPr>
          <w:ilvl w:val="0"/>
          <w:numId w:val="37"/>
        </w:numPr>
        <w:pBdr>
          <w:top w:val="nil"/>
          <w:left w:val="nil"/>
          <w:bottom w:val="nil"/>
          <w:right w:val="nil"/>
          <w:between w:val="nil"/>
        </w:pBdr>
        <w:spacing w:after="120" w:line="278" w:lineRule="auto"/>
        <w:rPr>
          <w:color w:val="000000"/>
          <w:sz w:val="22"/>
          <w:szCs w:val="22"/>
          <w:lang w:val="es-MX"/>
        </w:rPr>
      </w:pPr>
      <w:r w:rsidRPr="006A26E2">
        <w:rPr>
          <w:color w:val="000000"/>
          <w:sz w:val="22"/>
          <w:szCs w:val="22"/>
          <w:lang w:val="es-MX"/>
        </w:rPr>
        <w:t xml:space="preserve">Mostrar mejor y conectar a las empresas con las ayudas disponibles ofrecidas por los sistemas de desarrollo económico y de la mano de obra (por ejemplo, financiación del Panel de </w:t>
      </w:r>
      <w:r w:rsidR="00C53511">
        <w:rPr>
          <w:sz w:val="22"/>
          <w:szCs w:val="22"/>
          <w:lang w:val="es-MX"/>
        </w:rPr>
        <w:t>C</w:t>
      </w:r>
      <w:r w:rsidR="00C53511">
        <w:rPr>
          <w:sz w:val="22"/>
          <w:szCs w:val="22"/>
          <w:lang w:val="es-MX"/>
        </w:rPr>
        <w:t>apacit</w:t>
      </w:r>
      <w:r w:rsidR="00C53511" w:rsidRPr="00030A07">
        <w:rPr>
          <w:sz w:val="22"/>
          <w:szCs w:val="22"/>
          <w:lang w:val="es-MX"/>
        </w:rPr>
        <w:t>ación</w:t>
      </w:r>
      <w:r w:rsidR="00C53511" w:rsidRPr="006A26E2">
        <w:rPr>
          <w:color w:val="000000"/>
          <w:sz w:val="22"/>
          <w:szCs w:val="22"/>
          <w:lang w:val="es-MX"/>
        </w:rPr>
        <w:t xml:space="preserve"> </w:t>
      </w:r>
      <w:r w:rsidRPr="006A26E2">
        <w:rPr>
          <w:color w:val="000000"/>
          <w:sz w:val="22"/>
          <w:szCs w:val="22"/>
          <w:lang w:val="es-MX"/>
        </w:rPr>
        <w:t>para el Empleo para la formación de trabajadores titulares).</w:t>
      </w:r>
    </w:p>
    <w:p w14:paraId="6172D903" w14:textId="77777777" w:rsidR="00BB7503" w:rsidRPr="006A26E2" w:rsidRDefault="00000000">
      <w:pPr>
        <w:numPr>
          <w:ilvl w:val="0"/>
          <w:numId w:val="37"/>
        </w:numPr>
        <w:pBdr>
          <w:top w:val="nil"/>
          <w:left w:val="nil"/>
          <w:bottom w:val="nil"/>
          <w:right w:val="nil"/>
          <w:between w:val="nil"/>
        </w:pBdr>
        <w:spacing w:after="120" w:line="278" w:lineRule="auto"/>
        <w:rPr>
          <w:color w:val="000000"/>
          <w:sz w:val="22"/>
          <w:szCs w:val="22"/>
          <w:lang w:val="es-MX"/>
        </w:rPr>
      </w:pPr>
      <w:r w:rsidRPr="006A26E2">
        <w:rPr>
          <w:color w:val="000000"/>
          <w:sz w:val="22"/>
          <w:szCs w:val="22"/>
          <w:lang w:val="es-MX"/>
        </w:rPr>
        <w:t>Evaluar el panorama actual de espacios para creadores, instalaciones de producción de prototipos, por contrato y a escala precomercial, y otros apoyos para las nuevas empresas centradas en la fabricación con el fin de garantizar una escala suficiente.</w:t>
      </w:r>
    </w:p>
    <w:p w14:paraId="0DFC2CA6" w14:textId="77777777" w:rsidR="00BB7503" w:rsidRPr="006A26E2" w:rsidRDefault="00000000">
      <w:pPr>
        <w:pBdr>
          <w:top w:val="nil"/>
          <w:left w:val="nil"/>
          <w:bottom w:val="nil"/>
          <w:right w:val="nil"/>
          <w:between w:val="nil"/>
        </w:pBdr>
        <w:spacing w:after="120"/>
        <w:ind w:left="720" w:hanging="720"/>
        <w:rPr>
          <w:i/>
          <w:color w:val="000000"/>
          <w:sz w:val="22"/>
          <w:szCs w:val="22"/>
          <w:lang w:val="es-MX"/>
        </w:rPr>
      </w:pPr>
      <w:r w:rsidRPr="006A26E2">
        <w:rPr>
          <w:i/>
          <w:color w:val="000000"/>
          <w:sz w:val="22"/>
          <w:szCs w:val="22"/>
          <w:lang w:val="es-MX"/>
        </w:rPr>
        <w:t>Organizaciones implicadas y oportunidades de alineación y colaboración</w:t>
      </w:r>
    </w:p>
    <w:p w14:paraId="1E4986A4" w14:textId="77777777" w:rsidR="00BB7503" w:rsidRPr="006A26E2" w:rsidRDefault="00000000">
      <w:pPr>
        <w:pBdr>
          <w:top w:val="nil"/>
          <w:left w:val="nil"/>
          <w:bottom w:val="nil"/>
          <w:right w:val="nil"/>
          <w:between w:val="nil"/>
        </w:pBdr>
        <w:spacing w:after="120"/>
        <w:ind w:left="720" w:hanging="720"/>
        <w:rPr>
          <w:color w:val="0432FF"/>
          <w:sz w:val="22"/>
          <w:szCs w:val="22"/>
          <w:lang w:val="es-MX"/>
        </w:rPr>
      </w:pPr>
      <w:r w:rsidRPr="006A26E2">
        <w:rPr>
          <w:color w:val="000000"/>
          <w:sz w:val="22"/>
          <w:szCs w:val="22"/>
          <w:lang w:val="es-MX"/>
        </w:rPr>
        <w:t xml:space="preserve">Organizaciones líderes: </w:t>
      </w:r>
      <w:r w:rsidRPr="006A26E2">
        <w:rPr>
          <w:color w:val="0432FF"/>
          <w:sz w:val="22"/>
          <w:szCs w:val="22"/>
          <w:lang w:val="es-MX"/>
        </w:rPr>
        <w:t>TKTKTK</w:t>
      </w:r>
    </w:p>
    <w:p w14:paraId="05BF0D1C" w14:textId="77777777" w:rsidR="00BB7503" w:rsidRPr="006A26E2" w:rsidRDefault="00000000">
      <w:pPr>
        <w:pBdr>
          <w:top w:val="nil"/>
          <w:left w:val="nil"/>
          <w:bottom w:val="nil"/>
          <w:right w:val="nil"/>
          <w:between w:val="nil"/>
        </w:pBdr>
        <w:spacing w:after="120"/>
        <w:ind w:left="720" w:hanging="720"/>
        <w:rPr>
          <w:color w:val="0432FF"/>
          <w:sz w:val="22"/>
          <w:szCs w:val="22"/>
          <w:lang w:val="es-MX"/>
        </w:rPr>
      </w:pPr>
      <w:r w:rsidRPr="006A26E2">
        <w:rPr>
          <w:color w:val="000000"/>
          <w:sz w:val="22"/>
          <w:szCs w:val="22"/>
          <w:lang w:val="es-MX"/>
        </w:rPr>
        <w:t xml:space="preserve">Entidades colaboradoras: </w:t>
      </w:r>
      <w:r w:rsidRPr="006A26E2">
        <w:rPr>
          <w:color w:val="0432FF"/>
          <w:sz w:val="22"/>
          <w:szCs w:val="22"/>
          <w:lang w:val="es-MX"/>
        </w:rPr>
        <w:t>TKTKTK</w:t>
      </w:r>
    </w:p>
    <w:p w14:paraId="00000206" w14:textId="77777777" w:rsidR="00BB7503" w:rsidRDefault="00BB7503">
      <w:pPr>
        <w:rPr>
          <w:sz w:val="22"/>
          <w:szCs w:val="22"/>
        </w:rPr>
      </w:pPr>
    </w:p>
    <w:p w14:paraId="0D66A23F" w14:textId="78E6691E" w:rsidR="00BB7503" w:rsidRPr="00EC0FFB" w:rsidRDefault="00000000">
      <w:pPr>
        <w:spacing w:after="120"/>
        <w:rPr>
          <w:sz w:val="22"/>
          <w:szCs w:val="22"/>
          <w:lang w:val="es-MX"/>
        </w:rPr>
      </w:pPr>
      <w:r w:rsidRPr="00EC0FFB">
        <w:rPr>
          <w:b/>
          <w:sz w:val="22"/>
          <w:szCs w:val="22"/>
          <w:lang w:val="es-MX"/>
        </w:rPr>
        <w:t xml:space="preserve">2. Reforzar la reserva regional de talentos en el sector </w:t>
      </w:r>
      <w:r w:rsidR="00EC0FFB">
        <w:rPr>
          <w:b/>
          <w:sz w:val="22"/>
          <w:szCs w:val="22"/>
          <w:lang w:val="es-MX"/>
        </w:rPr>
        <w:t>de fabricación</w:t>
      </w:r>
      <w:r w:rsidRPr="00EC0FFB">
        <w:rPr>
          <w:b/>
          <w:sz w:val="22"/>
          <w:szCs w:val="22"/>
          <w:lang w:val="es-MX"/>
        </w:rPr>
        <w:t xml:space="preserve"> y mejorar el acceso de las poblaciones desatendidas: </w:t>
      </w:r>
      <w:r w:rsidRPr="00EC0FFB">
        <w:rPr>
          <w:sz w:val="22"/>
          <w:szCs w:val="22"/>
          <w:lang w:val="es-MX"/>
        </w:rPr>
        <w:t xml:space="preserve">Aprovechar la base existente en la región de los esfuerzos de desarrollo de la mano de obra centrados en la fabricación para alcanzar una mayor escala, profundizar en el compromiso intencionado con los grupos prioritarios y promover las mejores prácticas de los empleadores para fomentar una mano de obra diversa. </w:t>
      </w:r>
    </w:p>
    <w:p w14:paraId="356B11C5" w14:textId="4E636C31" w:rsidR="00BB7503" w:rsidRPr="00EC0FFB" w:rsidRDefault="00000000">
      <w:pPr>
        <w:numPr>
          <w:ilvl w:val="0"/>
          <w:numId w:val="37"/>
        </w:numPr>
        <w:pBdr>
          <w:top w:val="nil"/>
          <w:left w:val="nil"/>
          <w:bottom w:val="nil"/>
          <w:right w:val="nil"/>
          <w:between w:val="nil"/>
        </w:pBdr>
        <w:spacing w:after="120" w:line="278" w:lineRule="auto"/>
        <w:rPr>
          <w:color w:val="000000"/>
          <w:sz w:val="22"/>
          <w:szCs w:val="22"/>
          <w:lang w:val="es-MX"/>
        </w:rPr>
      </w:pPr>
      <w:r w:rsidRPr="00EC0FFB">
        <w:rPr>
          <w:color w:val="000000"/>
          <w:sz w:val="22"/>
          <w:szCs w:val="22"/>
          <w:lang w:val="es-MX"/>
        </w:rPr>
        <w:t xml:space="preserve">Ampliar la escala de las intervenciones impulsadas por la demanda existentes (por ejemplo, programas de </w:t>
      </w:r>
      <w:r w:rsidR="00C53511">
        <w:rPr>
          <w:sz w:val="22"/>
          <w:szCs w:val="22"/>
          <w:lang w:val="es-MX"/>
        </w:rPr>
        <w:t>capacit</w:t>
      </w:r>
      <w:r w:rsidR="00C53511" w:rsidRPr="00030A07">
        <w:rPr>
          <w:sz w:val="22"/>
          <w:szCs w:val="22"/>
          <w:lang w:val="es-MX"/>
        </w:rPr>
        <w:t>ación</w:t>
      </w:r>
      <w:r w:rsidRPr="00EC0FFB">
        <w:rPr>
          <w:color w:val="000000"/>
          <w:sz w:val="22"/>
          <w:szCs w:val="22"/>
          <w:lang w:val="es-MX"/>
        </w:rPr>
        <w:t xml:space="preserve"> a corto plazo, aprendizajes) posicionando a los residentes para trabajos de oportunidad de cualificación media que no requieren una licenciatura. Esta actividad se basaría en el Centro </w:t>
      </w:r>
      <w:proofErr w:type="spellStart"/>
      <w:r w:rsidRPr="00EC0FFB">
        <w:rPr>
          <w:color w:val="000000"/>
          <w:sz w:val="22"/>
          <w:szCs w:val="22"/>
          <w:lang w:val="es-MX"/>
        </w:rPr>
        <w:t>InTech</w:t>
      </w:r>
      <w:proofErr w:type="spellEnd"/>
      <w:r w:rsidRPr="00EC0FFB">
        <w:rPr>
          <w:color w:val="000000"/>
          <w:sz w:val="22"/>
          <w:szCs w:val="22"/>
          <w:lang w:val="es-MX"/>
        </w:rPr>
        <w:t xml:space="preserve"> de </w:t>
      </w:r>
      <w:proofErr w:type="spellStart"/>
      <w:r w:rsidRPr="00EC0FFB">
        <w:rPr>
          <w:color w:val="000000"/>
          <w:sz w:val="22"/>
          <w:szCs w:val="22"/>
          <w:lang w:val="es-MX"/>
        </w:rPr>
        <w:t>Chaffey</w:t>
      </w:r>
      <w:proofErr w:type="spellEnd"/>
      <w:r w:rsidRPr="00EC0FFB">
        <w:rPr>
          <w:color w:val="000000"/>
          <w:sz w:val="22"/>
          <w:szCs w:val="22"/>
          <w:lang w:val="es-MX"/>
        </w:rPr>
        <w:t xml:space="preserve"> </w:t>
      </w:r>
      <w:proofErr w:type="spellStart"/>
      <w:r w:rsidRPr="00EC0FFB">
        <w:rPr>
          <w:color w:val="000000"/>
          <w:sz w:val="22"/>
          <w:szCs w:val="22"/>
          <w:lang w:val="es-MX"/>
        </w:rPr>
        <w:t>College</w:t>
      </w:r>
      <w:proofErr w:type="spellEnd"/>
      <w:r w:rsidRPr="00EC0FFB">
        <w:rPr>
          <w:color w:val="000000"/>
          <w:sz w:val="22"/>
          <w:szCs w:val="22"/>
          <w:lang w:val="es-MX"/>
        </w:rPr>
        <w:t>, el centro</w:t>
      </w:r>
      <w:r w:rsidR="00EC0FFB">
        <w:rPr>
          <w:color w:val="000000"/>
          <w:sz w:val="22"/>
          <w:szCs w:val="22"/>
          <w:lang w:val="es-MX"/>
        </w:rPr>
        <w:t xml:space="preserve"> </w:t>
      </w:r>
      <w:r w:rsidRPr="00EC0FFB">
        <w:rPr>
          <w:color w:val="000000"/>
          <w:sz w:val="22"/>
          <w:szCs w:val="22"/>
          <w:lang w:val="es-MX"/>
        </w:rPr>
        <w:t xml:space="preserve">de formación de </w:t>
      </w:r>
      <w:proofErr w:type="spellStart"/>
      <w:r w:rsidRPr="00EC0FFB">
        <w:rPr>
          <w:color w:val="000000"/>
          <w:sz w:val="22"/>
          <w:szCs w:val="22"/>
          <w:lang w:val="es-MX"/>
        </w:rPr>
        <w:t>Victor</w:t>
      </w:r>
      <w:proofErr w:type="spellEnd"/>
      <w:r w:rsidRPr="00EC0FFB">
        <w:rPr>
          <w:color w:val="000000"/>
          <w:sz w:val="22"/>
          <w:szCs w:val="22"/>
          <w:lang w:val="es-MX"/>
        </w:rPr>
        <w:t xml:space="preserve"> Valley </w:t>
      </w:r>
      <w:proofErr w:type="spellStart"/>
      <w:r w:rsidRPr="00EC0FFB">
        <w:rPr>
          <w:color w:val="000000"/>
          <w:sz w:val="22"/>
          <w:szCs w:val="22"/>
          <w:lang w:val="es-MX"/>
        </w:rPr>
        <w:t>College</w:t>
      </w:r>
      <w:proofErr w:type="spellEnd"/>
      <w:r w:rsidRPr="00EC0FFB">
        <w:rPr>
          <w:color w:val="000000"/>
          <w:sz w:val="22"/>
          <w:szCs w:val="22"/>
          <w:lang w:val="es-MX"/>
        </w:rPr>
        <w:t xml:space="preserve"> en Victorville y otros programas de colegios comunitarios de la región.</w:t>
      </w:r>
    </w:p>
    <w:p w14:paraId="679585F6" w14:textId="77777777" w:rsidR="00BB7503" w:rsidRPr="00EC0FFB" w:rsidRDefault="00000000">
      <w:pPr>
        <w:numPr>
          <w:ilvl w:val="0"/>
          <w:numId w:val="37"/>
        </w:numPr>
        <w:pBdr>
          <w:top w:val="nil"/>
          <w:left w:val="nil"/>
          <w:bottom w:val="nil"/>
          <w:right w:val="nil"/>
          <w:between w:val="nil"/>
        </w:pBdr>
        <w:spacing w:after="120" w:line="278" w:lineRule="auto"/>
        <w:rPr>
          <w:color w:val="000000"/>
          <w:sz w:val="22"/>
          <w:szCs w:val="22"/>
          <w:lang w:val="es-MX"/>
        </w:rPr>
      </w:pPr>
      <w:r w:rsidRPr="00EC0FFB">
        <w:rPr>
          <w:color w:val="000000"/>
          <w:sz w:val="22"/>
          <w:szCs w:val="22"/>
          <w:lang w:val="es-MX"/>
        </w:rPr>
        <w:t xml:space="preserve">Profundizar en las asociaciones entre el sistema educativo y laboral y las organizaciones comunitarias para captar grupos prioritarios (por ejemplo, personas implicadas en procesos judiciales) y proporcionar apoyos culturalmente sensibles que abarquen desde el inicio del programa hasta la finalización y la colocación laboral. </w:t>
      </w:r>
    </w:p>
    <w:p w14:paraId="6E410E93" w14:textId="751A2810" w:rsidR="00BB7503" w:rsidRPr="00EC0FFB" w:rsidRDefault="00000000">
      <w:pPr>
        <w:numPr>
          <w:ilvl w:val="0"/>
          <w:numId w:val="37"/>
        </w:numPr>
        <w:pBdr>
          <w:top w:val="nil"/>
          <w:left w:val="nil"/>
          <w:bottom w:val="nil"/>
          <w:right w:val="nil"/>
          <w:between w:val="nil"/>
        </w:pBdr>
        <w:spacing w:after="120" w:line="278" w:lineRule="auto"/>
        <w:rPr>
          <w:color w:val="000000"/>
          <w:sz w:val="22"/>
          <w:szCs w:val="22"/>
          <w:lang w:val="es-MX"/>
        </w:rPr>
      </w:pPr>
      <w:r w:rsidRPr="00EC0FFB">
        <w:rPr>
          <w:color w:val="000000"/>
          <w:sz w:val="22"/>
          <w:szCs w:val="22"/>
          <w:lang w:val="es-MX"/>
        </w:rPr>
        <w:t xml:space="preserve">Lanzar una campaña coordinada a largo plazo para mejorar el conocimiento de la industria </w:t>
      </w:r>
      <w:r w:rsidR="00EC0FFB">
        <w:rPr>
          <w:color w:val="000000"/>
          <w:sz w:val="22"/>
          <w:szCs w:val="22"/>
          <w:lang w:val="es-MX"/>
        </w:rPr>
        <w:t>fabricante</w:t>
      </w:r>
      <w:r w:rsidRPr="00EC0FFB">
        <w:rPr>
          <w:color w:val="000000"/>
          <w:sz w:val="22"/>
          <w:szCs w:val="22"/>
          <w:lang w:val="es-MX"/>
        </w:rPr>
        <w:t xml:space="preserve"> y otras carreras STEM entre los jóvenes de la región, en particular en las comunidades desinvertidas y entre las personas de color, ampliando los esfuerzos actualmente en curso a través de las </w:t>
      </w:r>
      <w:r w:rsidR="00EC0FFB">
        <w:rPr>
          <w:color w:val="000000"/>
          <w:sz w:val="22"/>
          <w:szCs w:val="22"/>
          <w:lang w:val="es-MX"/>
        </w:rPr>
        <w:t>o</w:t>
      </w:r>
      <w:r w:rsidRPr="00EC0FFB">
        <w:rPr>
          <w:color w:val="000000"/>
          <w:sz w:val="22"/>
          <w:szCs w:val="22"/>
          <w:lang w:val="es-MX"/>
        </w:rPr>
        <w:t xml:space="preserve">ficinas de </w:t>
      </w:r>
      <w:r w:rsidR="00EC0FFB">
        <w:rPr>
          <w:color w:val="000000"/>
          <w:sz w:val="22"/>
          <w:szCs w:val="22"/>
          <w:lang w:val="es-MX"/>
        </w:rPr>
        <w:t>e</w:t>
      </w:r>
      <w:r w:rsidRPr="00EC0FFB">
        <w:rPr>
          <w:color w:val="000000"/>
          <w:sz w:val="22"/>
          <w:szCs w:val="22"/>
          <w:lang w:val="es-MX"/>
        </w:rPr>
        <w:t xml:space="preserve">ducación del </w:t>
      </w:r>
      <w:r w:rsidR="00EC0FFB">
        <w:rPr>
          <w:color w:val="000000"/>
          <w:sz w:val="22"/>
          <w:szCs w:val="22"/>
          <w:lang w:val="es-MX"/>
        </w:rPr>
        <w:t>c</w:t>
      </w:r>
      <w:r w:rsidRPr="00EC0FFB">
        <w:rPr>
          <w:color w:val="000000"/>
          <w:sz w:val="22"/>
          <w:szCs w:val="22"/>
          <w:lang w:val="es-MX"/>
        </w:rPr>
        <w:t>ondado.</w:t>
      </w:r>
    </w:p>
    <w:p w14:paraId="50D8FFEF" w14:textId="772582E7" w:rsidR="00BB7503" w:rsidRPr="00EC0FFB" w:rsidRDefault="00000000">
      <w:pPr>
        <w:numPr>
          <w:ilvl w:val="0"/>
          <w:numId w:val="37"/>
        </w:numPr>
        <w:pBdr>
          <w:top w:val="nil"/>
          <w:left w:val="nil"/>
          <w:bottom w:val="nil"/>
          <w:right w:val="nil"/>
          <w:between w:val="nil"/>
        </w:pBdr>
        <w:spacing w:after="120" w:line="278" w:lineRule="auto"/>
        <w:rPr>
          <w:color w:val="000000"/>
          <w:sz w:val="22"/>
          <w:szCs w:val="22"/>
          <w:lang w:val="es-MX"/>
        </w:rPr>
      </w:pPr>
      <w:r w:rsidRPr="00EC0FFB">
        <w:rPr>
          <w:color w:val="000000"/>
          <w:sz w:val="22"/>
          <w:szCs w:val="22"/>
          <w:lang w:val="es-MX"/>
        </w:rPr>
        <w:t xml:space="preserve">Fomentar la adopción de las mejores prácticas empresariales en materia de contratación basada en las competencias, </w:t>
      </w:r>
      <w:r w:rsidR="00C53511">
        <w:rPr>
          <w:sz w:val="22"/>
          <w:szCs w:val="22"/>
          <w:lang w:val="es-MX"/>
        </w:rPr>
        <w:t>capacit</w:t>
      </w:r>
      <w:r w:rsidR="00C53511" w:rsidRPr="00030A07">
        <w:rPr>
          <w:sz w:val="22"/>
          <w:szCs w:val="22"/>
          <w:lang w:val="es-MX"/>
        </w:rPr>
        <w:t>ación</w:t>
      </w:r>
      <w:r w:rsidRPr="00EC0FFB">
        <w:rPr>
          <w:color w:val="000000"/>
          <w:sz w:val="22"/>
          <w:szCs w:val="22"/>
          <w:lang w:val="es-MX"/>
        </w:rPr>
        <w:t xml:space="preserve"> de los trabajadores titulares y creación de vías internas para que los trabajadores logren la movilidad profesional. </w:t>
      </w:r>
    </w:p>
    <w:p w14:paraId="2FDF4845" w14:textId="77777777" w:rsidR="00BB7503" w:rsidRPr="00EC0FFB" w:rsidRDefault="00000000">
      <w:pPr>
        <w:numPr>
          <w:ilvl w:val="0"/>
          <w:numId w:val="37"/>
        </w:numPr>
        <w:pBdr>
          <w:top w:val="nil"/>
          <w:left w:val="nil"/>
          <w:bottom w:val="nil"/>
          <w:right w:val="nil"/>
          <w:between w:val="nil"/>
        </w:pBdr>
        <w:spacing w:after="120" w:line="278" w:lineRule="auto"/>
        <w:rPr>
          <w:color w:val="000000"/>
          <w:sz w:val="22"/>
          <w:szCs w:val="22"/>
          <w:lang w:val="es-MX"/>
        </w:rPr>
      </w:pPr>
      <w:r w:rsidRPr="00EC0FFB">
        <w:rPr>
          <w:color w:val="000000"/>
          <w:sz w:val="22"/>
          <w:szCs w:val="22"/>
          <w:lang w:val="es-MX"/>
        </w:rPr>
        <w:t xml:space="preserve">Promover guarderías patrocinadas por la empresa y/o colaboraciones multiempresariales de guarderías para reducir los obstáculos al empleo de los trabajadores. </w:t>
      </w:r>
    </w:p>
    <w:p w14:paraId="23E44DBE" w14:textId="5C7A0859" w:rsidR="00BB7503" w:rsidRPr="00EC0FFB" w:rsidRDefault="00000000">
      <w:pPr>
        <w:numPr>
          <w:ilvl w:val="0"/>
          <w:numId w:val="37"/>
        </w:numPr>
        <w:pBdr>
          <w:top w:val="nil"/>
          <w:left w:val="nil"/>
          <w:bottom w:val="nil"/>
          <w:right w:val="nil"/>
          <w:between w:val="nil"/>
        </w:pBdr>
        <w:spacing w:after="120" w:line="278" w:lineRule="auto"/>
        <w:rPr>
          <w:color w:val="000000"/>
          <w:sz w:val="22"/>
          <w:szCs w:val="22"/>
          <w:lang w:val="es-MX"/>
        </w:rPr>
      </w:pPr>
      <w:r w:rsidRPr="00EC0FFB">
        <w:rPr>
          <w:color w:val="000000"/>
          <w:sz w:val="22"/>
          <w:szCs w:val="22"/>
          <w:lang w:val="es-MX"/>
        </w:rPr>
        <w:t xml:space="preserve">Suscribir acuerdos de beneficios comunitarios para las nuevas empresas </w:t>
      </w:r>
      <w:r w:rsidR="00EC0FFB">
        <w:rPr>
          <w:color w:val="000000"/>
          <w:sz w:val="22"/>
          <w:szCs w:val="22"/>
          <w:lang w:val="es-MX"/>
        </w:rPr>
        <w:t>fabricante</w:t>
      </w:r>
      <w:r w:rsidRPr="00EC0FFB">
        <w:rPr>
          <w:color w:val="000000"/>
          <w:sz w:val="22"/>
          <w:szCs w:val="22"/>
          <w:lang w:val="es-MX"/>
        </w:rPr>
        <w:t>s que garanticen oportunidades de empleo y exijan servicios de apoyo a los trabajadores.</w:t>
      </w:r>
    </w:p>
    <w:p w14:paraId="0000020E" w14:textId="77777777" w:rsidR="00BB7503" w:rsidRPr="00EC0FFB" w:rsidRDefault="00BB7503">
      <w:pPr>
        <w:rPr>
          <w:sz w:val="22"/>
          <w:szCs w:val="22"/>
          <w:lang w:val="es-MX"/>
        </w:rPr>
      </w:pPr>
    </w:p>
    <w:p w14:paraId="0887413A" w14:textId="77777777" w:rsidR="00BB7503" w:rsidRPr="00EC0FFB" w:rsidRDefault="00000000">
      <w:pPr>
        <w:spacing w:after="120"/>
        <w:ind w:left="720"/>
        <w:rPr>
          <w:i/>
          <w:color w:val="000000"/>
          <w:sz w:val="22"/>
          <w:szCs w:val="22"/>
          <w:lang w:val="es-MX"/>
        </w:rPr>
      </w:pPr>
      <w:r w:rsidRPr="00EC0FFB">
        <w:rPr>
          <w:i/>
          <w:color w:val="000000"/>
          <w:sz w:val="22"/>
          <w:szCs w:val="22"/>
          <w:lang w:val="es-MX"/>
        </w:rPr>
        <w:lastRenderedPageBreak/>
        <w:t>Organizaciones implicadas y oportunidades de alineación y colaboración</w:t>
      </w:r>
    </w:p>
    <w:p w14:paraId="47DE0152" w14:textId="77777777" w:rsidR="00BB7503" w:rsidRPr="00EC0FFB" w:rsidRDefault="00000000">
      <w:pPr>
        <w:spacing w:after="120"/>
        <w:ind w:left="720"/>
        <w:rPr>
          <w:color w:val="0432FF"/>
          <w:sz w:val="22"/>
          <w:szCs w:val="22"/>
          <w:lang w:val="es-MX"/>
        </w:rPr>
      </w:pPr>
      <w:r w:rsidRPr="00EC0FFB">
        <w:rPr>
          <w:color w:val="000000"/>
          <w:sz w:val="22"/>
          <w:szCs w:val="22"/>
          <w:lang w:val="es-MX"/>
        </w:rPr>
        <w:t xml:space="preserve">Organizaciones líderes: </w:t>
      </w:r>
      <w:r w:rsidRPr="00EC0FFB">
        <w:rPr>
          <w:color w:val="0432FF"/>
          <w:sz w:val="22"/>
          <w:szCs w:val="22"/>
          <w:lang w:val="es-MX"/>
        </w:rPr>
        <w:t>TKTKTK</w:t>
      </w:r>
    </w:p>
    <w:p w14:paraId="2AE589EC" w14:textId="77777777" w:rsidR="00BB7503" w:rsidRPr="00EC0FFB" w:rsidRDefault="00000000">
      <w:pPr>
        <w:spacing w:after="120"/>
        <w:ind w:left="720"/>
        <w:rPr>
          <w:color w:val="0432FF"/>
          <w:sz w:val="22"/>
          <w:szCs w:val="22"/>
          <w:lang w:val="es-MX"/>
        </w:rPr>
      </w:pPr>
      <w:r w:rsidRPr="00EC0FFB">
        <w:rPr>
          <w:color w:val="000000"/>
          <w:sz w:val="22"/>
          <w:szCs w:val="22"/>
          <w:lang w:val="es-MX"/>
        </w:rPr>
        <w:t xml:space="preserve">Entidades colaboradoras: </w:t>
      </w:r>
      <w:r w:rsidRPr="00EC0FFB">
        <w:rPr>
          <w:color w:val="0432FF"/>
          <w:sz w:val="22"/>
          <w:szCs w:val="22"/>
          <w:lang w:val="es-MX"/>
        </w:rPr>
        <w:t>TKTKTK</w:t>
      </w:r>
    </w:p>
    <w:p w14:paraId="00000212" w14:textId="77777777" w:rsidR="00BB7503" w:rsidRPr="00EC0FFB" w:rsidRDefault="00BB7503">
      <w:pPr>
        <w:pBdr>
          <w:top w:val="nil"/>
          <w:left w:val="nil"/>
          <w:bottom w:val="nil"/>
          <w:right w:val="nil"/>
          <w:between w:val="nil"/>
        </w:pBdr>
        <w:ind w:left="1440" w:hanging="720"/>
        <w:rPr>
          <w:color w:val="000000"/>
          <w:sz w:val="22"/>
          <w:szCs w:val="22"/>
          <w:lang w:val="es-MX"/>
        </w:rPr>
      </w:pPr>
    </w:p>
    <w:p w14:paraId="42E8E220" w14:textId="2F369C72" w:rsidR="00BB7503" w:rsidRPr="00EC0FFB" w:rsidRDefault="00000000">
      <w:pPr>
        <w:rPr>
          <w:sz w:val="22"/>
          <w:szCs w:val="22"/>
          <w:lang w:val="es-MX"/>
        </w:rPr>
      </w:pPr>
      <w:r w:rsidRPr="00EC0FFB">
        <w:rPr>
          <w:b/>
          <w:sz w:val="22"/>
          <w:szCs w:val="22"/>
          <w:lang w:val="es-MX"/>
        </w:rPr>
        <w:t xml:space="preserve">3. Mejorar la coordinación de los apoyos económicos y laborales regionales para servir a la industria: </w:t>
      </w:r>
      <w:r w:rsidRPr="00EC0FFB">
        <w:rPr>
          <w:sz w:val="22"/>
          <w:szCs w:val="22"/>
          <w:lang w:val="es-MX"/>
        </w:rPr>
        <w:t xml:space="preserve">Establecer un "centro de gravedad" más cohesionado para impulsar el crecimiento y la sostenibilidad de la industria </w:t>
      </w:r>
      <w:r w:rsidR="00EC0FFB">
        <w:rPr>
          <w:sz w:val="22"/>
          <w:szCs w:val="22"/>
          <w:lang w:val="es-MX"/>
        </w:rPr>
        <w:t>fabricante</w:t>
      </w:r>
      <w:r w:rsidRPr="00EC0FFB">
        <w:rPr>
          <w:sz w:val="22"/>
          <w:szCs w:val="22"/>
          <w:lang w:val="es-MX"/>
        </w:rPr>
        <w:t xml:space="preserve"> en el interior del sur de California, reduciendo la fragmentación y el aislamiento actuales. </w:t>
      </w:r>
    </w:p>
    <w:p w14:paraId="7B37B2B9" w14:textId="77777777" w:rsidR="00BB7503" w:rsidRPr="00EC0FFB" w:rsidRDefault="00000000">
      <w:pPr>
        <w:numPr>
          <w:ilvl w:val="0"/>
          <w:numId w:val="37"/>
        </w:numPr>
        <w:pBdr>
          <w:top w:val="nil"/>
          <w:left w:val="nil"/>
          <w:bottom w:val="nil"/>
          <w:right w:val="nil"/>
          <w:between w:val="nil"/>
        </w:pBdr>
        <w:spacing w:after="120" w:line="278" w:lineRule="auto"/>
        <w:rPr>
          <w:color w:val="000000"/>
          <w:sz w:val="22"/>
          <w:szCs w:val="22"/>
          <w:lang w:val="es-MX"/>
        </w:rPr>
      </w:pPr>
      <w:r w:rsidRPr="00EC0FFB">
        <w:rPr>
          <w:color w:val="000000"/>
          <w:sz w:val="22"/>
          <w:szCs w:val="22"/>
          <w:lang w:val="es-MX"/>
        </w:rPr>
        <w:t>Reforzar la organización de los fabricantes regionales para informar colectivamente la estrategia regional, basándose en el MCIE.</w:t>
      </w:r>
    </w:p>
    <w:p w14:paraId="22D05FE4" w14:textId="77777777" w:rsidR="00BB7503" w:rsidRPr="00EC0FFB" w:rsidRDefault="00000000">
      <w:pPr>
        <w:numPr>
          <w:ilvl w:val="0"/>
          <w:numId w:val="37"/>
        </w:numPr>
        <w:pBdr>
          <w:top w:val="nil"/>
          <w:left w:val="nil"/>
          <w:bottom w:val="nil"/>
          <w:right w:val="nil"/>
          <w:between w:val="nil"/>
        </w:pBdr>
        <w:spacing w:after="120" w:line="278" w:lineRule="auto"/>
        <w:rPr>
          <w:color w:val="000000"/>
          <w:sz w:val="22"/>
          <w:szCs w:val="22"/>
          <w:lang w:val="es-MX"/>
        </w:rPr>
      </w:pPr>
      <w:r w:rsidRPr="00EC0FFB">
        <w:rPr>
          <w:color w:val="000000"/>
          <w:sz w:val="22"/>
          <w:szCs w:val="22"/>
          <w:lang w:val="es-MX"/>
        </w:rPr>
        <w:t>Convocar al condado, a las autoridades locales y a otros interesados en el desarrollo económico y de la mano de obra para establecer objetivos comunes y alinear programas y servicios (por ejemplo, atracción, retención y expansión de empresas) en apoyo del crecimiento de la fabricación avanzada.</w:t>
      </w:r>
    </w:p>
    <w:p w14:paraId="2EFB6AE5" w14:textId="77777777" w:rsidR="00BB7503" w:rsidRPr="00EC0FFB" w:rsidRDefault="00000000">
      <w:pPr>
        <w:numPr>
          <w:ilvl w:val="0"/>
          <w:numId w:val="37"/>
        </w:numPr>
        <w:pBdr>
          <w:top w:val="nil"/>
          <w:left w:val="nil"/>
          <w:bottom w:val="nil"/>
          <w:right w:val="nil"/>
          <w:between w:val="nil"/>
        </w:pBdr>
        <w:spacing w:after="120" w:line="278" w:lineRule="auto"/>
        <w:rPr>
          <w:color w:val="000000"/>
          <w:sz w:val="22"/>
          <w:szCs w:val="22"/>
          <w:lang w:val="es-MX"/>
        </w:rPr>
      </w:pPr>
      <w:r w:rsidRPr="00EC0FFB">
        <w:rPr>
          <w:color w:val="000000"/>
          <w:sz w:val="22"/>
          <w:szCs w:val="22"/>
          <w:lang w:val="es-MX"/>
        </w:rPr>
        <w:t>Establecer una mesa periódica para emprender iniciativas especiales que impulsen el crecimiento del sector (por ejemplo, conversión de bodegas en instalaciones de fabricación).</w:t>
      </w:r>
    </w:p>
    <w:p w14:paraId="00000217" w14:textId="77777777" w:rsidR="00BB7503" w:rsidRPr="00EC0FFB" w:rsidRDefault="00BB7503">
      <w:pPr>
        <w:spacing w:after="120"/>
        <w:ind w:left="720"/>
        <w:rPr>
          <w:i/>
          <w:color w:val="000000"/>
          <w:sz w:val="22"/>
          <w:szCs w:val="22"/>
          <w:lang w:val="es-MX"/>
        </w:rPr>
      </w:pPr>
    </w:p>
    <w:p w14:paraId="7E40AE73" w14:textId="77777777" w:rsidR="00BB7503" w:rsidRPr="00EC0FFB" w:rsidRDefault="00000000">
      <w:pPr>
        <w:spacing w:after="120"/>
        <w:ind w:left="720"/>
        <w:rPr>
          <w:i/>
          <w:color w:val="000000"/>
          <w:sz w:val="22"/>
          <w:szCs w:val="22"/>
          <w:lang w:val="es-MX"/>
        </w:rPr>
      </w:pPr>
      <w:r w:rsidRPr="00EC0FFB">
        <w:rPr>
          <w:i/>
          <w:color w:val="000000"/>
          <w:sz w:val="22"/>
          <w:szCs w:val="22"/>
          <w:lang w:val="es-MX"/>
        </w:rPr>
        <w:t>Organizaciones implicadas y oportunidades de alineación y colaboración</w:t>
      </w:r>
    </w:p>
    <w:p w14:paraId="12717B20" w14:textId="77777777" w:rsidR="00BB7503" w:rsidRPr="00EC0FFB" w:rsidRDefault="00000000">
      <w:pPr>
        <w:spacing w:after="120"/>
        <w:ind w:left="720"/>
        <w:rPr>
          <w:color w:val="0432FF"/>
          <w:sz w:val="22"/>
          <w:szCs w:val="22"/>
          <w:lang w:val="es-MX"/>
        </w:rPr>
      </w:pPr>
      <w:r w:rsidRPr="00EC0FFB">
        <w:rPr>
          <w:color w:val="000000"/>
          <w:sz w:val="22"/>
          <w:szCs w:val="22"/>
          <w:lang w:val="es-MX"/>
        </w:rPr>
        <w:t xml:space="preserve">Organizaciones líderes: </w:t>
      </w:r>
      <w:r w:rsidRPr="00EC0FFB">
        <w:rPr>
          <w:color w:val="0432FF"/>
          <w:sz w:val="22"/>
          <w:szCs w:val="22"/>
          <w:lang w:val="es-MX"/>
        </w:rPr>
        <w:t>TKTKTK</w:t>
      </w:r>
    </w:p>
    <w:p w14:paraId="268D2C28" w14:textId="77777777" w:rsidR="00BB7503" w:rsidRPr="00EC0FFB" w:rsidRDefault="00000000">
      <w:pPr>
        <w:spacing w:after="120"/>
        <w:ind w:left="720"/>
        <w:rPr>
          <w:color w:val="0432FF"/>
          <w:sz w:val="22"/>
          <w:szCs w:val="22"/>
          <w:lang w:val="es-MX"/>
        </w:rPr>
      </w:pPr>
      <w:r w:rsidRPr="00EC0FFB">
        <w:rPr>
          <w:color w:val="000000"/>
          <w:sz w:val="22"/>
          <w:szCs w:val="22"/>
          <w:lang w:val="es-MX"/>
        </w:rPr>
        <w:t xml:space="preserve">Entidades colaboradoras: </w:t>
      </w:r>
      <w:r w:rsidRPr="00EC0FFB">
        <w:rPr>
          <w:color w:val="0432FF"/>
          <w:sz w:val="22"/>
          <w:szCs w:val="22"/>
          <w:lang w:val="es-MX"/>
        </w:rPr>
        <w:t>TKTKTK</w:t>
      </w:r>
    </w:p>
    <w:p w14:paraId="0000021B" w14:textId="77777777" w:rsidR="00BB7503" w:rsidRPr="00EC0FFB" w:rsidRDefault="00BB7503">
      <w:pPr>
        <w:spacing w:after="120"/>
        <w:rPr>
          <w:b/>
          <w:color w:val="6AA84F"/>
          <w:sz w:val="22"/>
          <w:szCs w:val="22"/>
          <w:lang w:val="es-MX"/>
        </w:rPr>
      </w:pPr>
    </w:p>
    <w:p w14:paraId="10E3B07C" w14:textId="77777777" w:rsidR="00BB7503" w:rsidRPr="00EC0FFB" w:rsidRDefault="00000000">
      <w:pPr>
        <w:spacing w:after="120"/>
        <w:rPr>
          <w:b/>
          <w:sz w:val="32"/>
          <w:szCs w:val="32"/>
          <w:lang w:val="es-MX"/>
        </w:rPr>
      </w:pPr>
      <w:r w:rsidRPr="00EC0FFB">
        <w:rPr>
          <w:b/>
          <w:sz w:val="32"/>
          <w:szCs w:val="32"/>
          <w:lang w:val="es-MX"/>
        </w:rPr>
        <w:t>Métricas</w:t>
      </w:r>
    </w:p>
    <w:p w14:paraId="09F63022" w14:textId="77777777" w:rsidR="00BB7503" w:rsidRPr="00EC0FFB" w:rsidRDefault="00000000">
      <w:pPr>
        <w:spacing w:after="120"/>
        <w:rPr>
          <w:color w:val="000000"/>
          <w:sz w:val="22"/>
          <w:szCs w:val="22"/>
          <w:lang w:val="es-MX"/>
        </w:rPr>
      </w:pPr>
      <w:r w:rsidRPr="00EC0FFB">
        <w:rPr>
          <w:color w:val="000000"/>
          <w:sz w:val="22"/>
          <w:szCs w:val="22"/>
          <w:lang w:val="es-MX"/>
        </w:rPr>
        <w:t>Las métricas de rendimiento pueden incluir:</w:t>
      </w:r>
    </w:p>
    <w:p w14:paraId="44A14CD6" w14:textId="77777777" w:rsidR="00BB7503" w:rsidRPr="00EC0FFB" w:rsidRDefault="00000000">
      <w:pPr>
        <w:numPr>
          <w:ilvl w:val="0"/>
          <w:numId w:val="29"/>
        </w:numPr>
        <w:pBdr>
          <w:top w:val="nil"/>
          <w:left w:val="nil"/>
          <w:bottom w:val="nil"/>
          <w:right w:val="nil"/>
          <w:between w:val="nil"/>
        </w:pBdr>
        <w:spacing w:after="120" w:line="278" w:lineRule="auto"/>
        <w:rPr>
          <w:color w:val="000000"/>
          <w:sz w:val="22"/>
          <w:szCs w:val="22"/>
          <w:lang w:val="es-MX"/>
        </w:rPr>
      </w:pPr>
      <w:r w:rsidRPr="00EC0FFB">
        <w:rPr>
          <w:color w:val="000000"/>
          <w:sz w:val="22"/>
          <w:szCs w:val="22"/>
          <w:lang w:val="es-MX"/>
        </w:rPr>
        <w:t xml:space="preserve">Número de contactos con fabricantes regionales que ofrecen asistencia y navegación por los recursos. </w:t>
      </w:r>
    </w:p>
    <w:p w14:paraId="7B0D8854" w14:textId="5B091D08" w:rsidR="00BB7503" w:rsidRPr="00EC0FFB" w:rsidRDefault="00000000">
      <w:pPr>
        <w:numPr>
          <w:ilvl w:val="0"/>
          <w:numId w:val="29"/>
        </w:numPr>
        <w:pBdr>
          <w:top w:val="nil"/>
          <w:left w:val="nil"/>
          <w:bottom w:val="nil"/>
          <w:right w:val="nil"/>
          <w:between w:val="nil"/>
        </w:pBdr>
        <w:spacing w:after="120" w:line="278" w:lineRule="auto"/>
        <w:rPr>
          <w:color w:val="000000"/>
          <w:sz w:val="22"/>
          <w:szCs w:val="22"/>
          <w:lang w:val="es-MX"/>
        </w:rPr>
      </w:pPr>
      <w:r w:rsidRPr="00EC0FFB">
        <w:rPr>
          <w:color w:val="000000"/>
          <w:sz w:val="22"/>
          <w:szCs w:val="22"/>
          <w:lang w:val="es-MX"/>
        </w:rPr>
        <w:t xml:space="preserve">Número de empresas que utilizan servicios y recursos de apoyo (por ejemplo, </w:t>
      </w:r>
      <w:r w:rsidR="00D9126E">
        <w:rPr>
          <w:color w:val="000000"/>
          <w:sz w:val="22"/>
          <w:szCs w:val="22"/>
          <w:lang w:val="es-MX"/>
        </w:rPr>
        <w:t>ETP</w:t>
      </w:r>
      <w:r w:rsidRPr="00EC0FFB">
        <w:rPr>
          <w:color w:val="000000"/>
          <w:sz w:val="22"/>
          <w:szCs w:val="22"/>
          <w:lang w:val="es-MX"/>
        </w:rPr>
        <w:t xml:space="preserve">, ayuda a la exportación). </w:t>
      </w:r>
    </w:p>
    <w:p w14:paraId="5133EF82" w14:textId="512F6393" w:rsidR="00BB7503" w:rsidRPr="00EC0FFB" w:rsidRDefault="00000000">
      <w:pPr>
        <w:numPr>
          <w:ilvl w:val="0"/>
          <w:numId w:val="29"/>
        </w:numPr>
        <w:pBdr>
          <w:top w:val="nil"/>
          <w:left w:val="nil"/>
          <w:bottom w:val="nil"/>
          <w:right w:val="nil"/>
          <w:between w:val="nil"/>
        </w:pBdr>
        <w:spacing w:after="120" w:line="278" w:lineRule="auto"/>
        <w:rPr>
          <w:color w:val="000000"/>
          <w:sz w:val="22"/>
          <w:szCs w:val="22"/>
          <w:lang w:val="es-MX"/>
        </w:rPr>
      </w:pPr>
      <w:r w:rsidRPr="00EC0FFB">
        <w:rPr>
          <w:color w:val="000000"/>
          <w:sz w:val="22"/>
          <w:szCs w:val="22"/>
          <w:lang w:val="es-MX"/>
        </w:rPr>
        <w:t>Resultados totales de los programas de desarrollo de talentos en el sector</w:t>
      </w:r>
      <w:r w:rsidR="00D9126E">
        <w:rPr>
          <w:color w:val="000000"/>
          <w:sz w:val="22"/>
          <w:szCs w:val="22"/>
          <w:lang w:val="es-MX"/>
        </w:rPr>
        <w:t xml:space="preserve"> de fabricación</w:t>
      </w:r>
      <w:r w:rsidRPr="00EC0FFB">
        <w:rPr>
          <w:color w:val="000000"/>
          <w:sz w:val="22"/>
          <w:szCs w:val="22"/>
          <w:lang w:val="es-MX"/>
        </w:rPr>
        <w:t>, en comparación con la base de referencia.</w:t>
      </w:r>
    </w:p>
    <w:p w14:paraId="507824C5" w14:textId="7D214669" w:rsidR="00BB7503" w:rsidRPr="00EC0FFB" w:rsidRDefault="00000000">
      <w:pPr>
        <w:numPr>
          <w:ilvl w:val="0"/>
          <w:numId w:val="29"/>
        </w:numPr>
        <w:pBdr>
          <w:top w:val="nil"/>
          <w:left w:val="nil"/>
          <w:bottom w:val="nil"/>
          <w:right w:val="nil"/>
          <w:between w:val="nil"/>
        </w:pBdr>
        <w:spacing w:after="120" w:line="278" w:lineRule="auto"/>
        <w:rPr>
          <w:color w:val="000000"/>
          <w:sz w:val="22"/>
          <w:szCs w:val="22"/>
          <w:lang w:val="es-MX"/>
        </w:rPr>
      </w:pPr>
      <w:r w:rsidRPr="00EC0FFB">
        <w:rPr>
          <w:color w:val="000000"/>
          <w:sz w:val="22"/>
          <w:szCs w:val="22"/>
          <w:lang w:val="es-MX"/>
        </w:rPr>
        <w:t xml:space="preserve">Resultados de los programas de desarrollo de talentos en el sector </w:t>
      </w:r>
      <w:r w:rsidR="00D9126E">
        <w:rPr>
          <w:color w:val="000000"/>
          <w:sz w:val="22"/>
          <w:szCs w:val="22"/>
          <w:lang w:val="es-MX"/>
        </w:rPr>
        <w:t>de fabricación</w:t>
      </w:r>
      <w:r w:rsidRPr="00EC0FFB">
        <w:rPr>
          <w:color w:val="000000"/>
          <w:sz w:val="22"/>
          <w:szCs w:val="22"/>
          <w:lang w:val="es-MX"/>
        </w:rPr>
        <w:t xml:space="preserve"> que representan a comunidades prioritarias (por ejemplo, personas implicadas en procesos judiciales), en comparación con la base de referencia.</w:t>
      </w:r>
    </w:p>
    <w:p w14:paraId="2C276B8A" w14:textId="77777777" w:rsidR="00BB7503" w:rsidRPr="00EC0FFB" w:rsidRDefault="00000000">
      <w:pPr>
        <w:numPr>
          <w:ilvl w:val="0"/>
          <w:numId w:val="29"/>
        </w:numPr>
        <w:pBdr>
          <w:top w:val="nil"/>
          <w:left w:val="nil"/>
          <w:bottom w:val="nil"/>
          <w:right w:val="nil"/>
          <w:between w:val="nil"/>
        </w:pBdr>
        <w:spacing w:after="120" w:line="278" w:lineRule="auto"/>
        <w:rPr>
          <w:color w:val="000000"/>
          <w:sz w:val="22"/>
          <w:szCs w:val="22"/>
          <w:lang w:val="es-MX"/>
        </w:rPr>
      </w:pPr>
      <w:r w:rsidRPr="00EC0FFB">
        <w:rPr>
          <w:color w:val="000000"/>
          <w:sz w:val="22"/>
          <w:szCs w:val="22"/>
          <w:lang w:val="es-MX"/>
        </w:rPr>
        <w:t>Número de empresas que adoptan prácticas inclusivas de mano de obra (por ejemplo, contratación basada en competencias, formación de trabajadores titulares, cuidado de niños).</w:t>
      </w:r>
    </w:p>
    <w:p w14:paraId="7F555C07" w14:textId="0F25D5A4" w:rsidR="00BB7503" w:rsidRPr="00EC0FFB" w:rsidRDefault="00000000">
      <w:pPr>
        <w:numPr>
          <w:ilvl w:val="0"/>
          <w:numId w:val="29"/>
        </w:numPr>
        <w:pBdr>
          <w:top w:val="nil"/>
          <w:left w:val="nil"/>
          <w:bottom w:val="nil"/>
          <w:right w:val="nil"/>
          <w:between w:val="nil"/>
        </w:pBdr>
        <w:spacing w:after="120" w:line="278" w:lineRule="auto"/>
        <w:rPr>
          <w:color w:val="000000"/>
          <w:sz w:val="22"/>
          <w:szCs w:val="22"/>
          <w:lang w:val="es-MX"/>
        </w:rPr>
      </w:pPr>
      <w:r w:rsidRPr="00EC0FFB">
        <w:rPr>
          <w:color w:val="000000"/>
          <w:sz w:val="22"/>
          <w:szCs w:val="22"/>
          <w:lang w:val="es-MX"/>
        </w:rPr>
        <w:t xml:space="preserve">Frecuencia de las reuniones y otras colaboraciones entre instituciones/jurisdicciones al servicio de la industria </w:t>
      </w:r>
      <w:r w:rsidR="00D9126E">
        <w:rPr>
          <w:color w:val="000000"/>
          <w:sz w:val="22"/>
          <w:szCs w:val="22"/>
          <w:lang w:val="es-MX"/>
        </w:rPr>
        <w:t>fabricante</w:t>
      </w:r>
      <w:r w:rsidRPr="00EC0FFB">
        <w:rPr>
          <w:color w:val="000000"/>
          <w:sz w:val="22"/>
          <w:szCs w:val="22"/>
          <w:lang w:val="es-MX"/>
        </w:rPr>
        <w:t>.</w:t>
      </w:r>
    </w:p>
    <w:p w14:paraId="08B88304" w14:textId="298A40D2" w:rsidR="00BB7503" w:rsidRPr="00EC0FFB" w:rsidRDefault="00000000">
      <w:pPr>
        <w:numPr>
          <w:ilvl w:val="0"/>
          <w:numId w:val="29"/>
        </w:numPr>
        <w:pBdr>
          <w:top w:val="nil"/>
          <w:left w:val="nil"/>
          <w:bottom w:val="nil"/>
          <w:right w:val="nil"/>
          <w:between w:val="nil"/>
        </w:pBdr>
        <w:spacing w:after="120" w:line="278" w:lineRule="auto"/>
        <w:rPr>
          <w:color w:val="000000"/>
          <w:sz w:val="22"/>
          <w:szCs w:val="22"/>
          <w:lang w:val="es-MX"/>
        </w:rPr>
      </w:pPr>
      <w:r w:rsidRPr="00EC0FFB">
        <w:rPr>
          <w:color w:val="000000"/>
          <w:sz w:val="22"/>
          <w:szCs w:val="22"/>
          <w:lang w:val="es-MX"/>
        </w:rPr>
        <w:lastRenderedPageBreak/>
        <w:t xml:space="preserve">Ampliación y expansión de las empresas </w:t>
      </w:r>
      <w:r w:rsidR="00D9126E">
        <w:rPr>
          <w:color w:val="000000"/>
          <w:sz w:val="22"/>
          <w:szCs w:val="22"/>
          <w:lang w:val="es-MX"/>
        </w:rPr>
        <w:t>fabricante</w:t>
      </w:r>
      <w:r w:rsidRPr="00EC0FFB">
        <w:rPr>
          <w:color w:val="000000"/>
          <w:sz w:val="22"/>
          <w:szCs w:val="22"/>
          <w:lang w:val="es-MX"/>
        </w:rPr>
        <w:t>s regionales existentes (puestos de trabajo, inversión de capital).</w:t>
      </w:r>
    </w:p>
    <w:p w14:paraId="2986D758" w14:textId="77777777" w:rsidR="00BB7503" w:rsidRPr="00EC0FFB" w:rsidRDefault="00000000">
      <w:pPr>
        <w:numPr>
          <w:ilvl w:val="0"/>
          <w:numId w:val="29"/>
        </w:numPr>
        <w:pBdr>
          <w:top w:val="nil"/>
          <w:left w:val="nil"/>
          <w:bottom w:val="nil"/>
          <w:right w:val="nil"/>
          <w:between w:val="nil"/>
        </w:pBdr>
        <w:spacing w:after="120" w:line="278" w:lineRule="auto"/>
        <w:rPr>
          <w:color w:val="000000"/>
          <w:sz w:val="22"/>
          <w:szCs w:val="22"/>
          <w:lang w:val="es-MX"/>
        </w:rPr>
      </w:pPr>
      <w:r w:rsidRPr="00EC0FFB">
        <w:rPr>
          <w:color w:val="000000"/>
          <w:sz w:val="22"/>
          <w:szCs w:val="22"/>
          <w:lang w:val="es-MX"/>
        </w:rPr>
        <w:t>Atracción de nuevos fabricantes a la región (puestos de trabajo, inversión de capital).</w:t>
      </w:r>
    </w:p>
    <w:p w14:paraId="350008DC" w14:textId="54604474" w:rsidR="00BB7503" w:rsidRPr="00EC0FFB" w:rsidRDefault="00000000">
      <w:pPr>
        <w:spacing w:after="120"/>
        <w:rPr>
          <w:color w:val="000000"/>
          <w:sz w:val="22"/>
          <w:szCs w:val="22"/>
          <w:lang w:val="es-MX"/>
        </w:rPr>
      </w:pPr>
      <w:r w:rsidRPr="00EC0FFB">
        <w:rPr>
          <w:color w:val="000000"/>
          <w:sz w:val="22"/>
          <w:szCs w:val="22"/>
          <w:lang w:val="es-MX"/>
        </w:rPr>
        <w:t xml:space="preserve">El horizonte temporal del impacto de esta estrategia depende en gran medida de la capacidad de la región para reunir capacidades y coordinar eficazmente la ejecución de los programas, todo un reto en ausencia de una única organización regional de coordinación del desarrollo económico. Algunos parámetros -como el aumento del número de contactos con empresas </w:t>
      </w:r>
      <w:r w:rsidR="00D9126E">
        <w:rPr>
          <w:color w:val="000000"/>
          <w:sz w:val="22"/>
          <w:szCs w:val="22"/>
          <w:lang w:val="es-MX"/>
        </w:rPr>
        <w:t>fabricante</w:t>
      </w:r>
      <w:r w:rsidRPr="00EC0FFB">
        <w:rPr>
          <w:color w:val="000000"/>
          <w:sz w:val="22"/>
          <w:szCs w:val="22"/>
          <w:lang w:val="es-MX"/>
        </w:rPr>
        <w:t xml:space="preserve">s para asesorarlas sobre las ayudas disponibles- pueden progresar con bastante rapidez, suponiendo la posibilidad de intensificar los esfuerzos existentes. Otros, que requieren la puesta en marcha de un nuevo programa, la dotación de recursos y/o la coordinación entre jurisdicciones, podrían no mostrar resultados hasta pasado un año. </w:t>
      </w:r>
    </w:p>
    <w:p w14:paraId="00000227" w14:textId="77777777" w:rsidR="00BB7503" w:rsidRDefault="00BB7503">
      <w:pPr>
        <w:spacing w:after="120"/>
        <w:rPr>
          <w:b/>
          <w:color w:val="000000"/>
          <w:sz w:val="22"/>
          <w:szCs w:val="22"/>
        </w:rPr>
      </w:pPr>
    </w:p>
    <w:p w14:paraId="5D60BB1C" w14:textId="77777777" w:rsidR="00BB7503" w:rsidRPr="00D9126E" w:rsidRDefault="00000000">
      <w:pPr>
        <w:spacing w:after="120"/>
        <w:rPr>
          <w:b/>
          <w:sz w:val="32"/>
          <w:szCs w:val="32"/>
          <w:lang w:val="es-MX"/>
        </w:rPr>
      </w:pPr>
      <w:r w:rsidRPr="00D9126E">
        <w:rPr>
          <w:b/>
          <w:sz w:val="32"/>
          <w:szCs w:val="32"/>
          <w:lang w:val="es-MX"/>
        </w:rPr>
        <w:t>Posibles fuentes de financiación</w:t>
      </w:r>
    </w:p>
    <w:p w14:paraId="0000022B" w14:textId="5060F966" w:rsidR="00BB7503" w:rsidRPr="00F23C14" w:rsidRDefault="00000000" w:rsidP="00F23C14">
      <w:pPr>
        <w:rPr>
          <w:sz w:val="22"/>
          <w:szCs w:val="22"/>
          <w:lang w:val="es-MX"/>
        </w:rPr>
      </w:pPr>
      <w:r w:rsidRPr="00D9126E">
        <w:rPr>
          <w:sz w:val="22"/>
          <w:szCs w:val="22"/>
          <w:lang w:val="es-MX"/>
        </w:rPr>
        <w:t xml:space="preserve">Aparte de California Jobs First, varias fuentes públicas y privadas pueden apoyar esta estrategia. En otras regiones, las empresas suelen financiar el compromiso empresarial como inversores en organizaciones regionales de desarrollo económico y cámaras de comercio. Aunque esto puede ser más difícil en </w:t>
      </w:r>
      <w:r w:rsidR="00D9126E">
        <w:rPr>
          <w:sz w:val="22"/>
          <w:szCs w:val="22"/>
          <w:lang w:val="es-MX"/>
        </w:rPr>
        <w:t>Inland</w:t>
      </w:r>
      <w:r w:rsidRPr="00D9126E">
        <w:rPr>
          <w:sz w:val="22"/>
          <w:szCs w:val="22"/>
          <w:lang w:val="es-MX"/>
        </w:rPr>
        <w:t xml:space="preserve"> </w:t>
      </w:r>
      <w:proofErr w:type="spellStart"/>
      <w:r w:rsidRPr="00D9126E">
        <w:rPr>
          <w:sz w:val="22"/>
          <w:szCs w:val="22"/>
          <w:lang w:val="es-MX"/>
        </w:rPr>
        <w:t>SoCal</w:t>
      </w:r>
      <w:proofErr w:type="spellEnd"/>
      <w:r w:rsidRPr="00D9126E">
        <w:rPr>
          <w:sz w:val="22"/>
          <w:szCs w:val="22"/>
          <w:lang w:val="es-MX"/>
        </w:rPr>
        <w:t xml:space="preserve"> debido al número relativamente bajo de grandes empleadores de anclaje, el esfuerzo debe centrarse en la construcción de una fuente de financiación del sector privado. Las subvenciones estatales y federales también pueden servir para poner en marcha algunos programas, pero es probable que no sean fuentes sostenibles a largo plazo. Las fundaciones Irvine, </w:t>
      </w:r>
      <w:proofErr w:type="spellStart"/>
      <w:r w:rsidRPr="00D9126E">
        <w:rPr>
          <w:sz w:val="22"/>
          <w:szCs w:val="22"/>
          <w:lang w:val="es-MX"/>
        </w:rPr>
        <w:t>JPMorganChase</w:t>
      </w:r>
      <w:proofErr w:type="spellEnd"/>
      <w:r w:rsidRPr="00D9126E">
        <w:rPr>
          <w:sz w:val="22"/>
          <w:szCs w:val="22"/>
          <w:lang w:val="es-MX"/>
        </w:rPr>
        <w:t xml:space="preserve"> y </w:t>
      </w:r>
      <w:proofErr w:type="spellStart"/>
      <w:r w:rsidRPr="00D9126E">
        <w:rPr>
          <w:sz w:val="22"/>
          <w:szCs w:val="22"/>
          <w:lang w:val="es-MX"/>
        </w:rPr>
        <w:t>Arconic</w:t>
      </w:r>
      <w:proofErr w:type="spellEnd"/>
      <w:r w:rsidRPr="00D9126E">
        <w:rPr>
          <w:sz w:val="22"/>
          <w:szCs w:val="22"/>
          <w:lang w:val="es-MX"/>
        </w:rPr>
        <w:t xml:space="preserve"> son algunas de las organizaciones que históricamente han apoyado iniciativas regionales relacionadas.</w:t>
      </w:r>
      <w:r w:rsidR="00F23C14">
        <w:rPr>
          <w:sz w:val="22"/>
          <w:szCs w:val="22"/>
          <w:lang w:val="es-MX"/>
        </w:rPr>
        <w:t xml:space="preserve">                                                                                                                                                                                                                                                                     </w:t>
      </w:r>
      <w:r>
        <w:br w:type="page"/>
      </w:r>
    </w:p>
    <w:p w14:paraId="385BD003" w14:textId="060B9B7E" w:rsidR="00BB7503" w:rsidRPr="00D9126E" w:rsidRDefault="00000000">
      <w:pPr>
        <w:pStyle w:val="Heading3"/>
        <w:spacing w:after="240"/>
        <w:rPr>
          <w:sz w:val="36"/>
          <w:szCs w:val="36"/>
          <w:lang w:val="es-MX"/>
        </w:rPr>
      </w:pPr>
      <w:bookmarkStart w:id="16" w:name="_Toc173359743"/>
      <w:r w:rsidRPr="00D9126E">
        <w:rPr>
          <w:sz w:val="36"/>
          <w:szCs w:val="36"/>
          <w:lang w:val="es-MX"/>
        </w:rPr>
        <w:lastRenderedPageBreak/>
        <w:t>Estrategia: Ciberseguridad</w:t>
      </w:r>
      <w:bookmarkEnd w:id="16"/>
      <w:r w:rsidRPr="00D9126E">
        <w:rPr>
          <w:sz w:val="36"/>
          <w:szCs w:val="36"/>
          <w:lang w:val="es-MX"/>
        </w:rPr>
        <w:t xml:space="preserve">   </w:t>
      </w:r>
    </w:p>
    <w:p w14:paraId="3547D80F" w14:textId="77777777" w:rsidR="00BB7503" w:rsidRPr="00D9126E" w:rsidRDefault="00000000">
      <w:pPr>
        <w:spacing w:after="160" w:line="279" w:lineRule="auto"/>
        <w:rPr>
          <w:i/>
          <w:lang w:val="es-MX"/>
        </w:rPr>
      </w:pPr>
      <w:r w:rsidRPr="00D9126E">
        <w:rPr>
          <w:i/>
          <w:lang w:val="es-MX"/>
        </w:rPr>
        <w:t>Convertir una floreciente reserva local de talentos en ciberseguridad en una especialización regional que satisfaga la creciente demanda de servicios para ayudar a las instituciones públicas y privadas a desenvolverse en un entorno de amenazas digitales cada vez más complejo.</w:t>
      </w:r>
    </w:p>
    <w:p w14:paraId="0000022E" w14:textId="77777777" w:rsidR="00BB7503" w:rsidRPr="00D9126E" w:rsidRDefault="00BB7503">
      <w:pPr>
        <w:spacing w:after="120"/>
        <w:rPr>
          <w:b/>
          <w:color w:val="000000"/>
          <w:sz w:val="22"/>
          <w:szCs w:val="22"/>
          <w:lang w:val="es-MX"/>
        </w:rPr>
      </w:pPr>
    </w:p>
    <w:tbl>
      <w:tblPr>
        <w:tblStyle w:val="affffff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B7503" w:rsidRPr="00D9126E" w14:paraId="72BFF130" w14:textId="77777777">
        <w:tc>
          <w:tcPr>
            <w:tcW w:w="9350" w:type="dxa"/>
          </w:tcPr>
          <w:p w14:paraId="2038908B" w14:textId="77777777" w:rsidR="00BB7503" w:rsidRPr="00D9126E" w:rsidRDefault="00000000">
            <w:pPr>
              <w:spacing w:before="240" w:after="120"/>
              <w:rPr>
                <w:b/>
                <w:color w:val="000000"/>
                <w:sz w:val="22"/>
                <w:szCs w:val="22"/>
                <w:lang w:val="es-MX"/>
              </w:rPr>
            </w:pPr>
            <w:r w:rsidRPr="00D9126E">
              <w:rPr>
                <w:b/>
                <w:color w:val="000000"/>
                <w:sz w:val="22"/>
                <w:szCs w:val="22"/>
                <w:lang w:val="es-MX"/>
              </w:rPr>
              <w:t>Principales conclusiones:</w:t>
            </w:r>
          </w:p>
          <w:p w14:paraId="350DD6D9" w14:textId="77777777" w:rsidR="00BB7503" w:rsidRPr="00D9126E" w:rsidRDefault="00000000">
            <w:pPr>
              <w:numPr>
                <w:ilvl w:val="0"/>
                <w:numId w:val="37"/>
              </w:numPr>
              <w:spacing w:after="120"/>
              <w:rPr>
                <w:color w:val="000000"/>
                <w:sz w:val="22"/>
                <w:szCs w:val="22"/>
                <w:lang w:val="es-MX"/>
              </w:rPr>
            </w:pPr>
            <w:r w:rsidRPr="00D9126E">
              <w:rPr>
                <w:color w:val="000000"/>
                <w:sz w:val="22"/>
                <w:szCs w:val="22"/>
                <w:lang w:val="es-MX"/>
              </w:rPr>
              <w:t xml:space="preserve">La ciberseguridad es un sector muy demandado en nuestro mundo cada vez más digital. Estados Unidos necesita unos 225.000 trabajadores de ciberseguridad más de los que hay actualmente. </w:t>
            </w:r>
          </w:p>
          <w:p w14:paraId="6EF81F11" w14:textId="77777777" w:rsidR="00BB7503" w:rsidRPr="00D9126E" w:rsidRDefault="00000000">
            <w:pPr>
              <w:numPr>
                <w:ilvl w:val="0"/>
                <w:numId w:val="37"/>
              </w:numPr>
              <w:spacing w:after="120"/>
              <w:rPr>
                <w:color w:val="000000"/>
                <w:sz w:val="22"/>
                <w:szCs w:val="22"/>
                <w:lang w:val="es-MX"/>
              </w:rPr>
            </w:pPr>
            <w:r w:rsidRPr="00D9126E">
              <w:rPr>
                <w:color w:val="000000"/>
                <w:sz w:val="22"/>
                <w:szCs w:val="22"/>
                <w:lang w:val="es-MX"/>
              </w:rPr>
              <w:t xml:space="preserve">En los últimos 15 años, Inland </w:t>
            </w:r>
            <w:proofErr w:type="spellStart"/>
            <w:r w:rsidRPr="00D9126E">
              <w:rPr>
                <w:color w:val="000000"/>
                <w:sz w:val="22"/>
                <w:szCs w:val="22"/>
                <w:lang w:val="es-MX"/>
              </w:rPr>
              <w:t>SoCal</w:t>
            </w:r>
            <w:proofErr w:type="spellEnd"/>
            <w:r w:rsidRPr="00D9126E">
              <w:rPr>
                <w:color w:val="000000"/>
                <w:sz w:val="22"/>
                <w:szCs w:val="22"/>
                <w:lang w:val="es-MX"/>
              </w:rPr>
              <w:t xml:space="preserve"> ha dado pasos importantes para posicionarse como líder en formación de mano de obra en ciberseguridad.   </w:t>
            </w:r>
          </w:p>
          <w:p w14:paraId="3FCCC005" w14:textId="77777777" w:rsidR="00BB7503" w:rsidRPr="00D9126E" w:rsidRDefault="00000000">
            <w:pPr>
              <w:numPr>
                <w:ilvl w:val="0"/>
                <w:numId w:val="37"/>
              </w:numPr>
              <w:spacing w:after="120"/>
              <w:rPr>
                <w:color w:val="000000"/>
                <w:sz w:val="22"/>
                <w:szCs w:val="22"/>
                <w:lang w:val="es-MX"/>
              </w:rPr>
            </w:pPr>
            <w:r w:rsidRPr="00D9126E">
              <w:rPr>
                <w:color w:val="000000"/>
                <w:sz w:val="22"/>
                <w:szCs w:val="22"/>
                <w:lang w:val="es-MX"/>
              </w:rPr>
              <w:t xml:space="preserve">Inland </w:t>
            </w:r>
            <w:proofErr w:type="spellStart"/>
            <w:r w:rsidRPr="00D9126E">
              <w:rPr>
                <w:color w:val="000000"/>
                <w:sz w:val="22"/>
                <w:szCs w:val="22"/>
                <w:lang w:val="es-MX"/>
              </w:rPr>
              <w:t>SoCal</w:t>
            </w:r>
            <w:proofErr w:type="spellEnd"/>
            <w:r w:rsidRPr="00D9126E">
              <w:rPr>
                <w:color w:val="000000"/>
                <w:sz w:val="22"/>
                <w:szCs w:val="22"/>
                <w:lang w:val="es-MX"/>
              </w:rPr>
              <w:t xml:space="preserve"> puede liderar la nación en una mano de obra de ciberseguridad más diversa basándose en las iniciativas actuales dirigidas por CSUSB y los colegios comunitarios de Inland </w:t>
            </w:r>
            <w:proofErr w:type="spellStart"/>
            <w:r w:rsidRPr="00D9126E">
              <w:rPr>
                <w:color w:val="000000"/>
                <w:sz w:val="22"/>
                <w:szCs w:val="22"/>
                <w:lang w:val="es-MX"/>
              </w:rPr>
              <w:t>SoCal</w:t>
            </w:r>
            <w:proofErr w:type="spellEnd"/>
            <w:r w:rsidRPr="00D9126E">
              <w:rPr>
                <w:b/>
                <w:color w:val="000000"/>
                <w:sz w:val="22"/>
                <w:szCs w:val="22"/>
                <w:lang w:val="es-MX"/>
              </w:rPr>
              <w:t xml:space="preserve">. </w:t>
            </w:r>
          </w:p>
          <w:p w14:paraId="2CEF4893" w14:textId="77777777" w:rsidR="00BB7503" w:rsidRPr="00D9126E" w:rsidRDefault="00000000">
            <w:pPr>
              <w:numPr>
                <w:ilvl w:val="0"/>
                <w:numId w:val="37"/>
              </w:numPr>
              <w:spacing w:after="120"/>
              <w:rPr>
                <w:color w:val="000000"/>
                <w:sz w:val="22"/>
                <w:szCs w:val="22"/>
                <w:lang w:val="es-MX"/>
              </w:rPr>
            </w:pPr>
            <w:r w:rsidRPr="00D9126E">
              <w:rPr>
                <w:color w:val="000000"/>
                <w:sz w:val="22"/>
                <w:szCs w:val="22"/>
                <w:lang w:val="es-MX"/>
              </w:rPr>
              <w:t>Fomentar el crecimiento de las empresas de ciberseguridad puede impulsar las oportunidades locales de empleo de calidad y afianzar la posición de la región en el sector.</w:t>
            </w:r>
          </w:p>
        </w:tc>
      </w:tr>
    </w:tbl>
    <w:p w14:paraId="00000234" w14:textId="77777777" w:rsidR="00BB7503" w:rsidRDefault="00BB7503">
      <w:pPr>
        <w:spacing w:after="120"/>
        <w:rPr>
          <w:color w:val="000000"/>
          <w:sz w:val="22"/>
          <w:szCs w:val="22"/>
        </w:rPr>
      </w:pPr>
    </w:p>
    <w:p w14:paraId="00000235" w14:textId="77777777" w:rsidR="00BB7503" w:rsidRDefault="00BB7503">
      <w:pPr>
        <w:spacing w:after="120"/>
        <w:rPr>
          <w:i/>
          <w:color w:val="000000"/>
          <w:sz w:val="22"/>
          <w:szCs w:val="22"/>
        </w:rPr>
      </w:pPr>
    </w:p>
    <w:p w14:paraId="4894AAB5" w14:textId="77777777" w:rsidR="00BB7503" w:rsidRPr="00D9126E" w:rsidRDefault="00000000">
      <w:pPr>
        <w:spacing w:after="120"/>
        <w:rPr>
          <w:b/>
          <w:sz w:val="32"/>
          <w:szCs w:val="32"/>
          <w:lang w:val="es-MX"/>
        </w:rPr>
      </w:pPr>
      <w:r w:rsidRPr="00D9126E">
        <w:rPr>
          <w:b/>
          <w:sz w:val="32"/>
          <w:szCs w:val="32"/>
          <w:lang w:val="es-MX"/>
        </w:rPr>
        <w:t>Justificación y otras consideraciones</w:t>
      </w:r>
    </w:p>
    <w:p w14:paraId="0A65CDBB" w14:textId="77777777" w:rsidR="00BB7503" w:rsidRPr="00D9126E" w:rsidRDefault="00000000">
      <w:pPr>
        <w:spacing w:after="120" w:line="276" w:lineRule="auto"/>
        <w:rPr>
          <w:color w:val="000000"/>
          <w:sz w:val="22"/>
          <w:szCs w:val="22"/>
          <w:lang w:val="es-MX"/>
        </w:rPr>
      </w:pPr>
      <w:r w:rsidRPr="00D9126E">
        <w:rPr>
          <w:color w:val="000000"/>
          <w:sz w:val="22"/>
          <w:szCs w:val="22"/>
          <w:lang w:val="es-MX"/>
        </w:rPr>
        <w:t xml:space="preserve">Los recientes pirateos informáticos y ataques de "ransomware" de gran repercusión que han afectado a hospitales, empresas de servicios públicos, sistemas escolares, empresas privadas e instituciones gubernamentales ponen de manifiesto el rápido crecimiento de la amenaza de las incursiones virtuales de agentes tanto privados como nacionales y su capacidad para perturbar funciones esenciales. La proliferación de estas amenazas ha creado, a su vez, una importante demanda de tecnologías y servicios de ciberseguridad que ofrezcan protección frente a tales ataques. </w:t>
      </w:r>
      <w:hyperlink r:id="rId24">
        <w:r w:rsidRPr="00D9126E">
          <w:rPr>
            <w:color w:val="000000"/>
            <w:sz w:val="22"/>
            <w:szCs w:val="22"/>
            <w:u w:val="single"/>
            <w:lang w:val="es-MX"/>
          </w:rPr>
          <w:t>Un análisis de la consultora McKinsey</w:t>
        </w:r>
      </w:hyperlink>
      <w:r w:rsidRPr="00D9126E">
        <w:rPr>
          <w:color w:val="000000"/>
          <w:sz w:val="22"/>
          <w:szCs w:val="22"/>
          <w:lang w:val="es-MX"/>
        </w:rPr>
        <w:t xml:space="preserve"> sugiere que el mercado mundial de servicios de ciberseguridad puede alcanzar entre 1,5 y 2 billones de dólares con el tiempo, abarcando segmentos como la protección de datos, la seguridad del correo electrónico, la seguridad en la nube, la gestión de identidades y accesos, y la gestión de la seguridad y las operaciones. Se espera que el rápido avance de las nuevas tecnologías, tales como la inteligencia artificial y la realidad virtual, acelere la demanda.</w:t>
      </w:r>
    </w:p>
    <w:p w14:paraId="7E922897" w14:textId="77777777" w:rsidR="00BB7503" w:rsidRPr="00D9126E" w:rsidRDefault="00000000">
      <w:pPr>
        <w:spacing w:after="120" w:line="276" w:lineRule="auto"/>
        <w:rPr>
          <w:color w:val="000000"/>
          <w:sz w:val="22"/>
          <w:szCs w:val="22"/>
          <w:lang w:val="es-MX"/>
        </w:rPr>
      </w:pPr>
      <w:r w:rsidRPr="00D9126E">
        <w:rPr>
          <w:color w:val="000000"/>
          <w:sz w:val="22"/>
          <w:szCs w:val="22"/>
          <w:lang w:val="es-MX"/>
        </w:rPr>
        <w:t xml:space="preserve">Para hacer frente a este momento se requiere una mano de obra dedicada a la ciberseguridad y equipada para dotar de personal y apoyar una serie de funciones necesarias, tanto dentro de las empresas como a través de proveedores externos. En una investigación preparada en apoyo de la Estrategia Nacional de Formación y Personal Cibernético de la Casa Blanca, el proveedor de datos del mercado laboral </w:t>
      </w:r>
      <w:proofErr w:type="spellStart"/>
      <w:r w:rsidRPr="00D9126E">
        <w:rPr>
          <w:color w:val="000000"/>
          <w:sz w:val="22"/>
          <w:szCs w:val="22"/>
          <w:lang w:val="es-MX"/>
        </w:rPr>
        <w:t>Lightcast</w:t>
      </w:r>
      <w:proofErr w:type="spellEnd"/>
      <w:r w:rsidRPr="00D9126E">
        <w:rPr>
          <w:color w:val="000000"/>
          <w:sz w:val="22"/>
          <w:szCs w:val="22"/>
          <w:lang w:val="es-MX"/>
        </w:rPr>
        <w:t xml:space="preserve"> </w:t>
      </w:r>
      <w:hyperlink r:id="rId25">
        <w:r w:rsidRPr="00D9126E">
          <w:rPr>
            <w:color w:val="000000"/>
            <w:sz w:val="22"/>
            <w:szCs w:val="22"/>
            <w:u w:val="single"/>
            <w:lang w:val="es-MX"/>
          </w:rPr>
          <w:t>estima</w:t>
        </w:r>
      </w:hyperlink>
      <w:r w:rsidRPr="00D9126E">
        <w:rPr>
          <w:color w:val="000000"/>
          <w:sz w:val="22"/>
          <w:szCs w:val="22"/>
          <w:lang w:val="es-MX"/>
        </w:rPr>
        <w:t xml:space="preserve"> que Estados Unidos tiene actualmente una deficiencia de unos 225.000 trabajadores de ciberseguridad.</w:t>
      </w:r>
    </w:p>
    <w:p w14:paraId="482C28C2" w14:textId="28180DC1" w:rsidR="00BB7503" w:rsidRPr="00D9126E" w:rsidRDefault="00000000">
      <w:pPr>
        <w:spacing w:after="120" w:line="276" w:lineRule="auto"/>
        <w:rPr>
          <w:color w:val="000000"/>
          <w:sz w:val="22"/>
          <w:szCs w:val="22"/>
          <w:lang w:val="es-MX"/>
        </w:rPr>
      </w:pPr>
      <w:r w:rsidRPr="00D9126E">
        <w:rPr>
          <w:color w:val="000000"/>
          <w:sz w:val="22"/>
          <w:szCs w:val="22"/>
          <w:lang w:val="es-MX"/>
        </w:rPr>
        <w:lastRenderedPageBreak/>
        <w:t xml:space="preserve">A lo largo de los últimos quince años, la región interior del sur de California ha realizado importantes avances, reconocidos a escala nacional y pioneros en la formación de esta mano de obra. El </w:t>
      </w:r>
      <w:hyperlink r:id="rId26">
        <w:r w:rsidRPr="00D9126E">
          <w:rPr>
            <w:color w:val="000000"/>
            <w:sz w:val="22"/>
            <w:szCs w:val="22"/>
            <w:u w:val="single"/>
            <w:lang w:val="es-MX"/>
          </w:rPr>
          <w:t>Centro de Ciberseguridad</w:t>
        </w:r>
      </w:hyperlink>
      <w:r w:rsidRPr="00D9126E">
        <w:rPr>
          <w:color w:val="000000"/>
          <w:sz w:val="22"/>
          <w:szCs w:val="22"/>
          <w:lang w:val="es-MX"/>
        </w:rPr>
        <w:t xml:space="preserve"> de la Universidad Estatal de California en San Bernardino (CSUSB) ha recibido varias designaciones federales de excelencia en formación de alto nivel otorgadas por la Agencia de Seguridad Nacional, el Departamento de Seguridad Nacional y la Fundación Nacional de la Ciencia. A través de estas designaciones, CSUSB configura y asesora normas y prácticas nacionales para el desarrollo de la mano de obra en ciberseguridad. CSUSB también lidera una iniciativa estatal de la CSU, </w:t>
      </w:r>
      <w:proofErr w:type="spellStart"/>
      <w:r w:rsidRPr="00D9126E">
        <w:rPr>
          <w:color w:val="000000"/>
          <w:sz w:val="22"/>
          <w:szCs w:val="22"/>
          <w:lang w:val="es-MX"/>
        </w:rPr>
        <w:t>Workforce</w:t>
      </w:r>
      <w:proofErr w:type="spellEnd"/>
      <w:r w:rsidRPr="00D9126E">
        <w:rPr>
          <w:color w:val="000000"/>
          <w:sz w:val="22"/>
          <w:szCs w:val="22"/>
          <w:lang w:val="es-MX"/>
        </w:rPr>
        <w:t xml:space="preserve"> </w:t>
      </w:r>
      <w:proofErr w:type="spellStart"/>
      <w:r w:rsidRPr="00D9126E">
        <w:rPr>
          <w:color w:val="000000"/>
          <w:sz w:val="22"/>
          <w:szCs w:val="22"/>
          <w:lang w:val="es-MX"/>
        </w:rPr>
        <w:t>Innovation</w:t>
      </w:r>
      <w:proofErr w:type="spellEnd"/>
      <w:r w:rsidRPr="00D9126E">
        <w:rPr>
          <w:color w:val="000000"/>
          <w:sz w:val="22"/>
          <w:szCs w:val="22"/>
          <w:lang w:val="es-MX"/>
        </w:rPr>
        <w:t xml:space="preserve"> </w:t>
      </w:r>
      <w:proofErr w:type="spellStart"/>
      <w:r w:rsidRPr="00D9126E">
        <w:rPr>
          <w:color w:val="000000"/>
          <w:sz w:val="22"/>
          <w:szCs w:val="22"/>
          <w:lang w:val="es-MX"/>
        </w:rPr>
        <w:t>Tech</w:t>
      </w:r>
      <w:proofErr w:type="spellEnd"/>
      <w:r w:rsidRPr="00D9126E">
        <w:rPr>
          <w:color w:val="000000"/>
          <w:sz w:val="22"/>
          <w:szCs w:val="22"/>
          <w:lang w:val="es-MX"/>
        </w:rPr>
        <w:t xml:space="preserve"> </w:t>
      </w:r>
      <w:proofErr w:type="spellStart"/>
      <w:r w:rsidRPr="00D9126E">
        <w:rPr>
          <w:color w:val="000000"/>
          <w:sz w:val="22"/>
          <w:szCs w:val="22"/>
          <w:lang w:val="es-MX"/>
        </w:rPr>
        <w:t>Hubs</w:t>
      </w:r>
      <w:proofErr w:type="spellEnd"/>
      <w:r w:rsidRPr="00D9126E">
        <w:rPr>
          <w:color w:val="000000"/>
          <w:sz w:val="22"/>
          <w:szCs w:val="22"/>
          <w:lang w:val="es-MX"/>
        </w:rPr>
        <w:t xml:space="preserve"> (WITH) </w:t>
      </w:r>
      <w:proofErr w:type="spellStart"/>
      <w:r w:rsidRPr="00D9126E">
        <w:rPr>
          <w:color w:val="000000"/>
          <w:sz w:val="22"/>
          <w:szCs w:val="22"/>
          <w:lang w:val="es-MX"/>
        </w:rPr>
        <w:t>Cyber</w:t>
      </w:r>
      <w:proofErr w:type="spellEnd"/>
      <w:r w:rsidRPr="00D9126E">
        <w:rPr>
          <w:color w:val="000000"/>
          <w:sz w:val="22"/>
          <w:szCs w:val="22"/>
          <w:lang w:val="es-MX"/>
        </w:rPr>
        <w:t xml:space="preserve">, que establece un ecosistema educativo de mano de obra cibernética en todo el estado de California. El Centro mantiene relaciones activas con líderes del mercado del sector privado, tales como </w:t>
      </w:r>
      <w:proofErr w:type="spellStart"/>
      <w:r w:rsidRPr="00D9126E">
        <w:rPr>
          <w:color w:val="000000"/>
          <w:sz w:val="22"/>
          <w:szCs w:val="22"/>
          <w:lang w:val="es-MX"/>
        </w:rPr>
        <w:t>Northrop</w:t>
      </w:r>
      <w:proofErr w:type="spellEnd"/>
      <w:r w:rsidRPr="00D9126E">
        <w:rPr>
          <w:color w:val="000000"/>
          <w:sz w:val="22"/>
          <w:szCs w:val="22"/>
          <w:lang w:val="es-MX"/>
        </w:rPr>
        <w:t xml:space="preserve"> Grumman, IBM y Google. </w:t>
      </w:r>
    </w:p>
    <w:p w14:paraId="612476B6" w14:textId="4A6B182D" w:rsidR="00BB7503" w:rsidRPr="00D9126E" w:rsidRDefault="00000000">
      <w:pPr>
        <w:spacing w:after="120" w:line="276" w:lineRule="auto"/>
        <w:rPr>
          <w:color w:val="000000"/>
          <w:sz w:val="22"/>
          <w:szCs w:val="22"/>
          <w:lang w:val="es-MX"/>
        </w:rPr>
      </w:pPr>
      <w:r w:rsidRPr="00D9126E">
        <w:rPr>
          <w:color w:val="000000"/>
          <w:sz w:val="22"/>
          <w:szCs w:val="22"/>
          <w:lang w:val="es-MX"/>
        </w:rPr>
        <w:t>Mientras tanto, el Inland Empire/</w:t>
      </w:r>
      <w:proofErr w:type="spellStart"/>
      <w:r w:rsidRPr="00D9126E">
        <w:rPr>
          <w:color w:val="000000"/>
          <w:sz w:val="22"/>
          <w:szCs w:val="22"/>
          <w:lang w:val="es-MX"/>
        </w:rPr>
        <w:t>Desert</w:t>
      </w:r>
      <w:proofErr w:type="spellEnd"/>
      <w:r w:rsidRPr="00D9126E">
        <w:rPr>
          <w:color w:val="000000"/>
          <w:sz w:val="22"/>
          <w:szCs w:val="22"/>
          <w:lang w:val="es-MX"/>
        </w:rPr>
        <w:t xml:space="preserve"> Regional </w:t>
      </w:r>
      <w:proofErr w:type="spellStart"/>
      <w:r w:rsidRPr="00D9126E">
        <w:rPr>
          <w:color w:val="000000"/>
          <w:sz w:val="22"/>
          <w:szCs w:val="22"/>
          <w:lang w:val="es-MX"/>
        </w:rPr>
        <w:t>Consortium</w:t>
      </w:r>
      <w:proofErr w:type="spellEnd"/>
      <w:r w:rsidRPr="00D9126E">
        <w:rPr>
          <w:color w:val="000000"/>
          <w:sz w:val="22"/>
          <w:szCs w:val="22"/>
          <w:lang w:val="es-MX"/>
        </w:rPr>
        <w:t xml:space="preserve"> también ha contribuido a la creación de la mano de obra de ciberseguridad de la región; entre sus iniciativas se incluyen un </w:t>
      </w:r>
      <w:hyperlink r:id="rId27">
        <w:r w:rsidRPr="00D9126E">
          <w:rPr>
            <w:color w:val="000000"/>
            <w:sz w:val="22"/>
            <w:szCs w:val="22"/>
            <w:u w:val="single"/>
            <w:lang w:val="es-MX"/>
          </w:rPr>
          <w:t>programa de dos años</w:t>
        </w:r>
      </w:hyperlink>
      <w:r w:rsidRPr="00D9126E">
        <w:rPr>
          <w:color w:val="000000"/>
          <w:sz w:val="22"/>
          <w:szCs w:val="22"/>
          <w:lang w:val="es-MX"/>
        </w:rPr>
        <w:t xml:space="preserve"> y un </w:t>
      </w:r>
      <w:hyperlink r:id="rId28">
        <w:r w:rsidRPr="00D9126E">
          <w:rPr>
            <w:color w:val="000000"/>
            <w:sz w:val="22"/>
            <w:szCs w:val="22"/>
            <w:u w:val="single"/>
            <w:lang w:val="es-MX"/>
          </w:rPr>
          <w:t>centro de ciberseguridad</w:t>
        </w:r>
      </w:hyperlink>
      <w:r w:rsidRPr="00D9126E">
        <w:rPr>
          <w:color w:val="000000"/>
          <w:sz w:val="22"/>
          <w:szCs w:val="22"/>
          <w:lang w:val="es-MX"/>
        </w:rPr>
        <w:t xml:space="preserve"> en </w:t>
      </w:r>
      <w:proofErr w:type="spellStart"/>
      <w:r w:rsidRPr="00D9126E">
        <w:rPr>
          <w:color w:val="000000"/>
          <w:sz w:val="22"/>
          <w:szCs w:val="22"/>
          <w:lang w:val="es-MX"/>
        </w:rPr>
        <w:t>Chaffey</w:t>
      </w:r>
      <w:proofErr w:type="spellEnd"/>
      <w:r w:rsidRPr="00D9126E">
        <w:rPr>
          <w:color w:val="000000"/>
          <w:sz w:val="22"/>
          <w:szCs w:val="22"/>
          <w:lang w:val="es-MX"/>
        </w:rPr>
        <w:t xml:space="preserve"> </w:t>
      </w:r>
      <w:proofErr w:type="spellStart"/>
      <w:r w:rsidRPr="00D9126E">
        <w:rPr>
          <w:color w:val="000000"/>
          <w:sz w:val="22"/>
          <w:szCs w:val="22"/>
          <w:lang w:val="es-MX"/>
        </w:rPr>
        <w:t>College</w:t>
      </w:r>
      <w:proofErr w:type="spellEnd"/>
      <w:r w:rsidRPr="00D9126E">
        <w:rPr>
          <w:color w:val="000000"/>
          <w:sz w:val="22"/>
          <w:szCs w:val="22"/>
          <w:lang w:val="es-MX"/>
        </w:rPr>
        <w:t xml:space="preserve">, programas en Riverside y Moreno </w:t>
      </w:r>
      <w:proofErr w:type="spellStart"/>
      <w:r w:rsidRPr="00D9126E">
        <w:rPr>
          <w:color w:val="000000"/>
          <w:sz w:val="22"/>
          <w:szCs w:val="22"/>
          <w:lang w:val="es-MX"/>
        </w:rPr>
        <w:t>Community</w:t>
      </w:r>
      <w:proofErr w:type="spellEnd"/>
      <w:r w:rsidRPr="00D9126E">
        <w:rPr>
          <w:color w:val="000000"/>
          <w:sz w:val="22"/>
          <w:szCs w:val="22"/>
          <w:lang w:val="es-MX"/>
        </w:rPr>
        <w:t xml:space="preserve"> </w:t>
      </w:r>
      <w:proofErr w:type="spellStart"/>
      <w:r w:rsidRPr="00D9126E">
        <w:rPr>
          <w:color w:val="000000"/>
          <w:sz w:val="22"/>
          <w:szCs w:val="22"/>
          <w:lang w:val="es-MX"/>
        </w:rPr>
        <w:t>Colleges</w:t>
      </w:r>
      <w:proofErr w:type="spellEnd"/>
      <w:r w:rsidRPr="00D9126E">
        <w:rPr>
          <w:color w:val="000000"/>
          <w:sz w:val="22"/>
          <w:szCs w:val="22"/>
          <w:lang w:val="es-MX"/>
        </w:rPr>
        <w:t xml:space="preserve">, y el establecimiento de una red de </w:t>
      </w:r>
      <w:proofErr w:type="spellStart"/>
      <w:r w:rsidRPr="00D9126E">
        <w:rPr>
          <w:color w:val="000000"/>
          <w:sz w:val="22"/>
          <w:szCs w:val="22"/>
          <w:lang w:val="es-MX"/>
        </w:rPr>
        <w:t>Cyber</w:t>
      </w:r>
      <w:proofErr w:type="spellEnd"/>
      <w:r w:rsidRPr="00D9126E">
        <w:rPr>
          <w:color w:val="000000"/>
          <w:sz w:val="22"/>
          <w:szCs w:val="22"/>
          <w:lang w:val="es-MX"/>
        </w:rPr>
        <w:t xml:space="preserve"> </w:t>
      </w:r>
      <w:proofErr w:type="spellStart"/>
      <w:r w:rsidRPr="00D9126E">
        <w:rPr>
          <w:color w:val="000000"/>
          <w:sz w:val="22"/>
          <w:szCs w:val="22"/>
          <w:lang w:val="es-MX"/>
        </w:rPr>
        <w:t>Hubs</w:t>
      </w:r>
      <w:proofErr w:type="spellEnd"/>
      <w:r w:rsidRPr="00D9126E">
        <w:rPr>
          <w:color w:val="000000"/>
          <w:sz w:val="22"/>
          <w:szCs w:val="22"/>
          <w:lang w:val="es-MX"/>
        </w:rPr>
        <w:t xml:space="preserve"> a través del </w:t>
      </w:r>
      <w:hyperlink r:id="rId29">
        <w:r w:rsidRPr="00D9126E">
          <w:rPr>
            <w:color w:val="000000"/>
            <w:sz w:val="22"/>
            <w:szCs w:val="22"/>
            <w:u w:val="single"/>
            <w:lang w:val="es-MX"/>
          </w:rPr>
          <w:t xml:space="preserve">programa </w:t>
        </w:r>
        <w:proofErr w:type="spellStart"/>
        <w:r w:rsidRPr="00D9126E">
          <w:rPr>
            <w:color w:val="000000"/>
            <w:sz w:val="22"/>
            <w:szCs w:val="22"/>
            <w:u w:val="single"/>
            <w:lang w:val="es-MX"/>
          </w:rPr>
          <w:t>Strong</w:t>
        </w:r>
        <w:proofErr w:type="spellEnd"/>
        <w:r w:rsidRPr="00D9126E">
          <w:rPr>
            <w:color w:val="000000"/>
            <w:sz w:val="22"/>
            <w:szCs w:val="22"/>
            <w:u w:val="single"/>
            <w:lang w:val="es-MX"/>
          </w:rPr>
          <w:t xml:space="preserve"> </w:t>
        </w:r>
        <w:proofErr w:type="spellStart"/>
        <w:r w:rsidRPr="00D9126E">
          <w:rPr>
            <w:color w:val="000000"/>
            <w:sz w:val="22"/>
            <w:szCs w:val="22"/>
            <w:u w:val="single"/>
            <w:lang w:val="es-MX"/>
          </w:rPr>
          <w:t>Workforce</w:t>
        </w:r>
        <w:proofErr w:type="spellEnd"/>
        <w:r w:rsidRPr="00D9126E">
          <w:rPr>
            <w:color w:val="000000"/>
            <w:sz w:val="22"/>
            <w:szCs w:val="22"/>
            <w:u w:val="single"/>
            <w:lang w:val="es-MX"/>
          </w:rPr>
          <w:t xml:space="preserve"> de la región</w:t>
        </w:r>
      </w:hyperlink>
      <w:r w:rsidRPr="00D9126E">
        <w:rPr>
          <w:color w:val="000000"/>
          <w:sz w:val="22"/>
          <w:szCs w:val="22"/>
          <w:lang w:val="es-MX"/>
        </w:rPr>
        <w:t>.</w:t>
      </w:r>
    </w:p>
    <w:p w14:paraId="4EEB14F5" w14:textId="2C744304" w:rsidR="00BB7503" w:rsidRPr="00D9126E" w:rsidRDefault="00000000">
      <w:pPr>
        <w:spacing w:after="120" w:line="276" w:lineRule="auto"/>
        <w:rPr>
          <w:color w:val="000000"/>
          <w:sz w:val="22"/>
          <w:szCs w:val="22"/>
          <w:lang w:val="es-MX"/>
        </w:rPr>
      </w:pPr>
      <w:r w:rsidRPr="00D9126E">
        <w:rPr>
          <w:color w:val="000000"/>
          <w:sz w:val="22"/>
          <w:szCs w:val="22"/>
          <w:lang w:val="es-MX"/>
        </w:rPr>
        <w:t>Aunque todavía carece de la concentración de innovación y comercialización de los principales centros de ciberseguridad como la región de Washington, Ottawa o La Haya, el interior del sur de California tiene el potencial de aplicar su base de talento para desencadenar una mayor actividad de las empresas locales. Esto, a su vez, fomentaría la creación de más oportunidades de empleo y la diversificación económica más allá de la actual dependencia de la región de la logística y la actividad local de servicios. Otros factores y señales de este impulso son:</w:t>
      </w:r>
    </w:p>
    <w:p w14:paraId="2B8FE9F9" w14:textId="7C52DCD6" w:rsidR="00BB7503" w:rsidRPr="00D9126E" w:rsidRDefault="00000000">
      <w:pPr>
        <w:numPr>
          <w:ilvl w:val="0"/>
          <w:numId w:val="25"/>
        </w:numPr>
        <w:pBdr>
          <w:top w:val="nil"/>
          <w:left w:val="nil"/>
          <w:bottom w:val="nil"/>
          <w:right w:val="nil"/>
          <w:between w:val="nil"/>
        </w:pBdr>
        <w:spacing w:after="120" w:line="276" w:lineRule="auto"/>
        <w:rPr>
          <w:color w:val="000000"/>
          <w:sz w:val="22"/>
          <w:szCs w:val="22"/>
          <w:lang w:val="es-MX"/>
        </w:rPr>
      </w:pPr>
      <w:r w:rsidRPr="00D9126E">
        <w:rPr>
          <w:color w:val="000000"/>
          <w:sz w:val="22"/>
          <w:szCs w:val="22"/>
          <w:lang w:val="es-MX"/>
        </w:rPr>
        <w:t xml:space="preserve">Creación de un </w:t>
      </w:r>
      <w:hyperlink r:id="rId30">
        <w:r w:rsidRPr="00D9126E">
          <w:rPr>
            <w:color w:val="000000"/>
            <w:sz w:val="22"/>
            <w:szCs w:val="22"/>
            <w:u w:val="single"/>
            <w:lang w:val="es-MX"/>
          </w:rPr>
          <w:t xml:space="preserve">centro de </w:t>
        </w:r>
        <w:r w:rsidR="009B5FBD" w:rsidRPr="00D9126E">
          <w:rPr>
            <w:color w:val="000000"/>
            <w:sz w:val="22"/>
            <w:szCs w:val="22"/>
            <w:u w:val="single"/>
            <w:lang w:val="es-MX"/>
          </w:rPr>
          <w:t>ciber tecnología</w:t>
        </w:r>
        <w:r w:rsidRPr="00D9126E">
          <w:rPr>
            <w:color w:val="000000"/>
            <w:sz w:val="22"/>
            <w:szCs w:val="22"/>
            <w:u w:val="single"/>
            <w:lang w:val="es-MX"/>
          </w:rPr>
          <w:t xml:space="preserve"> y mano de obra</w:t>
        </w:r>
      </w:hyperlink>
      <w:r w:rsidRPr="00D9126E">
        <w:rPr>
          <w:color w:val="000000"/>
          <w:sz w:val="22"/>
          <w:szCs w:val="22"/>
          <w:lang w:val="es-MX"/>
        </w:rPr>
        <w:t xml:space="preserve"> en CSUSB, gracias a una asignación federal de 963.000 dólares. Entre la industria y otros socios figuran </w:t>
      </w:r>
      <w:proofErr w:type="spellStart"/>
      <w:r w:rsidRPr="00D9126E">
        <w:rPr>
          <w:color w:val="000000"/>
          <w:sz w:val="22"/>
          <w:szCs w:val="22"/>
          <w:lang w:val="es-MX"/>
        </w:rPr>
        <w:t>Space</w:t>
      </w:r>
      <w:proofErr w:type="spellEnd"/>
      <w:r w:rsidRPr="00D9126E">
        <w:rPr>
          <w:color w:val="000000"/>
          <w:sz w:val="22"/>
          <w:szCs w:val="22"/>
          <w:lang w:val="es-MX"/>
        </w:rPr>
        <w:t xml:space="preserve"> </w:t>
      </w:r>
      <w:proofErr w:type="spellStart"/>
      <w:r w:rsidRPr="00D9126E">
        <w:rPr>
          <w:color w:val="000000"/>
          <w:sz w:val="22"/>
          <w:szCs w:val="22"/>
          <w:lang w:val="es-MX"/>
        </w:rPr>
        <w:t>Systems</w:t>
      </w:r>
      <w:proofErr w:type="spellEnd"/>
      <w:r w:rsidRPr="00D9126E">
        <w:rPr>
          <w:color w:val="000000"/>
          <w:sz w:val="22"/>
          <w:szCs w:val="22"/>
          <w:lang w:val="es-MX"/>
        </w:rPr>
        <w:t xml:space="preserve"> </w:t>
      </w:r>
      <w:proofErr w:type="spellStart"/>
      <w:r w:rsidRPr="00D9126E">
        <w:rPr>
          <w:color w:val="000000"/>
          <w:sz w:val="22"/>
          <w:szCs w:val="22"/>
          <w:lang w:val="es-MX"/>
        </w:rPr>
        <w:t>Command</w:t>
      </w:r>
      <w:proofErr w:type="spellEnd"/>
      <w:r w:rsidRPr="00D9126E">
        <w:rPr>
          <w:color w:val="000000"/>
          <w:sz w:val="22"/>
          <w:szCs w:val="22"/>
          <w:lang w:val="es-MX"/>
        </w:rPr>
        <w:t xml:space="preserve">, </w:t>
      </w:r>
      <w:proofErr w:type="spellStart"/>
      <w:r w:rsidRPr="00D9126E">
        <w:rPr>
          <w:color w:val="000000"/>
          <w:sz w:val="22"/>
          <w:szCs w:val="22"/>
          <w:lang w:val="es-MX"/>
        </w:rPr>
        <w:t>Pacific</w:t>
      </w:r>
      <w:proofErr w:type="spellEnd"/>
      <w:r w:rsidRPr="00D9126E">
        <w:rPr>
          <w:color w:val="000000"/>
          <w:sz w:val="22"/>
          <w:szCs w:val="22"/>
          <w:lang w:val="es-MX"/>
        </w:rPr>
        <w:t xml:space="preserve"> </w:t>
      </w:r>
      <w:proofErr w:type="spellStart"/>
      <w:r w:rsidRPr="00D9126E">
        <w:rPr>
          <w:color w:val="000000"/>
          <w:sz w:val="22"/>
          <w:szCs w:val="22"/>
          <w:lang w:val="es-MX"/>
        </w:rPr>
        <w:t>Northwest</w:t>
      </w:r>
      <w:proofErr w:type="spellEnd"/>
      <w:r w:rsidRPr="00D9126E">
        <w:rPr>
          <w:color w:val="000000"/>
          <w:sz w:val="22"/>
          <w:szCs w:val="22"/>
          <w:lang w:val="es-MX"/>
        </w:rPr>
        <w:t xml:space="preserve"> </w:t>
      </w:r>
      <w:proofErr w:type="spellStart"/>
      <w:r w:rsidRPr="00D9126E">
        <w:rPr>
          <w:color w:val="000000"/>
          <w:sz w:val="22"/>
          <w:szCs w:val="22"/>
          <w:lang w:val="es-MX"/>
        </w:rPr>
        <w:t>National</w:t>
      </w:r>
      <w:proofErr w:type="spellEnd"/>
      <w:r w:rsidRPr="00D9126E">
        <w:rPr>
          <w:color w:val="000000"/>
          <w:sz w:val="22"/>
          <w:szCs w:val="22"/>
          <w:lang w:val="es-MX"/>
        </w:rPr>
        <w:t xml:space="preserve"> </w:t>
      </w:r>
      <w:proofErr w:type="spellStart"/>
      <w:r w:rsidRPr="00D9126E">
        <w:rPr>
          <w:color w:val="000000"/>
          <w:sz w:val="22"/>
          <w:szCs w:val="22"/>
          <w:lang w:val="es-MX"/>
        </w:rPr>
        <w:t>Labs</w:t>
      </w:r>
      <w:proofErr w:type="spellEnd"/>
      <w:r w:rsidRPr="00D9126E">
        <w:rPr>
          <w:color w:val="000000"/>
          <w:sz w:val="22"/>
          <w:szCs w:val="22"/>
          <w:lang w:val="es-MX"/>
        </w:rPr>
        <w:t xml:space="preserve">, Microsoft, San Manuel Band </w:t>
      </w:r>
      <w:proofErr w:type="spellStart"/>
      <w:r w:rsidRPr="00D9126E">
        <w:rPr>
          <w:color w:val="000000"/>
          <w:sz w:val="22"/>
          <w:szCs w:val="22"/>
          <w:lang w:val="es-MX"/>
        </w:rPr>
        <w:t>of</w:t>
      </w:r>
      <w:proofErr w:type="spellEnd"/>
      <w:r w:rsidRPr="00D9126E">
        <w:rPr>
          <w:color w:val="000000"/>
          <w:sz w:val="22"/>
          <w:szCs w:val="22"/>
          <w:lang w:val="es-MX"/>
        </w:rPr>
        <w:t xml:space="preserve"> </w:t>
      </w:r>
      <w:proofErr w:type="spellStart"/>
      <w:r w:rsidRPr="00D9126E">
        <w:rPr>
          <w:color w:val="000000"/>
          <w:sz w:val="22"/>
          <w:szCs w:val="22"/>
          <w:lang w:val="es-MX"/>
        </w:rPr>
        <w:t>Mission</w:t>
      </w:r>
      <w:proofErr w:type="spellEnd"/>
      <w:r w:rsidRPr="00D9126E">
        <w:rPr>
          <w:color w:val="000000"/>
          <w:sz w:val="22"/>
          <w:szCs w:val="22"/>
          <w:lang w:val="es-MX"/>
        </w:rPr>
        <w:t xml:space="preserve"> </w:t>
      </w:r>
      <w:proofErr w:type="spellStart"/>
      <w:r w:rsidRPr="00D9126E">
        <w:rPr>
          <w:color w:val="000000"/>
          <w:sz w:val="22"/>
          <w:szCs w:val="22"/>
          <w:lang w:val="es-MX"/>
        </w:rPr>
        <w:t>Indians</w:t>
      </w:r>
      <w:proofErr w:type="spellEnd"/>
      <w:r w:rsidRPr="00D9126E">
        <w:rPr>
          <w:color w:val="000000"/>
          <w:sz w:val="22"/>
          <w:szCs w:val="22"/>
          <w:lang w:val="es-MX"/>
        </w:rPr>
        <w:t xml:space="preserve"> y NXL </w:t>
      </w:r>
      <w:proofErr w:type="spellStart"/>
      <w:r w:rsidRPr="00D9126E">
        <w:rPr>
          <w:color w:val="000000"/>
          <w:sz w:val="22"/>
          <w:szCs w:val="22"/>
          <w:lang w:val="es-MX"/>
        </w:rPr>
        <w:t>Cyber</w:t>
      </w:r>
      <w:proofErr w:type="spellEnd"/>
      <w:r w:rsidRPr="00D9126E">
        <w:rPr>
          <w:color w:val="000000"/>
          <w:sz w:val="22"/>
          <w:szCs w:val="22"/>
          <w:lang w:val="es-MX"/>
        </w:rPr>
        <w:t xml:space="preserve">. </w:t>
      </w:r>
    </w:p>
    <w:p w14:paraId="4B0FCFAC" w14:textId="17A75F7B" w:rsidR="00BB7503" w:rsidRPr="00D9126E" w:rsidRDefault="00000000">
      <w:pPr>
        <w:numPr>
          <w:ilvl w:val="0"/>
          <w:numId w:val="25"/>
        </w:numPr>
        <w:pBdr>
          <w:top w:val="nil"/>
          <w:left w:val="nil"/>
          <w:bottom w:val="nil"/>
          <w:right w:val="nil"/>
          <w:between w:val="nil"/>
        </w:pBdr>
        <w:spacing w:after="120" w:line="276" w:lineRule="auto"/>
        <w:rPr>
          <w:color w:val="000000"/>
          <w:sz w:val="22"/>
          <w:szCs w:val="22"/>
          <w:lang w:val="es-MX"/>
        </w:rPr>
      </w:pPr>
      <w:r w:rsidRPr="00D9126E">
        <w:rPr>
          <w:color w:val="000000"/>
          <w:sz w:val="22"/>
          <w:szCs w:val="22"/>
          <w:lang w:val="es-MX"/>
        </w:rPr>
        <w:t>Anuncio de un nuevo acuerdo educativo y de investigación cibernética entre CSUSB y la División de Guerra de Superficie de la Marina de los EE.UU., que proporcionará habilidades críticas, mano de obra e investigación para la Marina.</w:t>
      </w:r>
    </w:p>
    <w:p w14:paraId="389EC7A3" w14:textId="6C085827" w:rsidR="00BB7503" w:rsidRPr="00D9126E" w:rsidRDefault="00000000">
      <w:pPr>
        <w:numPr>
          <w:ilvl w:val="0"/>
          <w:numId w:val="25"/>
        </w:numPr>
        <w:pBdr>
          <w:top w:val="nil"/>
          <w:left w:val="nil"/>
          <w:bottom w:val="nil"/>
          <w:right w:val="nil"/>
          <w:between w:val="nil"/>
        </w:pBdr>
        <w:spacing w:after="120" w:line="276" w:lineRule="auto"/>
        <w:rPr>
          <w:color w:val="000000"/>
          <w:sz w:val="22"/>
          <w:szCs w:val="22"/>
          <w:lang w:val="es-MX"/>
        </w:rPr>
      </w:pPr>
      <w:r w:rsidRPr="00D9126E">
        <w:rPr>
          <w:color w:val="000000"/>
          <w:sz w:val="22"/>
          <w:szCs w:val="22"/>
          <w:lang w:val="es-MX"/>
        </w:rPr>
        <w:t>Puesta en marcha de un programa de aprendizaje en ciberseguridad, el primero del estado, que espera colocar a cientos de aprendices a lo largo de dos años, apoyado por la NSA y el Departamento de Normas de Aprendizaje de California y dirigido por CSUSB. Otros socios son el Centro Médico Universitario de Loma Linda</w:t>
      </w:r>
      <w:r w:rsidR="009B5FBD" w:rsidRPr="009B5FBD">
        <w:rPr>
          <w:color w:val="000000"/>
          <w:sz w:val="22"/>
          <w:szCs w:val="22"/>
          <w:lang w:val="es-MX"/>
        </w:rPr>
        <w:t xml:space="preserve"> </w:t>
      </w:r>
      <w:r w:rsidR="009B5FBD" w:rsidRPr="00D9126E">
        <w:rPr>
          <w:color w:val="000000"/>
          <w:sz w:val="22"/>
          <w:szCs w:val="22"/>
          <w:lang w:val="es-MX"/>
        </w:rPr>
        <w:t xml:space="preserve">San Manuel Band </w:t>
      </w:r>
      <w:proofErr w:type="spellStart"/>
      <w:r w:rsidR="009B5FBD" w:rsidRPr="00D9126E">
        <w:rPr>
          <w:color w:val="000000"/>
          <w:sz w:val="22"/>
          <w:szCs w:val="22"/>
          <w:lang w:val="es-MX"/>
        </w:rPr>
        <w:t>of</w:t>
      </w:r>
      <w:proofErr w:type="spellEnd"/>
      <w:r w:rsidR="009B5FBD" w:rsidRPr="00D9126E">
        <w:rPr>
          <w:color w:val="000000"/>
          <w:sz w:val="22"/>
          <w:szCs w:val="22"/>
          <w:lang w:val="es-MX"/>
        </w:rPr>
        <w:t xml:space="preserve"> </w:t>
      </w:r>
      <w:proofErr w:type="spellStart"/>
      <w:r w:rsidR="009B5FBD" w:rsidRPr="00D9126E">
        <w:rPr>
          <w:color w:val="000000"/>
          <w:sz w:val="22"/>
          <w:szCs w:val="22"/>
          <w:lang w:val="es-MX"/>
        </w:rPr>
        <w:t>Mission</w:t>
      </w:r>
      <w:proofErr w:type="spellEnd"/>
      <w:r w:rsidR="009B5FBD" w:rsidRPr="00D9126E">
        <w:rPr>
          <w:color w:val="000000"/>
          <w:sz w:val="22"/>
          <w:szCs w:val="22"/>
          <w:lang w:val="es-MX"/>
        </w:rPr>
        <w:t xml:space="preserve"> </w:t>
      </w:r>
      <w:proofErr w:type="spellStart"/>
      <w:r w:rsidR="009B5FBD" w:rsidRPr="00D9126E">
        <w:rPr>
          <w:color w:val="000000"/>
          <w:sz w:val="22"/>
          <w:szCs w:val="22"/>
          <w:lang w:val="es-MX"/>
        </w:rPr>
        <w:t>Indians</w:t>
      </w:r>
      <w:proofErr w:type="spellEnd"/>
      <w:r w:rsidRPr="00D9126E">
        <w:rPr>
          <w:color w:val="000000"/>
          <w:sz w:val="22"/>
          <w:szCs w:val="22"/>
          <w:lang w:val="es-MX"/>
        </w:rPr>
        <w:t xml:space="preserve">, la ciudad de Moreno Valley, el condado de Riverside, el Moreno Valley </w:t>
      </w:r>
      <w:proofErr w:type="spellStart"/>
      <w:r w:rsidRPr="00D9126E">
        <w:rPr>
          <w:color w:val="000000"/>
          <w:sz w:val="22"/>
          <w:szCs w:val="22"/>
          <w:lang w:val="es-MX"/>
        </w:rPr>
        <w:t>College</w:t>
      </w:r>
      <w:proofErr w:type="spellEnd"/>
      <w:r w:rsidRPr="00D9126E">
        <w:rPr>
          <w:color w:val="000000"/>
          <w:sz w:val="22"/>
          <w:szCs w:val="22"/>
          <w:lang w:val="es-MX"/>
        </w:rPr>
        <w:t xml:space="preserve"> y el Riverside City </w:t>
      </w:r>
      <w:proofErr w:type="spellStart"/>
      <w:r w:rsidRPr="00D9126E">
        <w:rPr>
          <w:color w:val="000000"/>
          <w:sz w:val="22"/>
          <w:szCs w:val="22"/>
          <w:lang w:val="es-MX"/>
        </w:rPr>
        <w:t>College</w:t>
      </w:r>
      <w:proofErr w:type="spellEnd"/>
      <w:r w:rsidRPr="00D9126E">
        <w:rPr>
          <w:color w:val="000000"/>
          <w:sz w:val="22"/>
          <w:szCs w:val="22"/>
          <w:lang w:val="es-MX"/>
        </w:rPr>
        <w:t>.</w:t>
      </w:r>
    </w:p>
    <w:p w14:paraId="3E5D7D00" w14:textId="77777777" w:rsidR="00BB7503" w:rsidRPr="009B5FBD" w:rsidRDefault="00000000">
      <w:pPr>
        <w:spacing w:before="360" w:after="120"/>
        <w:rPr>
          <w:i/>
          <w:color w:val="000000"/>
          <w:lang w:val="es-MX"/>
        </w:rPr>
      </w:pPr>
      <w:r w:rsidRPr="009B5FBD">
        <w:rPr>
          <w:i/>
          <w:color w:val="000000"/>
          <w:lang w:val="es-MX"/>
        </w:rPr>
        <w:t>Potencial de impacto en la equidad</w:t>
      </w:r>
    </w:p>
    <w:p w14:paraId="2391391A" w14:textId="77777777" w:rsidR="00BB7503" w:rsidRPr="009B5FBD" w:rsidRDefault="00000000">
      <w:pPr>
        <w:rPr>
          <w:color w:val="000000"/>
          <w:sz w:val="22"/>
          <w:szCs w:val="22"/>
          <w:lang w:val="es-MX"/>
        </w:rPr>
      </w:pPr>
      <w:r w:rsidRPr="009B5FBD">
        <w:rPr>
          <w:color w:val="000000"/>
          <w:sz w:val="22"/>
          <w:szCs w:val="22"/>
          <w:lang w:val="es-MX"/>
        </w:rPr>
        <w:t xml:space="preserve">La ciberseguridad se engloba dentro de las categorías generales de servicios empresariales impulsados por la tecnología que concentran las oportunidades de empleo para los residentes locales del interior del sur de California. La región, que abarca los subsectores de servicios técnicos, servicios administrativos y edición, cuenta con casi 30.000 puestos de trabajo de </w:t>
      </w:r>
      <w:r w:rsidRPr="009B5FBD">
        <w:rPr>
          <w:color w:val="000000"/>
          <w:sz w:val="22"/>
          <w:szCs w:val="22"/>
          <w:lang w:val="es-MX"/>
        </w:rPr>
        <w:lastRenderedPageBreak/>
        <w:t xml:space="preserve">oportunidad en servicios empresariales, al tiempo que representa casi 6 billones de dólares en producto regional bruto. </w:t>
      </w:r>
      <w:r w:rsidRPr="009B5FBD">
        <w:rPr>
          <w:color w:val="000000"/>
          <w:sz w:val="22"/>
          <w:szCs w:val="22"/>
          <w:vertAlign w:val="superscript"/>
          <w:lang w:val="es-MX"/>
        </w:rPr>
        <w:footnoteReference w:id="20"/>
      </w:r>
    </w:p>
    <w:p w14:paraId="00000241" w14:textId="77777777" w:rsidR="00BB7503" w:rsidRPr="009B5FBD" w:rsidRDefault="00BB7503">
      <w:pPr>
        <w:rPr>
          <w:color w:val="000000"/>
          <w:sz w:val="22"/>
          <w:szCs w:val="22"/>
          <w:lang w:val="es-MX"/>
        </w:rPr>
      </w:pPr>
    </w:p>
    <w:p w14:paraId="12E1FCE6" w14:textId="12881029" w:rsidR="00BB7503" w:rsidRPr="009B5FBD" w:rsidRDefault="00000000">
      <w:pPr>
        <w:rPr>
          <w:color w:val="000000"/>
          <w:sz w:val="22"/>
          <w:szCs w:val="22"/>
          <w:lang w:val="es-MX"/>
        </w:rPr>
      </w:pPr>
      <w:r w:rsidRPr="009B5FBD">
        <w:rPr>
          <w:color w:val="000000"/>
          <w:sz w:val="22"/>
          <w:szCs w:val="22"/>
          <w:lang w:val="es-MX"/>
        </w:rPr>
        <w:t xml:space="preserve">Será importante ampliar las iniciativas existentes que hacen hincapié en el reclutamiento de estudiantes diversos y en la exposición temprana a la carrera en el sistema K-12 para lograr resultados de equidad. El Centro de Ciberseguridad de CSUSB lleva a cabo una importante actividad de alcance, incluso a través de clubes de estudiantes y un "Escuadrón de Concienciación sobre Ciberseguridad"; como institución hispana, la universidad está particularmente bien posicionada para atraer a estudiantes de color. CSUSB también organiza un </w:t>
      </w:r>
      <w:hyperlink r:id="rId31">
        <w:r w:rsidRPr="009B5FBD">
          <w:rPr>
            <w:color w:val="000000"/>
            <w:sz w:val="22"/>
            <w:szCs w:val="22"/>
            <w:u w:val="single"/>
            <w:lang w:val="es-MX"/>
          </w:rPr>
          <w:t>campamento de verano sobre ciberseguridad</w:t>
        </w:r>
      </w:hyperlink>
      <w:r w:rsidRPr="009B5FBD">
        <w:rPr>
          <w:color w:val="000000"/>
          <w:sz w:val="22"/>
          <w:szCs w:val="22"/>
          <w:lang w:val="es-MX"/>
        </w:rPr>
        <w:t xml:space="preserve"> para jóvenes de la región y se ha asociado con líderes regionales en educación y mano de obra para crear herramientas de participación, como una "</w:t>
      </w:r>
      <w:hyperlink r:id="rId32">
        <w:r w:rsidRPr="009B5FBD">
          <w:rPr>
            <w:color w:val="000000"/>
            <w:sz w:val="22"/>
            <w:szCs w:val="22"/>
            <w:u w:val="single"/>
            <w:lang w:val="es-MX"/>
          </w:rPr>
          <w:t>sala de escape cibernética híbrida".</w:t>
        </w:r>
      </w:hyperlink>
    </w:p>
    <w:p w14:paraId="02AFC772" w14:textId="77777777" w:rsidR="00BB7503" w:rsidRPr="009B5FBD" w:rsidRDefault="00000000">
      <w:pPr>
        <w:spacing w:after="120"/>
        <w:rPr>
          <w:color w:val="000000"/>
          <w:sz w:val="22"/>
          <w:szCs w:val="22"/>
          <w:lang w:val="es-MX"/>
        </w:rPr>
      </w:pPr>
      <w:r w:rsidRPr="009B5FBD">
        <w:rPr>
          <w:color w:val="000000"/>
          <w:sz w:val="22"/>
          <w:szCs w:val="22"/>
          <w:lang w:val="es-MX"/>
        </w:rPr>
        <w:t xml:space="preserve">En términos más generales, la acción de la administración </w:t>
      </w:r>
      <w:proofErr w:type="spellStart"/>
      <w:r w:rsidRPr="009B5FBD">
        <w:rPr>
          <w:color w:val="000000"/>
          <w:sz w:val="22"/>
          <w:szCs w:val="22"/>
          <w:lang w:val="es-MX"/>
        </w:rPr>
        <w:t>Biden</w:t>
      </w:r>
      <w:proofErr w:type="spellEnd"/>
      <w:r w:rsidRPr="009B5FBD">
        <w:rPr>
          <w:color w:val="000000"/>
          <w:sz w:val="22"/>
          <w:szCs w:val="22"/>
          <w:lang w:val="es-MX"/>
        </w:rPr>
        <w:t xml:space="preserve">-Harris para </w:t>
      </w:r>
      <w:hyperlink r:id="rId33">
        <w:r w:rsidRPr="009B5FBD">
          <w:rPr>
            <w:color w:val="000000"/>
            <w:sz w:val="22"/>
            <w:szCs w:val="22"/>
            <w:u w:val="single"/>
            <w:lang w:val="es-MX"/>
          </w:rPr>
          <w:t>promover la contratación basada en la cualificación en campos tecnológicos,</w:t>
        </w:r>
      </w:hyperlink>
      <w:r w:rsidRPr="009B5FBD">
        <w:rPr>
          <w:color w:val="000000"/>
          <w:sz w:val="22"/>
          <w:szCs w:val="22"/>
          <w:lang w:val="es-MX"/>
        </w:rPr>
        <w:t xml:space="preserve"> incluida la ciberseguridad, tiene el potencial de ampliar las oportunidades para quienes carecen de una licenciatura, sobre todo teniendo en cuenta el papel del gobierno federal como cliente principal en el mercado de la ciberseguridad. </w:t>
      </w:r>
    </w:p>
    <w:p w14:paraId="2C830342" w14:textId="35B75C47" w:rsidR="00BB7503" w:rsidRPr="009B5FBD" w:rsidRDefault="00000000">
      <w:pPr>
        <w:rPr>
          <w:color w:val="000000"/>
          <w:sz w:val="22"/>
          <w:szCs w:val="22"/>
          <w:lang w:val="es-MX"/>
        </w:rPr>
      </w:pPr>
      <w:r w:rsidRPr="009B5FBD">
        <w:rPr>
          <w:color w:val="000000"/>
          <w:sz w:val="22"/>
          <w:szCs w:val="22"/>
          <w:lang w:val="es-MX"/>
        </w:rPr>
        <w:t xml:space="preserve">Los comentarios de las </w:t>
      </w:r>
      <w:r w:rsidR="009B5FBD">
        <w:rPr>
          <w:color w:val="000000"/>
          <w:sz w:val="22"/>
          <w:szCs w:val="22"/>
          <w:lang w:val="es-MX"/>
        </w:rPr>
        <w:t>m</w:t>
      </w:r>
      <w:r w:rsidRPr="009B5FBD">
        <w:rPr>
          <w:color w:val="000000"/>
          <w:sz w:val="22"/>
          <w:szCs w:val="22"/>
          <w:lang w:val="es-MX"/>
        </w:rPr>
        <w:t xml:space="preserve">esas </w:t>
      </w:r>
      <w:r w:rsidR="009B5FBD">
        <w:rPr>
          <w:color w:val="000000"/>
          <w:sz w:val="22"/>
          <w:szCs w:val="22"/>
          <w:lang w:val="es-MX"/>
        </w:rPr>
        <w:t>s</w:t>
      </w:r>
      <w:r w:rsidRPr="009B5FBD">
        <w:rPr>
          <w:color w:val="000000"/>
          <w:sz w:val="22"/>
          <w:szCs w:val="22"/>
          <w:lang w:val="es-MX"/>
        </w:rPr>
        <w:t xml:space="preserve">ubregionales (SRT) de Thrive hicieron hincapié en la necesidad de garantizar que los graduados puedan encontrar puestos de trabajo locales y permanecer en la región una vez finalizado el programa. CSUSB estima que aproximadamente el 60% de sus graduados en ciberseguridad encuentran actualmente un empleo relevante en el interior del sur de California. La presencia continua de la industria a través de esta estrategia aumentará esta cifra. </w:t>
      </w:r>
    </w:p>
    <w:p w14:paraId="3920C037" w14:textId="77777777" w:rsidR="00BB7503" w:rsidRPr="009B5FBD" w:rsidRDefault="00000000">
      <w:pPr>
        <w:spacing w:before="360" w:after="120"/>
        <w:rPr>
          <w:i/>
          <w:color w:val="000000"/>
          <w:lang w:val="es-MX"/>
        </w:rPr>
      </w:pPr>
      <w:r w:rsidRPr="009B5FBD">
        <w:rPr>
          <w:i/>
          <w:color w:val="000000"/>
          <w:lang w:val="es-MX"/>
        </w:rPr>
        <w:t>Alineación con las estrategias estatales</w:t>
      </w:r>
    </w:p>
    <w:p w14:paraId="387AC22A" w14:textId="6021FA82" w:rsidR="00BB7503" w:rsidRPr="009B5FBD" w:rsidRDefault="00000000">
      <w:pPr>
        <w:rPr>
          <w:color w:val="000000"/>
          <w:sz w:val="22"/>
          <w:szCs w:val="22"/>
          <w:lang w:val="es-MX"/>
        </w:rPr>
      </w:pPr>
      <w:r w:rsidRPr="009B5FBD">
        <w:rPr>
          <w:color w:val="000000"/>
          <w:sz w:val="22"/>
          <w:szCs w:val="22"/>
          <w:lang w:val="es-MX"/>
        </w:rPr>
        <w:t xml:space="preserve">Promover el crecimiento y las vías de acceso a puestos de ciberseguridad que cumplan los estándares de oportunidad laboral se alinea con California Jobs First y otras iniciativas estatales centradas en conectar a los residentes con empleos de calidad que mantengan a sus familias. La ciberseguridad también es una prioridad del Estado para garantizar la seguridad de sus operaciones y las de otras instituciones y empresas de todo el Estado y su economía impulsada por la tecnología. Las actividades incluyen el Centro de Integración de Ciberseguridad de California de la Oficina de Servicios de Emergencia de California y el Grupo de Trabajo de Ciberseguridad de California. El </w:t>
      </w:r>
      <w:r w:rsidR="009B5FBD">
        <w:rPr>
          <w:color w:val="000000"/>
          <w:sz w:val="22"/>
          <w:szCs w:val="22"/>
          <w:lang w:val="es-MX"/>
        </w:rPr>
        <w:t>g</w:t>
      </w:r>
      <w:r w:rsidRPr="009B5FBD">
        <w:rPr>
          <w:color w:val="000000"/>
          <w:sz w:val="22"/>
          <w:szCs w:val="22"/>
          <w:lang w:val="es-MX"/>
        </w:rPr>
        <w:t xml:space="preserve">rupo de </w:t>
      </w:r>
      <w:r w:rsidR="009B5FBD">
        <w:rPr>
          <w:color w:val="000000"/>
          <w:sz w:val="22"/>
          <w:szCs w:val="22"/>
          <w:lang w:val="es-MX"/>
        </w:rPr>
        <w:t>t</w:t>
      </w:r>
      <w:r w:rsidRPr="009B5FBD">
        <w:rPr>
          <w:color w:val="000000"/>
          <w:sz w:val="22"/>
          <w:szCs w:val="22"/>
          <w:lang w:val="es-MX"/>
        </w:rPr>
        <w:t>rabajo incluye subcomités centrados explícitamente en el desarrollo económico relacionado con la ciberseguridad y el desarrollo de la mano de obra y la educación.</w:t>
      </w:r>
    </w:p>
    <w:p w14:paraId="5877AA56" w14:textId="77777777" w:rsidR="00BB7503" w:rsidRPr="009B5FBD" w:rsidRDefault="00000000">
      <w:pPr>
        <w:spacing w:before="360" w:after="120"/>
        <w:rPr>
          <w:i/>
          <w:color w:val="000000"/>
          <w:lang w:val="es-MX"/>
        </w:rPr>
      </w:pPr>
      <w:r w:rsidRPr="009B5FBD">
        <w:rPr>
          <w:i/>
          <w:color w:val="000000"/>
          <w:lang w:val="es-MX"/>
        </w:rPr>
        <w:t xml:space="preserve">Factores de riesgo </w:t>
      </w:r>
    </w:p>
    <w:p w14:paraId="01CE805C" w14:textId="77777777" w:rsidR="00BB7503" w:rsidRPr="009B5FBD" w:rsidRDefault="00000000">
      <w:pPr>
        <w:rPr>
          <w:color w:val="000000"/>
          <w:sz w:val="22"/>
          <w:szCs w:val="22"/>
          <w:lang w:val="es-MX"/>
        </w:rPr>
      </w:pPr>
      <w:r w:rsidRPr="009B5FBD">
        <w:rPr>
          <w:color w:val="000000"/>
          <w:sz w:val="22"/>
          <w:szCs w:val="22"/>
          <w:lang w:val="es-MX"/>
        </w:rPr>
        <w:t xml:space="preserve">El análisis realizado por el Centro para la Energía Sostenible (CSE) determinó que los empleos de servicios profesionales y empresariales presentan un riesgo medioambiental "bajo" (~1 tonelada de CO2e/empleo/año). Estos trabajos de oficina tienen pocas necesidades energéticas fuera del control ambiental de los edificios. El impacto climático también puede mitigarse reduciendo la distancia y la frecuencia de los desplazamientos al trabajo, adoptando normas de eficiencia energética en los edificios y reduciendo el impacto de CO2 de la electricidad mediante el cambio a fuentes más renovables. </w:t>
      </w:r>
    </w:p>
    <w:p w14:paraId="00000249" w14:textId="77777777" w:rsidR="00BB7503" w:rsidRPr="009B5FBD" w:rsidRDefault="00BB7503">
      <w:pPr>
        <w:spacing w:after="120"/>
        <w:rPr>
          <w:b/>
          <w:color w:val="000000"/>
          <w:sz w:val="22"/>
          <w:szCs w:val="22"/>
          <w:lang w:val="es-MX"/>
        </w:rPr>
      </w:pPr>
    </w:p>
    <w:p w14:paraId="6A1EF81A" w14:textId="77777777" w:rsidR="00BB7503" w:rsidRPr="009B5FBD" w:rsidRDefault="00000000">
      <w:pPr>
        <w:spacing w:after="120"/>
        <w:rPr>
          <w:b/>
          <w:sz w:val="32"/>
          <w:szCs w:val="32"/>
          <w:lang w:val="es-MX"/>
        </w:rPr>
      </w:pPr>
      <w:r w:rsidRPr="009B5FBD">
        <w:rPr>
          <w:b/>
          <w:sz w:val="32"/>
          <w:szCs w:val="32"/>
          <w:lang w:val="es-MX"/>
        </w:rPr>
        <w:lastRenderedPageBreak/>
        <w:t>Tácticas</w:t>
      </w:r>
    </w:p>
    <w:p w14:paraId="4120DD82" w14:textId="687F5FBC" w:rsidR="00BB7503" w:rsidRPr="009B5FBD" w:rsidRDefault="00000000">
      <w:pPr>
        <w:spacing w:after="120"/>
        <w:rPr>
          <w:b/>
          <w:color w:val="000000"/>
          <w:sz w:val="22"/>
          <w:szCs w:val="22"/>
          <w:lang w:val="es-MX"/>
        </w:rPr>
      </w:pPr>
      <w:r w:rsidRPr="009B5FBD">
        <w:rPr>
          <w:b/>
          <w:color w:val="000000"/>
          <w:sz w:val="22"/>
          <w:szCs w:val="22"/>
          <w:lang w:val="es-MX"/>
        </w:rPr>
        <w:t xml:space="preserve">1. Acelerar los esfuerzos para crear una mano de obra diversa en ciberseguridad en el interior de </w:t>
      </w:r>
      <w:proofErr w:type="spellStart"/>
      <w:r w:rsidRPr="009B5FBD">
        <w:rPr>
          <w:b/>
          <w:color w:val="000000"/>
          <w:sz w:val="22"/>
          <w:szCs w:val="22"/>
          <w:lang w:val="es-MX"/>
        </w:rPr>
        <w:t>SoCal</w:t>
      </w:r>
      <w:proofErr w:type="spellEnd"/>
      <w:r w:rsidRPr="009B5FBD">
        <w:rPr>
          <w:b/>
          <w:color w:val="000000"/>
          <w:sz w:val="22"/>
          <w:szCs w:val="22"/>
          <w:lang w:val="es-MX"/>
        </w:rPr>
        <w:t xml:space="preserve">: </w:t>
      </w:r>
      <w:r w:rsidRPr="009B5FBD">
        <w:rPr>
          <w:color w:val="000000"/>
          <w:sz w:val="22"/>
          <w:szCs w:val="22"/>
          <w:lang w:val="es-MX"/>
        </w:rPr>
        <w:t>Reforzar y ampliar las iniciativas existentes de canalización de mano de obra dirigidas por CSUSB y los colegios comunitarios de la región, prestando especial atención a garantizar el acceso de las personas de color y las mujeres</w:t>
      </w:r>
      <w:r w:rsidRPr="009B5FBD">
        <w:rPr>
          <w:b/>
          <w:color w:val="000000"/>
          <w:sz w:val="22"/>
          <w:szCs w:val="22"/>
          <w:lang w:val="es-MX"/>
        </w:rPr>
        <w:t xml:space="preserve">. </w:t>
      </w:r>
    </w:p>
    <w:p w14:paraId="24DE8976" w14:textId="77777777" w:rsidR="00BB7503" w:rsidRPr="009B5FBD" w:rsidRDefault="00000000">
      <w:pPr>
        <w:numPr>
          <w:ilvl w:val="0"/>
          <w:numId w:val="79"/>
        </w:numPr>
        <w:spacing w:after="120"/>
        <w:rPr>
          <w:color w:val="000000"/>
          <w:sz w:val="22"/>
          <w:szCs w:val="22"/>
          <w:lang w:val="es-MX"/>
        </w:rPr>
      </w:pPr>
      <w:r w:rsidRPr="009B5FBD">
        <w:rPr>
          <w:color w:val="000000"/>
          <w:sz w:val="22"/>
          <w:szCs w:val="22"/>
          <w:lang w:val="es-MX"/>
        </w:rPr>
        <w:t>Profundizar en las asociaciones con organizaciones universitarias y comunitarias para garantizar vías de acceso diversas a los programas de formación, incluso a través de la exposición K-12.</w:t>
      </w:r>
    </w:p>
    <w:p w14:paraId="084C476A" w14:textId="77777777" w:rsidR="00BB7503" w:rsidRPr="009B5FBD" w:rsidRDefault="00000000">
      <w:pPr>
        <w:numPr>
          <w:ilvl w:val="0"/>
          <w:numId w:val="79"/>
        </w:numPr>
        <w:spacing w:after="120"/>
        <w:rPr>
          <w:color w:val="000000"/>
          <w:sz w:val="22"/>
          <w:szCs w:val="22"/>
          <w:lang w:val="es-MX"/>
        </w:rPr>
      </w:pPr>
      <w:r w:rsidRPr="009B5FBD">
        <w:rPr>
          <w:color w:val="000000"/>
          <w:sz w:val="22"/>
          <w:szCs w:val="22"/>
          <w:lang w:val="es-MX"/>
        </w:rPr>
        <w:t>Aumentar las oportunidades de trabajo a distancia que permitan flexibilidad a los trabajadores con responsabilidades familiares y/o barreras que dificulten los desplazamientos.</w:t>
      </w:r>
    </w:p>
    <w:p w14:paraId="715C7549" w14:textId="77777777" w:rsidR="00BB7503" w:rsidRPr="009B5FBD" w:rsidRDefault="00000000">
      <w:pPr>
        <w:numPr>
          <w:ilvl w:val="0"/>
          <w:numId w:val="79"/>
        </w:numPr>
        <w:spacing w:after="120"/>
        <w:rPr>
          <w:color w:val="000000"/>
          <w:sz w:val="22"/>
          <w:szCs w:val="22"/>
          <w:lang w:val="es-MX"/>
        </w:rPr>
      </w:pPr>
      <w:r w:rsidRPr="009B5FBD">
        <w:rPr>
          <w:color w:val="000000"/>
          <w:sz w:val="22"/>
          <w:szCs w:val="22"/>
          <w:lang w:val="es-MX"/>
        </w:rPr>
        <w:t>Proporcionar servicios de apoyo, como guarderías, para garantizar una participación equitativa en el aprendizaje y otros programas.</w:t>
      </w:r>
    </w:p>
    <w:p w14:paraId="0000024F" w14:textId="77777777" w:rsidR="00BB7503" w:rsidRPr="009B5FBD" w:rsidRDefault="00BB7503">
      <w:pPr>
        <w:ind w:left="720"/>
        <w:rPr>
          <w:i/>
          <w:color w:val="000000"/>
          <w:sz w:val="22"/>
          <w:szCs w:val="22"/>
          <w:lang w:val="es-MX"/>
        </w:rPr>
      </w:pPr>
    </w:p>
    <w:p w14:paraId="030C722D" w14:textId="77777777" w:rsidR="00BB7503" w:rsidRPr="009B5FBD" w:rsidRDefault="00000000">
      <w:pPr>
        <w:spacing w:after="120"/>
        <w:ind w:left="720"/>
        <w:rPr>
          <w:i/>
          <w:color w:val="000000"/>
          <w:sz w:val="22"/>
          <w:szCs w:val="22"/>
          <w:lang w:val="es-MX"/>
        </w:rPr>
      </w:pPr>
      <w:r w:rsidRPr="009B5FBD">
        <w:rPr>
          <w:i/>
          <w:color w:val="000000"/>
          <w:sz w:val="22"/>
          <w:szCs w:val="22"/>
          <w:lang w:val="es-MX"/>
        </w:rPr>
        <w:t>Organizaciones implicadas y oportunidades de alineación y colaboración</w:t>
      </w:r>
    </w:p>
    <w:p w14:paraId="0F84D72E" w14:textId="77777777" w:rsidR="00BB7503" w:rsidRPr="009B5FBD" w:rsidRDefault="00000000">
      <w:pPr>
        <w:spacing w:after="120"/>
        <w:ind w:left="720"/>
        <w:rPr>
          <w:color w:val="000000"/>
          <w:sz w:val="22"/>
          <w:szCs w:val="22"/>
          <w:lang w:val="es-MX"/>
        </w:rPr>
      </w:pPr>
      <w:r w:rsidRPr="009B5FBD">
        <w:rPr>
          <w:color w:val="000000"/>
          <w:sz w:val="22"/>
          <w:szCs w:val="22"/>
          <w:lang w:val="es-MX"/>
        </w:rPr>
        <w:t xml:space="preserve">Organizaciones líderes: </w:t>
      </w:r>
      <w:r w:rsidRPr="009B5FBD">
        <w:rPr>
          <w:color w:val="0432FF"/>
          <w:sz w:val="22"/>
          <w:szCs w:val="22"/>
          <w:lang w:val="es-MX"/>
        </w:rPr>
        <w:t>TKTKTK</w:t>
      </w:r>
    </w:p>
    <w:p w14:paraId="763FC757" w14:textId="77777777" w:rsidR="00BB7503" w:rsidRPr="009B5FBD" w:rsidRDefault="00000000">
      <w:pPr>
        <w:spacing w:after="120"/>
        <w:ind w:left="720"/>
        <w:rPr>
          <w:color w:val="000000"/>
          <w:sz w:val="22"/>
          <w:szCs w:val="22"/>
          <w:lang w:val="es-MX"/>
        </w:rPr>
      </w:pPr>
      <w:r w:rsidRPr="009B5FBD">
        <w:rPr>
          <w:color w:val="000000"/>
          <w:sz w:val="22"/>
          <w:szCs w:val="22"/>
          <w:lang w:val="es-MX"/>
        </w:rPr>
        <w:t xml:space="preserve">Entidades colaboradoras: </w:t>
      </w:r>
      <w:r w:rsidRPr="009B5FBD">
        <w:rPr>
          <w:color w:val="0432FF"/>
          <w:sz w:val="22"/>
          <w:szCs w:val="22"/>
          <w:lang w:val="es-MX"/>
        </w:rPr>
        <w:t>TKTKTK</w:t>
      </w:r>
    </w:p>
    <w:p w14:paraId="00000253" w14:textId="77777777" w:rsidR="00BB7503" w:rsidRDefault="00BB7503">
      <w:pPr>
        <w:spacing w:after="120"/>
        <w:rPr>
          <w:b/>
          <w:color w:val="000000"/>
          <w:sz w:val="22"/>
          <w:szCs w:val="22"/>
        </w:rPr>
      </w:pPr>
    </w:p>
    <w:p w14:paraId="07CF5E54" w14:textId="77777777" w:rsidR="00BB7503" w:rsidRPr="009B5FBD" w:rsidRDefault="00000000">
      <w:pPr>
        <w:spacing w:after="120"/>
        <w:rPr>
          <w:color w:val="000000"/>
          <w:sz w:val="22"/>
          <w:szCs w:val="22"/>
          <w:lang w:val="es-MX"/>
        </w:rPr>
      </w:pPr>
      <w:r w:rsidRPr="009B5FBD">
        <w:rPr>
          <w:b/>
          <w:color w:val="000000"/>
          <w:sz w:val="22"/>
          <w:szCs w:val="22"/>
          <w:lang w:val="es-MX"/>
        </w:rPr>
        <w:t xml:space="preserve">2. Construir la empresa y la base de clientes para una presencia más sólida en el mercado regional de la ciberseguridad: </w:t>
      </w:r>
      <w:r w:rsidRPr="009B5FBD">
        <w:rPr>
          <w:color w:val="000000"/>
          <w:sz w:val="22"/>
          <w:szCs w:val="22"/>
          <w:lang w:val="es-MX"/>
        </w:rPr>
        <w:t xml:space="preserve">Facilitar el crecimiento empresarial para impulsar las oportunidades de empleo local y afianzar la posición de la región en el sector. </w:t>
      </w:r>
    </w:p>
    <w:p w14:paraId="39626A99" w14:textId="77777777" w:rsidR="00BB7503" w:rsidRPr="009B5FBD" w:rsidRDefault="00000000">
      <w:pPr>
        <w:numPr>
          <w:ilvl w:val="0"/>
          <w:numId w:val="79"/>
        </w:numPr>
        <w:spacing w:after="120"/>
        <w:rPr>
          <w:color w:val="000000"/>
          <w:sz w:val="22"/>
          <w:szCs w:val="22"/>
          <w:lang w:val="es-MX"/>
        </w:rPr>
      </w:pPr>
      <w:r w:rsidRPr="009B5FBD">
        <w:rPr>
          <w:color w:val="000000"/>
          <w:sz w:val="22"/>
          <w:szCs w:val="22"/>
          <w:lang w:val="es-MX"/>
        </w:rPr>
        <w:t>Establecer infraestructuras básicas para apoyar a la industria, tales como un Centro Seguro de Información Compartimentada (SCIF), necesario para trabajar con material clasificado federal.</w:t>
      </w:r>
    </w:p>
    <w:p w14:paraId="0FA03E43" w14:textId="77777777" w:rsidR="00BB7503" w:rsidRPr="009B5FBD" w:rsidRDefault="00000000">
      <w:pPr>
        <w:numPr>
          <w:ilvl w:val="0"/>
          <w:numId w:val="79"/>
        </w:numPr>
        <w:spacing w:after="120"/>
        <w:rPr>
          <w:color w:val="000000"/>
          <w:sz w:val="22"/>
          <w:szCs w:val="22"/>
          <w:lang w:val="es-MX"/>
        </w:rPr>
      </w:pPr>
      <w:r w:rsidRPr="009B5FBD">
        <w:rPr>
          <w:color w:val="000000"/>
          <w:sz w:val="22"/>
          <w:szCs w:val="22"/>
          <w:lang w:val="es-MX"/>
        </w:rPr>
        <w:t xml:space="preserve">Explorar una estrategia de contratación regional (por ejemplo, hospitales, instalaciones de defensa) para agregar la demanda local de servicios de ciberseguridad y desarrollar la capacidad de la industria.  </w:t>
      </w:r>
    </w:p>
    <w:p w14:paraId="1181392E" w14:textId="20320411" w:rsidR="00BB7503" w:rsidRPr="009B5FBD" w:rsidRDefault="00000000">
      <w:pPr>
        <w:numPr>
          <w:ilvl w:val="0"/>
          <w:numId w:val="79"/>
        </w:numPr>
        <w:spacing w:after="120"/>
        <w:rPr>
          <w:color w:val="000000"/>
          <w:sz w:val="22"/>
          <w:szCs w:val="22"/>
          <w:lang w:val="es-MX"/>
        </w:rPr>
      </w:pPr>
      <w:r w:rsidRPr="009B5FBD">
        <w:rPr>
          <w:color w:val="000000"/>
          <w:sz w:val="22"/>
          <w:szCs w:val="22"/>
          <w:lang w:val="es-MX"/>
        </w:rPr>
        <w:t xml:space="preserve">Comercializar y prestar servicios de ciberseguridad a las pequeñas y medianas empresas de la región -que suelen estar menos protegidas frente a las </w:t>
      </w:r>
      <w:r w:rsidR="001E4FFE" w:rsidRPr="009B5FBD">
        <w:rPr>
          <w:color w:val="000000"/>
          <w:sz w:val="22"/>
          <w:szCs w:val="22"/>
          <w:lang w:val="es-MX"/>
        </w:rPr>
        <w:t>ciber amenazas</w:t>
      </w:r>
      <w:r w:rsidRPr="009B5FBD">
        <w:rPr>
          <w:color w:val="000000"/>
          <w:sz w:val="22"/>
          <w:szCs w:val="22"/>
          <w:lang w:val="es-MX"/>
        </w:rPr>
        <w:t>- tanto para aumentar la demanda del mercado como para mejorar la resistencia de las empresas locales de la región.</w:t>
      </w:r>
    </w:p>
    <w:p w14:paraId="257B4CF7" w14:textId="77777777" w:rsidR="00BB7503" w:rsidRPr="009B5FBD" w:rsidRDefault="00000000">
      <w:pPr>
        <w:numPr>
          <w:ilvl w:val="0"/>
          <w:numId w:val="79"/>
        </w:numPr>
        <w:spacing w:after="120"/>
        <w:rPr>
          <w:color w:val="000000"/>
          <w:sz w:val="22"/>
          <w:szCs w:val="22"/>
          <w:lang w:val="es-MX"/>
        </w:rPr>
      </w:pPr>
      <w:r w:rsidRPr="009B5FBD">
        <w:rPr>
          <w:color w:val="000000"/>
          <w:sz w:val="22"/>
          <w:szCs w:val="22"/>
          <w:lang w:val="es-MX"/>
        </w:rPr>
        <w:t>Evaluar y luego comercializar especializaciones en ciberseguridad vinculadas a otros activos o presencia de la industria regional (por ejemplo, juego, logística).</w:t>
      </w:r>
    </w:p>
    <w:p w14:paraId="06445C80" w14:textId="77777777" w:rsidR="00BB7503" w:rsidRPr="009B5FBD" w:rsidRDefault="00000000">
      <w:pPr>
        <w:numPr>
          <w:ilvl w:val="0"/>
          <w:numId w:val="79"/>
        </w:numPr>
        <w:spacing w:after="120"/>
        <w:rPr>
          <w:color w:val="000000"/>
          <w:sz w:val="22"/>
          <w:szCs w:val="22"/>
          <w:lang w:val="es-MX"/>
        </w:rPr>
      </w:pPr>
      <w:r w:rsidRPr="009B5FBD">
        <w:rPr>
          <w:color w:val="000000"/>
          <w:sz w:val="22"/>
          <w:szCs w:val="22"/>
          <w:lang w:val="es-MX"/>
        </w:rPr>
        <w:t>Organizar esfuerzos colectivos para promover los servicios regionales de ciberseguridad entre los clientes de otros mercados de California, en los que el sur de California interior tiene una ventaja de costes.</w:t>
      </w:r>
    </w:p>
    <w:p w14:paraId="079D59E5" w14:textId="77777777" w:rsidR="00BB7503" w:rsidRPr="009B5FBD" w:rsidRDefault="00000000">
      <w:pPr>
        <w:numPr>
          <w:ilvl w:val="0"/>
          <w:numId w:val="79"/>
        </w:numPr>
        <w:spacing w:after="120"/>
        <w:rPr>
          <w:color w:val="000000"/>
          <w:sz w:val="22"/>
          <w:szCs w:val="22"/>
          <w:lang w:val="es-MX"/>
        </w:rPr>
      </w:pPr>
      <w:r w:rsidRPr="009B5FBD">
        <w:rPr>
          <w:color w:val="000000"/>
          <w:sz w:val="22"/>
          <w:szCs w:val="22"/>
          <w:lang w:val="es-MX"/>
        </w:rPr>
        <w:t xml:space="preserve">Poner en marcha un programa acelerador para apoyar y atraer a la región a empresarios de la ciberseguridad. </w:t>
      </w:r>
    </w:p>
    <w:p w14:paraId="3A8E4CEE" w14:textId="77777777" w:rsidR="00BB7503" w:rsidRPr="009B5FBD" w:rsidRDefault="00000000">
      <w:pPr>
        <w:numPr>
          <w:ilvl w:val="0"/>
          <w:numId w:val="79"/>
        </w:numPr>
        <w:spacing w:after="120"/>
        <w:rPr>
          <w:color w:val="000000"/>
          <w:sz w:val="22"/>
          <w:szCs w:val="22"/>
          <w:lang w:val="es-MX"/>
        </w:rPr>
      </w:pPr>
      <w:r w:rsidRPr="009B5FBD">
        <w:rPr>
          <w:color w:val="000000"/>
          <w:sz w:val="22"/>
          <w:szCs w:val="22"/>
          <w:lang w:val="es-MX"/>
        </w:rPr>
        <w:t>Reunir a los empleadores regionales de ciberseguridad en una alianza para establecer un centro de gravedad para la industria, aprovechando los centros de actividad existentes (por ejemplo, CSUSB).</w:t>
      </w:r>
    </w:p>
    <w:p w14:paraId="0000025C" w14:textId="77777777" w:rsidR="00BB7503" w:rsidRPr="009B5FBD" w:rsidRDefault="00BB7503">
      <w:pPr>
        <w:rPr>
          <w:b/>
          <w:color w:val="000000"/>
          <w:sz w:val="22"/>
          <w:szCs w:val="22"/>
          <w:lang w:val="es-MX"/>
        </w:rPr>
      </w:pPr>
    </w:p>
    <w:p w14:paraId="002A1CC8" w14:textId="77777777" w:rsidR="00BB7503" w:rsidRPr="009B5FBD" w:rsidRDefault="00000000">
      <w:pPr>
        <w:spacing w:after="120"/>
        <w:ind w:left="720"/>
        <w:rPr>
          <w:i/>
          <w:color w:val="000000"/>
          <w:sz w:val="22"/>
          <w:szCs w:val="22"/>
          <w:lang w:val="es-MX"/>
        </w:rPr>
      </w:pPr>
      <w:r w:rsidRPr="009B5FBD">
        <w:rPr>
          <w:i/>
          <w:color w:val="000000"/>
          <w:sz w:val="22"/>
          <w:szCs w:val="22"/>
          <w:lang w:val="es-MX"/>
        </w:rPr>
        <w:lastRenderedPageBreak/>
        <w:t>Organizaciones implicadas y oportunidades de alineación y colaboración</w:t>
      </w:r>
    </w:p>
    <w:p w14:paraId="6A9EE1B8" w14:textId="77777777" w:rsidR="00BB7503" w:rsidRPr="009B5FBD" w:rsidRDefault="00000000">
      <w:pPr>
        <w:spacing w:after="120"/>
        <w:ind w:left="720"/>
        <w:rPr>
          <w:color w:val="000000"/>
          <w:sz w:val="22"/>
          <w:szCs w:val="22"/>
          <w:lang w:val="es-MX"/>
        </w:rPr>
      </w:pPr>
      <w:r w:rsidRPr="009B5FBD">
        <w:rPr>
          <w:color w:val="000000"/>
          <w:sz w:val="22"/>
          <w:szCs w:val="22"/>
          <w:lang w:val="es-MX"/>
        </w:rPr>
        <w:t xml:space="preserve">Organizaciones líderes: </w:t>
      </w:r>
      <w:r w:rsidRPr="009B5FBD">
        <w:rPr>
          <w:color w:val="0432FF"/>
          <w:sz w:val="22"/>
          <w:szCs w:val="22"/>
          <w:lang w:val="es-MX"/>
        </w:rPr>
        <w:t>TKTKTK</w:t>
      </w:r>
    </w:p>
    <w:p w14:paraId="6C465178" w14:textId="77777777" w:rsidR="00BB7503" w:rsidRPr="009B5FBD" w:rsidRDefault="00000000">
      <w:pPr>
        <w:spacing w:after="120"/>
        <w:ind w:left="720"/>
        <w:rPr>
          <w:color w:val="000000"/>
          <w:sz w:val="22"/>
          <w:szCs w:val="22"/>
          <w:lang w:val="es-MX"/>
        </w:rPr>
      </w:pPr>
      <w:r w:rsidRPr="009B5FBD">
        <w:rPr>
          <w:color w:val="000000"/>
          <w:sz w:val="22"/>
          <w:szCs w:val="22"/>
          <w:lang w:val="es-MX"/>
        </w:rPr>
        <w:t xml:space="preserve">Entidades colaboradoras: </w:t>
      </w:r>
      <w:r w:rsidRPr="009B5FBD">
        <w:rPr>
          <w:color w:val="0432FF"/>
          <w:sz w:val="22"/>
          <w:szCs w:val="22"/>
          <w:lang w:val="es-MX"/>
        </w:rPr>
        <w:t>TKTKTK</w:t>
      </w:r>
    </w:p>
    <w:p w14:paraId="00000260" w14:textId="77777777" w:rsidR="00BB7503" w:rsidRDefault="00BB7503">
      <w:pPr>
        <w:spacing w:after="120"/>
        <w:rPr>
          <w:b/>
          <w:color w:val="000000"/>
          <w:sz w:val="22"/>
          <w:szCs w:val="22"/>
        </w:rPr>
      </w:pPr>
    </w:p>
    <w:p w14:paraId="60B059F5" w14:textId="77777777" w:rsidR="00BB7503" w:rsidRPr="001E4FFE" w:rsidRDefault="00000000">
      <w:pPr>
        <w:spacing w:after="120"/>
        <w:rPr>
          <w:b/>
          <w:sz w:val="32"/>
          <w:szCs w:val="32"/>
          <w:lang w:val="es-MX"/>
        </w:rPr>
      </w:pPr>
      <w:r w:rsidRPr="001E4FFE">
        <w:rPr>
          <w:b/>
          <w:sz w:val="32"/>
          <w:szCs w:val="32"/>
          <w:lang w:val="es-MX"/>
        </w:rPr>
        <w:t>Métricas</w:t>
      </w:r>
    </w:p>
    <w:p w14:paraId="68780576" w14:textId="77777777" w:rsidR="00BB7503" w:rsidRPr="001E4FFE" w:rsidRDefault="00000000">
      <w:pPr>
        <w:spacing w:after="120"/>
        <w:rPr>
          <w:color w:val="000000"/>
          <w:sz w:val="22"/>
          <w:szCs w:val="22"/>
          <w:lang w:val="es-MX"/>
        </w:rPr>
      </w:pPr>
      <w:r w:rsidRPr="001E4FFE">
        <w:rPr>
          <w:color w:val="000000"/>
          <w:sz w:val="22"/>
          <w:szCs w:val="22"/>
          <w:lang w:val="es-MX"/>
        </w:rPr>
        <w:t>Las métricas de rendimiento pueden incluir:</w:t>
      </w:r>
    </w:p>
    <w:p w14:paraId="5F766A90" w14:textId="3CB79851" w:rsidR="00BB7503" w:rsidRPr="001E4FFE" w:rsidRDefault="00000000">
      <w:pPr>
        <w:numPr>
          <w:ilvl w:val="0"/>
          <w:numId w:val="46"/>
        </w:numPr>
        <w:spacing w:after="120"/>
        <w:rPr>
          <w:color w:val="000000"/>
          <w:sz w:val="22"/>
          <w:szCs w:val="22"/>
          <w:lang w:val="es-MX"/>
        </w:rPr>
      </w:pPr>
      <w:r w:rsidRPr="001E4FFE">
        <w:rPr>
          <w:color w:val="000000"/>
          <w:sz w:val="22"/>
          <w:szCs w:val="22"/>
          <w:lang w:val="es-MX"/>
        </w:rPr>
        <w:t xml:space="preserve">Número de graduados / </w:t>
      </w:r>
      <w:r w:rsidR="00077CF2">
        <w:rPr>
          <w:color w:val="000000"/>
          <w:sz w:val="22"/>
          <w:szCs w:val="22"/>
          <w:lang w:val="es-MX"/>
        </w:rPr>
        <w:t>titul</w:t>
      </w:r>
      <w:r w:rsidRPr="001E4FFE">
        <w:rPr>
          <w:color w:val="000000"/>
          <w:sz w:val="22"/>
          <w:szCs w:val="22"/>
          <w:lang w:val="es-MX"/>
        </w:rPr>
        <w:t>ados de los programas regionales de formación en ciberseguridad (global y desglosado por raza/etnia y sexo).</w:t>
      </w:r>
    </w:p>
    <w:p w14:paraId="5CE30953" w14:textId="77777777" w:rsidR="00BB7503" w:rsidRPr="001E4FFE" w:rsidRDefault="00000000">
      <w:pPr>
        <w:numPr>
          <w:ilvl w:val="0"/>
          <w:numId w:val="46"/>
        </w:numPr>
        <w:spacing w:after="120"/>
        <w:rPr>
          <w:color w:val="000000"/>
          <w:sz w:val="22"/>
          <w:szCs w:val="22"/>
          <w:lang w:val="es-MX"/>
        </w:rPr>
      </w:pPr>
      <w:r w:rsidRPr="001E4FFE">
        <w:rPr>
          <w:color w:val="000000"/>
          <w:sz w:val="22"/>
          <w:szCs w:val="22"/>
          <w:lang w:val="es-MX"/>
        </w:rPr>
        <w:t>Colocación de titulados (tanto en general como desglosados por raza/etnia y sexo) en puestos de ciberseguridad ubicados en la región.</w:t>
      </w:r>
    </w:p>
    <w:p w14:paraId="0CE9AE64" w14:textId="77777777" w:rsidR="00BB7503" w:rsidRPr="001E4FFE" w:rsidRDefault="00000000">
      <w:pPr>
        <w:numPr>
          <w:ilvl w:val="0"/>
          <w:numId w:val="46"/>
        </w:numPr>
        <w:spacing w:after="120"/>
        <w:rPr>
          <w:color w:val="000000"/>
          <w:sz w:val="22"/>
          <w:szCs w:val="22"/>
          <w:lang w:val="es-MX"/>
        </w:rPr>
      </w:pPr>
      <w:r w:rsidRPr="001E4FFE">
        <w:rPr>
          <w:color w:val="000000"/>
          <w:sz w:val="22"/>
          <w:szCs w:val="22"/>
          <w:lang w:val="es-MX"/>
        </w:rPr>
        <w:t>Número de jóvenes que participan en eventos de exposición profesional.</w:t>
      </w:r>
    </w:p>
    <w:p w14:paraId="7BD3E1C1" w14:textId="77777777" w:rsidR="00BB7503" w:rsidRPr="001E4FFE" w:rsidRDefault="00000000">
      <w:pPr>
        <w:numPr>
          <w:ilvl w:val="0"/>
          <w:numId w:val="46"/>
        </w:numPr>
        <w:spacing w:after="120"/>
        <w:rPr>
          <w:color w:val="000000"/>
          <w:sz w:val="22"/>
          <w:szCs w:val="22"/>
          <w:lang w:val="es-MX"/>
        </w:rPr>
      </w:pPr>
      <w:r w:rsidRPr="001E4FFE">
        <w:rPr>
          <w:color w:val="000000"/>
          <w:sz w:val="22"/>
          <w:szCs w:val="22"/>
          <w:lang w:val="es-MX"/>
        </w:rPr>
        <w:t>Número de empresas centradas en la ciberseguridad ubicadas en la región.</w:t>
      </w:r>
    </w:p>
    <w:p w14:paraId="0A88A87F" w14:textId="77777777" w:rsidR="00BB7503" w:rsidRPr="001E4FFE" w:rsidRDefault="00000000">
      <w:pPr>
        <w:numPr>
          <w:ilvl w:val="0"/>
          <w:numId w:val="46"/>
        </w:numPr>
        <w:spacing w:after="120"/>
        <w:rPr>
          <w:color w:val="000000"/>
          <w:sz w:val="22"/>
          <w:szCs w:val="22"/>
          <w:lang w:val="es-MX"/>
        </w:rPr>
      </w:pPr>
      <w:r w:rsidRPr="001E4FFE">
        <w:rPr>
          <w:color w:val="000000"/>
          <w:sz w:val="22"/>
          <w:szCs w:val="22"/>
          <w:lang w:val="es-MX"/>
        </w:rPr>
        <w:t>Número de empleos en ciberseguridad en la región (tanto en empresas dedicadas a la ciberseguridad como como personal de apoyo en otras empresas).</w:t>
      </w:r>
    </w:p>
    <w:p w14:paraId="00000268" w14:textId="77777777" w:rsidR="00BB7503" w:rsidRPr="001E4FFE" w:rsidRDefault="00BB7503">
      <w:pPr>
        <w:spacing w:after="120"/>
        <w:rPr>
          <w:b/>
          <w:color w:val="000000"/>
          <w:sz w:val="22"/>
          <w:szCs w:val="22"/>
          <w:lang w:val="es-MX"/>
        </w:rPr>
      </w:pPr>
    </w:p>
    <w:p w14:paraId="37B4BB85" w14:textId="77777777" w:rsidR="00BB7503" w:rsidRPr="001E4FFE" w:rsidRDefault="00000000">
      <w:pPr>
        <w:spacing w:after="120"/>
        <w:rPr>
          <w:b/>
          <w:sz w:val="32"/>
          <w:szCs w:val="32"/>
          <w:lang w:val="es-MX"/>
        </w:rPr>
      </w:pPr>
      <w:r w:rsidRPr="001E4FFE">
        <w:rPr>
          <w:b/>
          <w:sz w:val="32"/>
          <w:szCs w:val="32"/>
          <w:lang w:val="es-MX"/>
        </w:rPr>
        <w:t>Posibles fuentes de financiación</w:t>
      </w:r>
    </w:p>
    <w:p w14:paraId="2B8ABDAD" w14:textId="1EDEF356" w:rsidR="00BB7503" w:rsidRDefault="00000000">
      <w:pPr>
        <w:spacing w:after="120"/>
        <w:rPr>
          <w:color w:val="000000"/>
          <w:sz w:val="22"/>
          <w:szCs w:val="22"/>
        </w:rPr>
      </w:pPr>
      <w:r w:rsidRPr="001E4FFE">
        <w:rPr>
          <w:color w:val="000000"/>
          <w:sz w:val="22"/>
          <w:szCs w:val="22"/>
          <w:lang w:val="es-MX"/>
        </w:rPr>
        <w:t>Aparte de California Jobs First, otras subvenciones federales y estatales (incluso a través del sistema de mano de obra) son probables fuentes de financiación. La industria también debería ser un objetivo para apoyar las prioridades del sector, pero es poco probable que se concedan ayudas a gran escala a la espera de que se consolide la presencia en el mercado.</w:t>
      </w:r>
      <w:r>
        <w:rPr>
          <w:color w:val="000000"/>
          <w:sz w:val="22"/>
          <w:szCs w:val="22"/>
        </w:rPr>
        <w:t xml:space="preserve"> </w:t>
      </w:r>
      <w:r>
        <w:br w:type="page"/>
      </w:r>
    </w:p>
    <w:p w14:paraId="049B5FF5" w14:textId="1EDEF356" w:rsidR="00BB7503" w:rsidRPr="00077CF2" w:rsidRDefault="00000000">
      <w:pPr>
        <w:pStyle w:val="Heading2"/>
        <w:rPr>
          <w:sz w:val="40"/>
          <w:szCs w:val="40"/>
          <w:lang w:val="es-MX"/>
        </w:rPr>
      </w:pPr>
      <w:bookmarkStart w:id="17" w:name="_Toc173359744"/>
      <w:r w:rsidRPr="00077CF2">
        <w:rPr>
          <w:sz w:val="40"/>
          <w:szCs w:val="40"/>
          <w:lang w:val="es-MX"/>
        </w:rPr>
        <w:lastRenderedPageBreak/>
        <w:t>Movilidad económica y estrategias de creación de riqueza</w:t>
      </w:r>
      <w:bookmarkEnd w:id="17"/>
      <w:r w:rsidRPr="00077CF2">
        <w:rPr>
          <w:sz w:val="40"/>
          <w:szCs w:val="40"/>
          <w:lang w:val="es-MX"/>
        </w:rPr>
        <w:t xml:space="preserve"> </w:t>
      </w:r>
    </w:p>
    <w:p w14:paraId="0000026C" w14:textId="77777777" w:rsidR="00BB7503" w:rsidRPr="00077CF2" w:rsidRDefault="00BB7503">
      <w:pPr>
        <w:rPr>
          <w:color w:val="000000"/>
          <w:sz w:val="22"/>
          <w:szCs w:val="22"/>
          <w:lang w:val="es-MX"/>
        </w:rPr>
      </w:pPr>
    </w:p>
    <w:p w14:paraId="57BCDFC4" w14:textId="7234897A" w:rsidR="00BB7503" w:rsidRPr="00077CF2" w:rsidRDefault="00000000">
      <w:pPr>
        <w:rPr>
          <w:color w:val="000000"/>
          <w:sz w:val="22"/>
          <w:szCs w:val="22"/>
          <w:lang w:val="es-MX"/>
        </w:rPr>
      </w:pPr>
      <w:r w:rsidRPr="00077CF2">
        <w:rPr>
          <w:color w:val="000000"/>
          <w:sz w:val="22"/>
          <w:szCs w:val="22"/>
          <w:lang w:val="es-MX"/>
        </w:rPr>
        <w:t xml:space="preserve">Las siguientes estrategias de movilidad económica y creación de riqueza pretenden abordar las barreras históricas y estructurales que han demostrado ser </w:t>
      </w:r>
      <w:r w:rsidRPr="00077CF2">
        <w:rPr>
          <w:sz w:val="22"/>
          <w:szCs w:val="22"/>
          <w:lang w:val="es-MX"/>
        </w:rPr>
        <w:t>obstáculos significa</w:t>
      </w:r>
      <w:r w:rsidRPr="00077CF2">
        <w:rPr>
          <w:color w:val="000000"/>
          <w:sz w:val="22"/>
          <w:szCs w:val="22"/>
          <w:lang w:val="es-MX"/>
        </w:rPr>
        <w:t>tivos para acceder a empleos de calidad. Las estrategias que se exponen a continuación se han extraído de datos cualitativos recopilados durante las fases I y II, así como de la investigación sobre las lecciones aprendidas en la práctica. Las estrategias propuestas en materia de movilidad económica y creación de riqueza tienen por objeto impulsar el acceso de los residentes a la información y los recursos, la formación y la educación (incluidas la reconversión y la mejora de las cualificaciones), los empleos de calidad, el espíritu empresarial y otras oportunidades de creación de riqueza que complementen, refuercen y apoyen los esfuerzos centrados en l</w:t>
      </w:r>
      <w:r w:rsidR="00077CF2">
        <w:rPr>
          <w:color w:val="000000"/>
          <w:sz w:val="22"/>
          <w:szCs w:val="22"/>
          <w:lang w:val="es-MX"/>
        </w:rPr>
        <w:t>a</w:t>
      </w:r>
      <w:r w:rsidRPr="00077CF2">
        <w:rPr>
          <w:color w:val="000000"/>
          <w:sz w:val="22"/>
          <w:szCs w:val="22"/>
          <w:lang w:val="es-MX"/>
        </w:rPr>
        <w:t xml:space="preserve">s </w:t>
      </w:r>
      <w:r w:rsidR="00077CF2">
        <w:rPr>
          <w:color w:val="000000"/>
          <w:sz w:val="22"/>
          <w:szCs w:val="22"/>
          <w:lang w:val="es-MX"/>
        </w:rPr>
        <w:t>agrupacione</w:t>
      </w:r>
      <w:r w:rsidRPr="00077CF2">
        <w:rPr>
          <w:color w:val="000000"/>
          <w:sz w:val="22"/>
          <w:szCs w:val="22"/>
          <w:lang w:val="es-MX"/>
        </w:rPr>
        <w:t xml:space="preserve">s. Esto se consigue ampliando la reserva de trabajadores cualificados de la región, apoyando a los aspirantes a fundadores y a los propietarios de pequeñas empresas locales, y abordando las barreras comunes para acceder y conservar empleos de calidad mediante un mayor acceso a guarderías, transporte, tecnología y otros recursos. Se presta especial atención a los grupos históricamente marginados y que buscan la equidad, con el fin de ayudar a eliminar las barreras estructurales que dificultan la entrada en el mercado laboral.  </w:t>
      </w:r>
    </w:p>
    <w:p w14:paraId="00000271" w14:textId="77777777" w:rsidR="00BB7503" w:rsidRDefault="00BB7503">
      <w:pPr>
        <w:rPr>
          <w:color w:val="000000"/>
          <w:sz w:val="22"/>
          <w:szCs w:val="22"/>
        </w:rPr>
      </w:pPr>
    </w:p>
    <w:p w14:paraId="00000272" w14:textId="485528D0" w:rsidR="00BB7503" w:rsidRDefault="00BB7503" w:rsidP="00F23C14">
      <w:pPr>
        <w:spacing w:after="120"/>
        <w:rPr>
          <w:b/>
          <w:color w:val="000000"/>
          <w:sz w:val="40"/>
          <w:szCs w:val="40"/>
        </w:rPr>
      </w:pPr>
    </w:p>
    <w:p w14:paraId="03E15107" w14:textId="5CC55FDD" w:rsidR="00BB7503" w:rsidRPr="00077CF2" w:rsidRDefault="00000000">
      <w:pPr>
        <w:pStyle w:val="Heading3"/>
        <w:spacing w:after="240"/>
        <w:rPr>
          <w:sz w:val="36"/>
          <w:szCs w:val="36"/>
          <w:lang w:val="es-MX"/>
        </w:rPr>
      </w:pPr>
      <w:bookmarkStart w:id="18" w:name="_Toc173359745"/>
      <w:r w:rsidRPr="00077CF2">
        <w:rPr>
          <w:sz w:val="36"/>
          <w:szCs w:val="36"/>
          <w:lang w:val="es-MX"/>
        </w:rPr>
        <w:t xml:space="preserve">Estrategia: Acceso a </w:t>
      </w:r>
      <w:r w:rsidR="00077CF2" w:rsidRPr="00077CF2">
        <w:rPr>
          <w:sz w:val="36"/>
          <w:szCs w:val="36"/>
          <w:lang w:val="es-MX"/>
        </w:rPr>
        <w:t>vías</w:t>
      </w:r>
      <w:r w:rsidRPr="00077CF2">
        <w:rPr>
          <w:sz w:val="36"/>
          <w:szCs w:val="36"/>
          <w:lang w:val="es-MX"/>
        </w:rPr>
        <w:t xml:space="preserve"> hacia empleos de calidad</w:t>
      </w:r>
      <w:bookmarkEnd w:id="18"/>
      <w:r w:rsidRPr="00077CF2">
        <w:rPr>
          <w:sz w:val="36"/>
          <w:szCs w:val="36"/>
          <w:lang w:val="es-MX"/>
        </w:rPr>
        <w:t xml:space="preserve">  </w:t>
      </w:r>
    </w:p>
    <w:p w14:paraId="75EE1F74" w14:textId="77777777" w:rsidR="00BB7503" w:rsidRPr="00077CF2" w:rsidRDefault="00000000">
      <w:pPr>
        <w:spacing w:after="120"/>
        <w:rPr>
          <w:i/>
          <w:color w:val="000000"/>
          <w:sz w:val="22"/>
          <w:szCs w:val="22"/>
          <w:lang w:val="es-MX"/>
        </w:rPr>
      </w:pPr>
      <w:r w:rsidRPr="00077CF2">
        <w:rPr>
          <w:i/>
          <w:color w:val="000000"/>
          <w:sz w:val="22"/>
          <w:szCs w:val="22"/>
          <w:lang w:val="es-MX"/>
        </w:rPr>
        <w:t>Esta estrategia pretende aumentar el acceso a la educación, el aprendizaje y las oportunidades de formación profesional, contribuyendo a un desarrollo económico regional integrador al reducir las barreras que impiden acceder a empleos de calidad. Mediante la asociación con instituciones educativas y la integración de iniciativas de concienciación profesional en la escolarización de K-16, podemos exponer a los estudiantes a una amplia gama de posibilidades laborales desde el principio, ayudándoles a tomar decisiones informadas sobre su futuro. Las iniciativas de colaboración entre las escuelas, las familias, las comunidades y los empleadores son cruciales para promover la concienciación profesional, abordar los retos y crear un ecosistema de apoyo que permita a las personas acceder a una formación de alta calidad y desarrollar una carrera profesional de éxito.</w:t>
      </w:r>
    </w:p>
    <w:p w14:paraId="00000275" w14:textId="77777777" w:rsidR="00BB7503" w:rsidRDefault="00BB7503">
      <w:pPr>
        <w:spacing w:after="120"/>
        <w:rPr>
          <w:i/>
          <w:color w:val="000000"/>
          <w:sz w:val="22"/>
          <w:szCs w:val="22"/>
        </w:rPr>
      </w:pPr>
    </w:p>
    <w:p w14:paraId="4B39A1E5" w14:textId="77777777" w:rsidR="00BB7503" w:rsidRPr="00077CF2" w:rsidRDefault="00000000">
      <w:pPr>
        <w:spacing w:after="120"/>
        <w:rPr>
          <w:b/>
          <w:sz w:val="32"/>
          <w:szCs w:val="32"/>
          <w:lang w:val="es-MX"/>
        </w:rPr>
      </w:pPr>
      <w:r w:rsidRPr="00077CF2">
        <w:rPr>
          <w:b/>
          <w:sz w:val="32"/>
          <w:szCs w:val="32"/>
          <w:lang w:val="es-MX"/>
        </w:rPr>
        <w:t>Justificación y otras consideraciones</w:t>
      </w:r>
    </w:p>
    <w:p w14:paraId="7D04B8A9" w14:textId="7A83F009" w:rsidR="00BB7503" w:rsidRPr="00077CF2" w:rsidRDefault="00000000">
      <w:pPr>
        <w:spacing w:after="120"/>
        <w:rPr>
          <w:b/>
          <w:color w:val="000000"/>
          <w:sz w:val="28"/>
          <w:szCs w:val="28"/>
          <w:lang w:val="es-MX"/>
        </w:rPr>
      </w:pPr>
      <w:r w:rsidRPr="00077CF2">
        <w:rPr>
          <w:color w:val="000000"/>
          <w:sz w:val="22"/>
          <w:szCs w:val="22"/>
          <w:lang w:val="es-MX"/>
        </w:rPr>
        <w:t>Aumentar el acceso a la educación, el aprendizaje y otras oportunidades de formación profesional contribuirá a un desarrollo económico regional integrador al reducir las barreras para acceder a empleos de calidad. La asociación con instituciones educativas y la integración de iniciativas de concienciación profesional en la escolarización K-16 pueden exponer a los estudiantes al amplio abanico de posibilidades laborales desde el principio, lo que les ayudará a tomar decisiones más informadas en el futuro. Los esfuerzos por cuestionar los estereotipos y aumentar la concienciación sobre las oportunidades de empleo de alto nivel, en particular dentro de los grupos industriales mencionados anteriormente, también pueden ayudar a las personas a seguir carreras satisfactorias y contribuir a una economía regional más resi</w:t>
      </w:r>
      <w:r w:rsidR="00077CF2">
        <w:rPr>
          <w:color w:val="000000"/>
          <w:sz w:val="22"/>
          <w:szCs w:val="22"/>
          <w:lang w:val="es-MX"/>
        </w:rPr>
        <w:t>li</w:t>
      </w:r>
      <w:r w:rsidRPr="00077CF2">
        <w:rPr>
          <w:color w:val="000000"/>
          <w:sz w:val="22"/>
          <w:szCs w:val="22"/>
          <w:lang w:val="es-MX"/>
        </w:rPr>
        <w:t xml:space="preserve">ente. Las iniciativas de colaboración en las que participen las escuelas, las familias, las comunidades y los empleadores son cruciales para promover la concienciación profesional, abordar los retos </w:t>
      </w:r>
      <w:r w:rsidRPr="00077CF2">
        <w:rPr>
          <w:color w:val="000000"/>
          <w:sz w:val="22"/>
          <w:szCs w:val="22"/>
          <w:lang w:val="es-MX"/>
        </w:rPr>
        <w:lastRenderedPageBreak/>
        <w:t xml:space="preserve">y crear un ecosistema de apoyo que permita a las personas acceder a una formación de alta calidad y seguir una carrera profesional de éxito. </w:t>
      </w:r>
    </w:p>
    <w:p w14:paraId="392D2FDE" w14:textId="2A3B2B7C" w:rsidR="00BB7503" w:rsidRPr="00077CF2" w:rsidRDefault="00000000">
      <w:pPr>
        <w:spacing w:before="360" w:after="120"/>
        <w:rPr>
          <w:color w:val="000000"/>
          <w:sz w:val="22"/>
          <w:szCs w:val="22"/>
          <w:lang w:val="es-MX"/>
        </w:rPr>
      </w:pPr>
      <w:r w:rsidRPr="00077CF2">
        <w:rPr>
          <w:color w:val="000000"/>
          <w:sz w:val="22"/>
          <w:szCs w:val="22"/>
          <w:lang w:val="es-MX"/>
        </w:rPr>
        <w:t xml:space="preserve">Inland </w:t>
      </w:r>
      <w:proofErr w:type="spellStart"/>
      <w:r w:rsidRPr="00077CF2">
        <w:rPr>
          <w:sz w:val="22"/>
          <w:szCs w:val="22"/>
          <w:lang w:val="es-MX"/>
        </w:rPr>
        <w:t>SoCal</w:t>
      </w:r>
      <w:proofErr w:type="spellEnd"/>
      <w:r w:rsidRPr="00077CF2">
        <w:rPr>
          <w:sz w:val="22"/>
          <w:szCs w:val="22"/>
          <w:lang w:val="es-MX"/>
        </w:rPr>
        <w:t xml:space="preserve"> cuenta con </w:t>
      </w:r>
      <w:r w:rsidRPr="00077CF2">
        <w:rPr>
          <w:color w:val="000000"/>
          <w:sz w:val="22"/>
          <w:szCs w:val="22"/>
          <w:lang w:val="es-MX"/>
        </w:rPr>
        <w:t>abundantes recursos educativos que pueden aprovecharse para ofrecer formación gratuita o de bajo coste, así como con una serie de programas existentes que pueden servir de modelo. Las asociaciones sólidas con los sindicatos locales, las escuelas y los colegios comunitarios pueden mejorar la formación laboral y crear vías claras hacia empleos de calidad en diversos sectores.</w:t>
      </w:r>
    </w:p>
    <w:p w14:paraId="159236E3" w14:textId="77777777" w:rsidR="00BB7503" w:rsidRDefault="00000000">
      <w:pPr>
        <w:spacing w:after="120"/>
        <w:rPr>
          <w:i/>
          <w:color w:val="000000"/>
        </w:rPr>
      </w:pPr>
      <w:r w:rsidRPr="00077CF2">
        <w:rPr>
          <w:color w:val="000000"/>
          <w:sz w:val="22"/>
          <w:szCs w:val="22"/>
          <w:lang w:val="es-MX"/>
        </w:rPr>
        <w:t>La inversión en educación y formación fomenta el crecimiento económico mediante el desarrollo de una mano de obra cualificada capaz de ocupar puestos de trabajo de calidad en los sectores de la sanidad, la construcción, las tecnologías de la información y otras profesiones. Además, la diversificación de los itinerarios educativos puede ayudar a garantizar que las personas estén preparadas para una serie de carreras, lo que favorece la resiliencia económica. Abordar la escasez de mano de obra en los mercados emergentes también es útil porque puede ayudar a preparar la economía regional para el futuro.</w:t>
      </w:r>
    </w:p>
    <w:p w14:paraId="255050C6" w14:textId="77777777" w:rsidR="00BB7503" w:rsidRPr="00077CF2" w:rsidRDefault="00000000">
      <w:pPr>
        <w:spacing w:before="360" w:after="120"/>
        <w:rPr>
          <w:i/>
          <w:color w:val="000000"/>
          <w:lang w:val="es-MX"/>
        </w:rPr>
      </w:pPr>
      <w:r w:rsidRPr="00077CF2">
        <w:rPr>
          <w:i/>
          <w:color w:val="000000"/>
          <w:lang w:val="es-MX"/>
        </w:rPr>
        <w:t>Potencial de impacto en la equidad</w:t>
      </w:r>
    </w:p>
    <w:p w14:paraId="15377926" w14:textId="77777777" w:rsidR="00BB7503" w:rsidRPr="00077CF2" w:rsidRDefault="00000000">
      <w:pPr>
        <w:spacing w:line="276" w:lineRule="auto"/>
        <w:rPr>
          <w:color w:val="000000"/>
          <w:sz w:val="22"/>
          <w:szCs w:val="22"/>
          <w:lang w:val="es-MX"/>
        </w:rPr>
      </w:pPr>
      <w:r w:rsidRPr="00077CF2">
        <w:rPr>
          <w:color w:val="000000"/>
          <w:sz w:val="22"/>
          <w:szCs w:val="22"/>
          <w:lang w:val="es-MX"/>
        </w:rPr>
        <w:t>Ampliar el acceso a los programas de educación y formación fomenta la equidad al nivelar el terreno de juego para las comunidades infrarrepresentadas y de bajos ingresos. El establecimiento de centros de formación en lugares públicos accesibles, como bibliotecas y centros comunitarios, colegios comunitarios y centros de empleo de América de California</w:t>
      </w:r>
      <w:r w:rsidRPr="00077CF2">
        <w:rPr>
          <w:color w:val="000000"/>
          <w:sz w:val="22"/>
          <w:szCs w:val="22"/>
          <w:vertAlign w:val="superscript"/>
          <w:lang w:val="es-MX"/>
        </w:rPr>
        <w:footnoteReference w:id="21"/>
      </w:r>
      <w:r w:rsidRPr="00077CF2">
        <w:rPr>
          <w:color w:val="000000"/>
          <w:sz w:val="22"/>
          <w:szCs w:val="22"/>
          <w:lang w:val="es-MX"/>
        </w:rPr>
        <w:t xml:space="preserve"> , aborda las barreras de transporte, mientras que la flexibilidad de horarios se adapta a las personas con horarios de trabajo irregulares o responsabilidades familiares. Los incentivos económicos, tales como becas y reembolsos de matrículas, reducen las cargas económicas y permiten participar a más personas. Los servicios de apoyo personalizados, como el asesoramiento profesional, los programas de tutoría y el cuidado de niños, mejoran aún más la accesibilidad. Las campañas de alcance inclusivo, realizadas en colaboración con organizaciones locales y ofrecidas en varios idiomas, garantizan que las diversas comunidades estén informadas sobre las oportunidades. Las iniciativas de colaboración entre instituciones educativas, sindicatos, colegios comunitarios, empleadores y grupos comunitarios crean un ecosistema de apoyo que adapta la formación a las necesidades del mercado laboral regional. La lucha contra los estereotipos y la promoción de las carreras de oficios y sanidad fomentan la exploración de diversas profesiones, con el apoyo de historias de éxito de comunidades infrarrepresentadas. Esta estrategia no sólo impulsa la movilidad económica individual, sino que también fortalece la economía regional mediante el desarrollo de una mano de obra cualificada y diversa. Una mano de obra resistente atrae a las empresas, fomenta la innovación e impulsa el crecimiento sostenible, lo que mejora el nivel de vida y el desarrollo de las comunidades. </w:t>
      </w:r>
    </w:p>
    <w:p w14:paraId="11F49352" w14:textId="77777777" w:rsidR="00BB7503" w:rsidRPr="00077CF2" w:rsidRDefault="00000000">
      <w:pPr>
        <w:spacing w:before="360" w:after="120"/>
        <w:rPr>
          <w:i/>
          <w:color w:val="000000"/>
          <w:sz w:val="22"/>
          <w:szCs w:val="22"/>
          <w:lang w:val="es-MX"/>
        </w:rPr>
      </w:pPr>
      <w:r w:rsidRPr="00077CF2">
        <w:rPr>
          <w:i/>
          <w:color w:val="000000"/>
          <w:sz w:val="22"/>
          <w:szCs w:val="22"/>
          <w:lang w:val="es-MX"/>
        </w:rPr>
        <w:t>Alineación con las estrategias estatales</w:t>
      </w:r>
    </w:p>
    <w:p w14:paraId="6EC462FD" w14:textId="77777777" w:rsidR="00BB7503" w:rsidRPr="00077CF2" w:rsidRDefault="00000000">
      <w:pPr>
        <w:spacing w:after="120"/>
        <w:rPr>
          <w:color w:val="000000"/>
          <w:sz w:val="22"/>
          <w:szCs w:val="22"/>
          <w:lang w:val="es-MX"/>
        </w:rPr>
      </w:pPr>
      <w:r w:rsidRPr="00077CF2">
        <w:rPr>
          <w:color w:val="000000"/>
          <w:sz w:val="22"/>
          <w:szCs w:val="22"/>
          <w:lang w:val="es-MX"/>
        </w:rPr>
        <w:t xml:space="preserve">Esta estrategia apoya las iniciativas de desarrollo de la mano de obra de California aumentando el acceso a la educación y la formación. Se alinea con los objetivos estatales para promover la diversidad y la inclusión en sectores de alta demanda, y complementa los esfuerzos para hacer </w:t>
      </w:r>
      <w:r w:rsidRPr="00077CF2">
        <w:rPr>
          <w:color w:val="000000"/>
          <w:sz w:val="22"/>
          <w:szCs w:val="22"/>
          <w:lang w:val="es-MX"/>
        </w:rPr>
        <w:lastRenderedPageBreak/>
        <w:t>frente a la escasez de mano de obra regional y prepararse para las necesidades económicas futuras. La financiación a través del Programa de Mano de Obra Sólida y el Centro de Excelencia garantiza la alineación con los objetivos estatales.</w:t>
      </w:r>
    </w:p>
    <w:p w14:paraId="7F167892" w14:textId="77777777" w:rsidR="00BB7503" w:rsidRPr="00077CF2" w:rsidRDefault="00000000">
      <w:pPr>
        <w:spacing w:before="360" w:after="120"/>
        <w:rPr>
          <w:i/>
          <w:color w:val="000000"/>
          <w:sz w:val="22"/>
          <w:szCs w:val="22"/>
          <w:lang w:val="es-MX"/>
        </w:rPr>
      </w:pPr>
      <w:r w:rsidRPr="00077CF2">
        <w:rPr>
          <w:i/>
          <w:color w:val="000000"/>
          <w:sz w:val="22"/>
          <w:szCs w:val="22"/>
          <w:lang w:val="es-MX"/>
        </w:rPr>
        <w:t xml:space="preserve">Factores de riesgo </w:t>
      </w:r>
    </w:p>
    <w:p w14:paraId="1C1C7233" w14:textId="77777777" w:rsidR="00BB7503" w:rsidRPr="00077CF2" w:rsidRDefault="00000000">
      <w:pPr>
        <w:numPr>
          <w:ilvl w:val="0"/>
          <w:numId w:val="85"/>
        </w:numPr>
        <w:pBdr>
          <w:top w:val="nil"/>
          <w:left w:val="nil"/>
          <w:bottom w:val="nil"/>
          <w:right w:val="nil"/>
          <w:between w:val="nil"/>
        </w:pBdr>
        <w:spacing w:after="120"/>
        <w:rPr>
          <w:color w:val="000000"/>
          <w:sz w:val="22"/>
          <w:szCs w:val="22"/>
          <w:lang w:val="es-MX"/>
        </w:rPr>
      </w:pPr>
      <w:r w:rsidRPr="00077CF2">
        <w:rPr>
          <w:i/>
          <w:color w:val="000000"/>
          <w:sz w:val="22"/>
          <w:szCs w:val="22"/>
          <w:lang w:val="es-MX"/>
        </w:rPr>
        <w:t>Medioambientales:</w:t>
      </w:r>
      <w:r w:rsidRPr="00077CF2">
        <w:rPr>
          <w:color w:val="000000"/>
          <w:sz w:val="22"/>
          <w:szCs w:val="22"/>
          <w:lang w:val="es-MX"/>
        </w:rPr>
        <w:t xml:space="preserve"> Impacto potencial creado por la construcción de nuevas instalaciones educativas.</w:t>
      </w:r>
    </w:p>
    <w:p w14:paraId="0A55DD6E" w14:textId="0554388F" w:rsidR="00BB7503" w:rsidRPr="00077CF2" w:rsidRDefault="00000000">
      <w:pPr>
        <w:numPr>
          <w:ilvl w:val="0"/>
          <w:numId w:val="85"/>
        </w:numPr>
        <w:pBdr>
          <w:top w:val="nil"/>
          <w:left w:val="nil"/>
          <w:bottom w:val="nil"/>
          <w:right w:val="nil"/>
          <w:between w:val="nil"/>
        </w:pBdr>
        <w:spacing w:after="120"/>
        <w:rPr>
          <w:color w:val="000000"/>
          <w:sz w:val="22"/>
          <w:szCs w:val="22"/>
          <w:lang w:val="es-MX"/>
        </w:rPr>
      </w:pPr>
      <w:r w:rsidRPr="00077CF2">
        <w:rPr>
          <w:i/>
          <w:color w:val="000000"/>
          <w:sz w:val="22"/>
          <w:szCs w:val="22"/>
          <w:lang w:val="es-MX"/>
        </w:rPr>
        <w:t>Resi</w:t>
      </w:r>
      <w:r w:rsidR="00077CF2">
        <w:rPr>
          <w:i/>
          <w:color w:val="000000"/>
          <w:sz w:val="22"/>
          <w:szCs w:val="22"/>
          <w:lang w:val="es-MX"/>
        </w:rPr>
        <w:t>li</w:t>
      </w:r>
      <w:r w:rsidRPr="00077CF2">
        <w:rPr>
          <w:i/>
          <w:color w:val="000000"/>
          <w:sz w:val="22"/>
          <w:szCs w:val="22"/>
          <w:lang w:val="es-MX"/>
        </w:rPr>
        <w:t>encia ante las catástrofes</w:t>
      </w:r>
      <w:r w:rsidRPr="00077CF2">
        <w:rPr>
          <w:color w:val="000000"/>
          <w:sz w:val="22"/>
          <w:szCs w:val="22"/>
          <w:lang w:val="es-MX"/>
        </w:rPr>
        <w:t>: El cumplimiento de las normas medioambientales y la aplicación de sólidos protocolos de salud y seguridad aumentarán la resiliencia de la comunidad.</w:t>
      </w:r>
    </w:p>
    <w:p w14:paraId="00000281" w14:textId="77777777" w:rsidR="00BB7503" w:rsidRDefault="00BB7503">
      <w:pPr>
        <w:spacing w:after="120"/>
        <w:rPr>
          <w:b/>
          <w:sz w:val="22"/>
          <w:szCs w:val="22"/>
        </w:rPr>
      </w:pPr>
    </w:p>
    <w:p w14:paraId="1B1C82B4" w14:textId="77777777" w:rsidR="00BB7503" w:rsidRPr="00077CF2" w:rsidRDefault="00000000">
      <w:pPr>
        <w:spacing w:after="120"/>
        <w:rPr>
          <w:b/>
          <w:sz w:val="32"/>
          <w:szCs w:val="32"/>
          <w:lang w:val="es-MX"/>
        </w:rPr>
      </w:pPr>
      <w:r w:rsidRPr="00077CF2">
        <w:rPr>
          <w:b/>
          <w:sz w:val="32"/>
          <w:szCs w:val="32"/>
          <w:lang w:val="es-MX"/>
        </w:rPr>
        <w:t>Tácticas</w:t>
      </w:r>
    </w:p>
    <w:p w14:paraId="2FCF00A5" w14:textId="6F37F9F8" w:rsidR="00BB7503" w:rsidRPr="00077CF2" w:rsidRDefault="00000000">
      <w:pPr>
        <w:spacing w:after="120"/>
        <w:rPr>
          <w:color w:val="000000"/>
          <w:sz w:val="22"/>
          <w:szCs w:val="22"/>
          <w:lang w:val="es-MX"/>
        </w:rPr>
      </w:pPr>
      <w:r w:rsidRPr="00077CF2">
        <w:rPr>
          <w:b/>
          <w:color w:val="000000"/>
          <w:sz w:val="22"/>
          <w:szCs w:val="22"/>
          <w:lang w:val="es-MX"/>
        </w:rPr>
        <w:t xml:space="preserve">1. Aumentar las inversiones actuales en educación superior (por ejemplo, </w:t>
      </w:r>
      <w:r w:rsidR="00077CF2">
        <w:rPr>
          <w:b/>
          <w:color w:val="000000"/>
          <w:sz w:val="22"/>
          <w:szCs w:val="22"/>
          <w:lang w:val="es-MX"/>
        </w:rPr>
        <w:t>planteles</w:t>
      </w:r>
      <w:r w:rsidRPr="00077CF2">
        <w:rPr>
          <w:b/>
          <w:color w:val="000000"/>
          <w:sz w:val="22"/>
          <w:szCs w:val="22"/>
          <w:lang w:val="es-MX"/>
        </w:rPr>
        <w:t xml:space="preserve"> universitarios satélite, aprendizaje a distancia en línea, programación de educación continua)</w:t>
      </w:r>
      <w:r w:rsidRPr="00077CF2">
        <w:rPr>
          <w:color w:val="000000"/>
          <w:sz w:val="22"/>
          <w:szCs w:val="22"/>
          <w:lang w:val="es-MX"/>
        </w:rPr>
        <w:t xml:space="preserve">: Aumentar el apoyo a la labor que realizan actualmente las juntas de desarrollo de la mano de obra de los condados, los colegios comunitarios, el sistema K-12 y el sistema Cal </w:t>
      </w:r>
      <w:proofErr w:type="spellStart"/>
      <w:r w:rsidRPr="00077CF2">
        <w:rPr>
          <w:color w:val="000000"/>
          <w:sz w:val="22"/>
          <w:szCs w:val="22"/>
          <w:lang w:val="es-MX"/>
        </w:rPr>
        <w:t>State</w:t>
      </w:r>
      <w:proofErr w:type="spellEnd"/>
      <w:r w:rsidRPr="00077CF2">
        <w:rPr>
          <w:color w:val="000000"/>
          <w:sz w:val="22"/>
          <w:szCs w:val="22"/>
          <w:lang w:val="es-MX"/>
        </w:rPr>
        <w:t xml:space="preserve"> en torno a las inversiones en educación superior mediante la ampliación de los </w:t>
      </w:r>
      <w:r w:rsidR="00077CF2">
        <w:rPr>
          <w:color w:val="000000"/>
          <w:sz w:val="22"/>
          <w:szCs w:val="22"/>
          <w:lang w:val="es-MX"/>
        </w:rPr>
        <w:t>planteles</w:t>
      </w:r>
      <w:r w:rsidRPr="00077CF2">
        <w:rPr>
          <w:color w:val="000000"/>
          <w:sz w:val="22"/>
          <w:szCs w:val="22"/>
          <w:lang w:val="es-MX"/>
        </w:rPr>
        <w:t xml:space="preserve"> satélite universitarios, la mejora de la enseñanza a distancia en línea y el desarrollo de programas de educación continua. Esta táctica proporcionará oportunidades educativas más accesibles y flexibles para los residentes, abordará las bajas tasas de nivel educativo y satisfará la creciente demanda de profesionales cualificados en diversos sectores.</w:t>
      </w:r>
    </w:p>
    <w:p w14:paraId="00000284" w14:textId="77777777" w:rsidR="00BB7503" w:rsidRPr="00077CF2" w:rsidRDefault="00BB7503">
      <w:pPr>
        <w:spacing w:after="120"/>
        <w:rPr>
          <w:color w:val="000000"/>
          <w:sz w:val="22"/>
          <w:szCs w:val="22"/>
          <w:lang w:val="es-MX"/>
        </w:rPr>
      </w:pPr>
    </w:p>
    <w:p w14:paraId="335877D5" w14:textId="46EB2DE1" w:rsidR="00BB7503" w:rsidRPr="00077CF2" w:rsidRDefault="00000000">
      <w:pPr>
        <w:numPr>
          <w:ilvl w:val="0"/>
          <w:numId w:val="73"/>
        </w:numPr>
        <w:pBdr>
          <w:top w:val="nil"/>
          <w:left w:val="nil"/>
          <w:bottom w:val="nil"/>
          <w:right w:val="nil"/>
          <w:between w:val="nil"/>
        </w:pBdr>
        <w:spacing w:after="120"/>
        <w:rPr>
          <w:color w:val="000000"/>
          <w:sz w:val="22"/>
          <w:szCs w:val="22"/>
          <w:lang w:val="es-MX"/>
        </w:rPr>
      </w:pPr>
      <w:r w:rsidRPr="00077CF2">
        <w:rPr>
          <w:color w:val="000000"/>
          <w:sz w:val="22"/>
          <w:szCs w:val="22"/>
          <w:lang w:val="es-MX"/>
        </w:rPr>
        <w:t xml:space="preserve">Ampliar los </w:t>
      </w:r>
      <w:r w:rsidR="00077CF2">
        <w:rPr>
          <w:color w:val="000000"/>
          <w:sz w:val="22"/>
          <w:szCs w:val="22"/>
          <w:lang w:val="es-MX"/>
        </w:rPr>
        <w:t xml:space="preserve">planteles </w:t>
      </w:r>
      <w:r w:rsidRPr="00077CF2">
        <w:rPr>
          <w:color w:val="000000"/>
          <w:sz w:val="22"/>
          <w:szCs w:val="22"/>
          <w:lang w:val="es-MX"/>
        </w:rPr>
        <w:t>satélite de la universidad en zonas desatendidas como el suroeste de Riverside y el Alto Desierto.</w:t>
      </w:r>
    </w:p>
    <w:p w14:paraId="63FA0191" w14:textId="77777777" w:rsidR="00BB7503" w:rsidRPr="00077CF2" w:rsidRDefault="00000000">
      <w:pPr>
        <w:numPr>
          <w:ilvl w:val="0"/>
          <w:numId w:val="73"/>
        </w:numPr>
        <w:pBdr>
          <w:top w:val="nil"/>
          <w:left w:val="nil"/>
          <w:bottom w:val="nil"/>
          <w:right w:val="nil"/>
          <w:between w:val="nil"/>
        </w:pBdr>
        <w:spacing w:after="120"/>
        <w:rPr>
          <w:color w:val="000000"/>
          <w:sz w:val="22"/>
          <w:szCs w:val="22"/>
          <w:lang w:val="es-MX"/>
        </w:rPr>
      </w:pPr>
      <w:r w:rsidRPr="00077CF2">
        <w:rPr>
          <w:color w:val="000000"/>
          <w:sz w:val="22"/>
          <w:szCs w:val="22"/>
          <w:lang w:val="es-MX"/>
        </w:rPr>
        <w:t>Mejorar las plataformas de educación a distancia en línea para ofrecer opciones educativas flexibles.</w:t>
      </w:r>
    </w:p>
    <w:p w14:paraId="091AF3B1" w14:textId="77777777" w:rsidR="00BB7503" w:rsidRPr="00077CF2" w:rsidRDefault="00000000">
      <w:pPr>
        <w:numPr>
          <w:ilvl w:val="0"/>
          <w:numId w:val="73"/>
        </w:numPr>
        <w:pBdr>
          <w:top w:val="nil"/>
          <w:left w:val="nil"/>
          <w:bottom w:val="nil"/>
          <w:right w:val="nil"/>
          <w:between w:val="nil"/>
        </w:pBdr>
        <w:spacing w:after="120"/>
        <w:rPr>
          <w:color w:val="000000"/>
          <w:sz w:val="22"/>
          <w:szCs w:val="22"/>
          <w:lang w:val="es-MX"/>
        </w:rPr>
      </w:pPr>
      <w:r w:rsidRPr="00077CF2">
        <w:rPr>
          <w:color w:val="000000"/>
          <w:sz w:val="22"/>
          <w:szCs w:val="22"/>
          <w:lang w:val="es-MX"/>
        </w:rPr>
        <w:t>Desarrollar programas de formación continua para trabajadores adultos y profesionales que deseen actualizar sus conocimientos.</w:t>
      </w:r>
    </w:p>
    <w:p w14:paraId="6A0382DF" w14:textId="77777777" w:rsidR="00BB7503" w:rsidRPr="00077CF2" w:rsidRDefault="00000000">
      <w:pPr>
        <w:numPr>
          <w:ilvl w:val="0"/>
          <w:numId w:val="73"/>
        </w:numPr>
        <w:pBdr>
          <w:top w:val="nil"/>
          <w:left w:val="nil"/>
          <w:bottom w:val="nil"/>
          <w:right w:val="nil"/>
          <w:between w:val="nil"/>
        </w:pBdr>
        <w:spacing w:after="120"/>
        <w:rPr>
          <w:color w:val="000000"/>
          <w:sz w:val="22"/>
          <w:szCs w:val="22"/>
          <w:lang w:val="es-MX"/>
        </w:rPr>
      </w:pPr>
      <w:r w:rsidRPr="00077CF2">
        <w:rPr>
          <w:color w:val="000000"/>
          <w:sz w:val="22"/>
          <w:szCs w:val="22"/>
          <w:lang w:val="es-MX"/>
        </w:rPr>
        <w:t>Utilizar eficazmente los recursos educativos y las plataformas en línea existentes.</w:t>
      </w:r>
    </w:p>
    <w:p w14:paraId="23C0A059" w14:textId="44C64D56" w:rsidR="00BB7503" w:rsidRPr="00077CF2" w:rsidRDefault="00000000">
      <w:pPr>
        <w:numPr>
          <w:ilvl w:val="0"/>
          <w:numId w:val="73"/>
        </w:numPr>
        <w:pBdr>
          <w:top w:val="nil"/>
          <w:left w:val="nil"/>
          <w:bottom w:val="nil"/>
          <w:right w:val="nil"/>
          <w:between w:val="nil"/>
        </w:pBdr>
        <w:spacing w:after="120"/>
        <w:rPr>
          <w:color w:val="000000"/>
          <w:sz w:val="22"/>
          <w:szCs w:val="22"/>
          <w:lang w:val="es-MX"/>
        </w:rPr>
      </w:pPr>
      <w:r w:rsidRPr="00077CF2">
        <w:rPr>
          <w:color w:val="000000"/>
          <w:sz w:val="22"/>
          <w:szCs w:val="22"/>
          <w:lang w:val="es-MX"/>
        </w:rPr>
        <w:t>Invertir en escuelas de oficios y formación laboral para profesiones técnicas.</w:t>
      </w:r>
    </w:p>
    <w:p w14:paraId="2FD4290F" w14:textId="77777777" w:rsidR="00BB7503" w:rsidRPr="00077CF2" w:rsidRDefault="00000000">
      <w:pPr>
        <w:numPr>
          <w:ilvl w:val="0"/>
          <w:numId w:val="73"/>
        </w:numPr>
        <w:pBdr>
          <w:top w:val="nil"/>
          <w:left w:val="nil"/>
          <w:bottom w:val="nil"/>
          <w:right w:val="nil"/>
          <w:between w:val="nil"/>
        </w:pBdr>
        <w:spacing w:after="120"/>
        <w:rPr>
          <w:color w:val="000000"/>
          <w:sz w:val="22"/>
          <w:szCs w:val="22"/>
          <w:lang w:val="es-MX"/>
        </w:rPr>
      </w:pPr>
      <w:r w:rsidRPr="00077CF2">
        <w:rPr>
          <w:color w:val="000000"/>
          <w:sz w:val="22"/>
          <w:szCs w:val="22"/>
          <w:lang w:val="es-MX"/>
        </w:rPr>
        <w:t>Desarrollar programas cortos de certificación vinculados a cualificaciones laborales de alto nivel, accesibles en lugares como bibliotecas.</w:t>
      </w:r>
    </w:p>
    <w:p w14:paraId="7937FD29" w14:textId="77777777" w:rsidR="00BB7503" w:rsidRPr="00077CF2" w:rsidRDefault="00000000">
      <w:pPr>
        <w:numPr>
          <w:ilvl w:val="0"/>
          <w:numId w:val="73"/>
        </w:numPr>
        <w:pBdr>
          <w:top w:val="nil"/>
          <w:left w:val="nil"/>
          <w:bottom w:val="nil"/>
          <w:right w:val="nil"/>
          <w:between w:val="nil"/>
        </w:pBdr>
        <w:spacing w:after="120"/>
        <w:rPr>
          <w:color w:val="000000"/>
          <w:sz w:val="22"/>
          <w:szCs w:val="22"/>
          <w:lang w:val="es-MX"/>
        </w:rPr>
      </w:pPr>
      <w:r w:rsidRPr="00077CF2">
        <w:rPr>
          <w:color w:val="000000"/>
          <w:sz w:val="22"/>
          <w:szCs w:val="22"/>
          <w:lang w:val="es-MX"/>
        </w:rPr>
        <w:t>Promover y financiar programas CTE, garantizando la integración con programas de preparación para la universidad/carrera profesional.</w:t>
      </w:r>
    </w:p>
    <w:p w14:paraId="0000028C" w14:textId="77777777" w:rsidR="00BB7503" w:rsidRDefault="00BB7503">
      <w:pPr>
        <w:spacing w:after="120"/>
        <w:ind w:left="720"/>
        <w:rPr>
          <w:i/>
          <w:color w:val="000000"/>
          <w:sz w:val="22"/>
          <w:szCs w:val="22"/>
        </w:rPr>
      </w:pPr>
    </w:p>
    <w:p w14:paraId="73F8107E" w14:textId="77777777" w:rsidR="00BB7503" w:rsidRPr="00077CF2" w:rsidRDefault="00000000">
      <w:pPr>
        <w:spacing w:after="120"/>
        <w:ind w:left="720"/>
        <w:rPr>
          <w:i/>
          <w:color w:val="000000"/>
          <w:sz w:val="22"/>
          <w:szCs w:val="22"/>
          <w:lang w:val="es-MX"/>
        </w:rPr>
      </w:pPr>
      <w:r w:rsidRPr="00077CF2">
        <w:rPr>
          <w:i/>
          <w:color w:val="000000"/>
          <w:sz w:val="22"/>
          <w:szCs w:val="22"/>
          <w:lang w:val="es-MX"/>
        </w:rPr>
        <w:t>Organizaciones implicadas y oportunidades de alineación y colaboración</w:t>
      </w:r>
    </w:p>
    <w:p w14:paraId="0E9DA2B2" w14:textId="77777777" w:rsidR="00BB7503" w:rsidRPr="00077CF2" w:rsidRDefault="00000000">
      <w:pPr>
        <w:spacing w:after="120"/>
        <w:ind w:left="720"/>
        <w:rPr>
          <w:color w:val="000000"/>
          <w:sz w:val="22"/>
          <w:szCs w:val="22"/>
          <w:lang w:val="es-MX"/>
        </w:rPr>
      </w:pPr>
      <w:r w:rsidRPr="00077CF2">
        <w:rPr>
          <w:color w:val="000000"/>
          <w:sz w:val="22"/>
          <w:szCs w:val="22"/>
          <w:lang w:val="es-MX"/>
        </w:rPr>
        <w:t>Organizaciones líderes: Mesa de desarrollo de la mano de obra de Inland Empire, universidades locales (UCR, CSUSB), distritos universitarios de Riverside y San Bernardino.</w:t>
      </w:r>
    </w:p>
    <w:p w14:paraId="50772FF3" w14:textId="77777777" w:rsidR="00BB7503" w:rsidRPr="00077CF2" w:rsidRDefault="00000000">
      <w:pPr>
        <w:spacing w:after="120"/>
        <w:ind w:left="720"/>
        <w:rPr>
          <w:color w:val="000000"/>
          <w:sz w:val="22"/>
          <w:szCs w:val="22"/>
          <w:lang w:val="es-MX"/>
        </w:rPr>
      </w:pPr>
      <w:r w:rsidRPr="00077CF2">
        <w:rPr>
          <w:color w:val="000000"/>
          <w:sz w:val="22"/>
          <w:szCs w:val="22"/>
          <w:lang w:val="es-MX"/>
        </w:rPr>
        <w:t>Entidades colaboradoras: Escuelas de oficios, programas de formación profesional, socios industriales, bibliotecas</w:t>
      </w:r>
    </w:p>
    <w:p w14:paraId="07775A58" w14:textId="77777777" w:rsidR="00BB7503" w:rsidRPr="00077CF2" w:rsidRDefault="00000000">
      <w:pPr>
        <w:spacing w:after="120"/>
        <w:ind w:left="720"/>
        <w:rPr>
          <w:color w:val="000000"/>
          <w:sz w:val="22"/>
          <w:szCs w:val="22"/>
          <w:lang w:val="es-MX"/>
        </w:rPr>
      </w:pPr>
      <w:r w:rsidRPr="00077CF2">
        <w:rPr>
          <w:color w:val="000000"/>
          <w:sz w:val="22"/>
          <w:szCs w:val="22"/>
          <w:lang w:val="es-MX"/>
        </w:rPr>
        <w:lastRenderedPageBreak/>
        <w:t xml:space="preserve">Esta táctica se alinea con el objetivo de California de ampliar el aprendizaje y aumentar la accesibilidad a la educación superior. Las oportunidades de colaboración incluyen asociaciones con el Inland Empire </w:t>
      </w:r>
      <w:proofErr w:type="spellStart"/>
      <w:r w:rsidRPr="00077CF2">
        <w:rPr>
          <w:color w:val="000000"/>
          <w:sz w:val="22"/>
          <w:szCs w:val="22"/>
          <w:lang w:val="es-MX"/>
        </w:rPr>
        <w:t>Desert</w:t>
      </w:r>
      <w:proofErr w:type="spellEnd"/>
      <w:r w:rsidRPr="00077CF2">
        <w:rPr>
          <w:color w:val="000000"/>
          <w:sz w:val="22"/>
          <w:szCs w:val="22"/>
          <w:lang w:val="es-MX"/>
        </w:rPr>
        <w:t xml:space="preserve"> Regional </w:t>
      </w:r>
      <w:proofErr w:type="spellStart"/>
      <w:r w:rsidRPr="00077CF2">
        <w:rPr>
          <w:color w:val="000000"/>
          <w:sz w:val="22"/>
          <w:szCs w:val="22"/>
          <w:lang w:val="es-MX"/>
        </w:rPr>
        <w:t>Consortium</w:t>
      </w:r>
      <w:proofErr w:type="spellEnd"/>
      <w:r w:rsidRPr="00077CF2">
        <w:rPr>
          <w:color w:val="000000"/>
          <w:sz w:val="22"/>
          <w:szCs w:val="22"/>
          <w:lang w:val="es-MX"/>
        </w:rPr>
        <w:t xml:space="preserve"> (IEDRC), instituciones educativas locales y socios industriales para racionalizar los programas de aprendizaje y formación.</w:t>
      </w:r>
    </w:p>
    <w:p w14:paraId="08D18603" w14:textId="6A1D9A28" w:rsidR="00BB7503" w:rsidRPr="00C8555D" w:rsidRDefault="00000000">
      <w:pPr>
        <w:spacing w:before="360" w:after="120"/>
        <w:rPr>
          <w:color w:val="000000"/>
          <w:sz w:val="22"/>
          <w:szCs w:val="22"/>
          <w:lang w:val="es-MX"/>
        </w:rPr>
      </w:pPr>
      <w:r w:rsidRPr="00C8555D">
        <w:rPr>
          <w:b/>
          <w:color w:val="000000"/>
          <w:sz w:val="22"/>
          <w:szCs w:val="22"/>
          <w:lang w:val="es-MX"/>
        </w:rPr>
        <w:t xml:space="preserve">2. Poner en marcha iniciativas de alcance y </w:t>
      </w:r>
      <w:r w:rsidR="00C8555D">
        <w:rPr>
          <w:b/>
          <w:color w:val="000000"/>
          <w:sz w:val="22"/>
          <w:szCs w:val="22"/>
          <w:lang w:val="es-MX"/>
        </w:rPr>
        <w:t>reclutamiento</w:t>
      </w:r>
      <w:r w:rsidRPr="00C8555D">
        <w:rPr>
          <w:b/>
          <w:color w:val="000000"/>
          <w:sz w:val="22"/>
          <w:szCs w:val="22"/>
          <w:lang w:val="es-MX"/>
        </w:rPr>
        <w:t xml:space="preserve"> dirigidas a personas de grupos que buscan la equidad</w:t>
      </w:r>
      <w:r w:rsidRPr="00C8555D">
        <w:rPr>
          <w:color w:val="000000"/>
          <w:sz w:val="22"/>
          <w:szCs w:val="22"/>
          <w:lang w:val="es-MX"/>
        </w:rPr>
        <w:t xml:space="preserve">: Poner en marcha iniciativas de alcance y contratación específicas para atraer a personas de grupos históricamente infrarrepresentados y que buscan la equidad. Con esta táctica se pretende ayudar a estas comunidades a desenvolverse con eficacia en entornos profesionales mediante la mejora de las conexiones sociales, la exposición a </w:t>
      </w:r>
      <w:r w:rsidR="00C8555D">
        <w:rPr>
          <w:color w:val="000000"/>
          <w:sz w:val="22"/>
          <w:szCs w:val="22"/>
          <w:lang w:val="es-MX"/>
        </w:rPr>
        <w:t>ví</w:t>
      </w:r>
      <w:r w:rsidRPr="00C8555D">
        <w:rPr>
          <w:color w:val="000000"/>
          <w:sz w:val="22"/>
          <w:szCs w:val="22"/>
          <w:lang w:val="es-MX"/>
        </w:rPr>
        <w:t>as profesionales y la familiarización con las normas del lugar de trabajo. Involucrar a socios de la industria y hacer hincapié en las oportunidades de empleo en tecnología apoyará la contratación y ofrecerá oportunidades de prácticas y colocación.</w:t>
      </w:r>
    </w:p>
    <w:p w14:paraId="690EE2BA" w14:textId="1CB1101D" w:rsidR="00BB7503" w:rsidRPr="00C8555D" w:rsidRDefault="00000000">
      <w:pPr>
        <w:numPr>
          <w:ilvl w:val="0"/>
          <w:numId w:val="34"/>
        </w:numPr>
        <w:pBdr>
          <w:top w:val="nil"/>
          <w:left w:val="nil"/>
          <w:bottom w:val="nil"/>
          <w:right w:val="nil"/>
          <w:between w:val="nil"/>
        </w:pBdr>
        <w:spacing w:after="120"/>
        <w:rPr>
          <w:color w:val="000000"/>
          <w:sz w:val="22"/>
          <w:szCs w:val="22"/>
          <w:lang w:val="es-MX"/>
        </w:rPr>
      </w:pPr>
      <w:r w:rsidRPr="00C8555D">
        <w:rPr>
          <w:color w:val="000000"/>
          <w:sz w:val="22"/>
          <w:szCs w:val="22"/>
          <w:lang w:val="es-MX"/>
        </w:rPr>
        <w:t xml:space="preserve">Aumentar las conexiones sociales, la exposición a </w:t>
      </w:r>
      <w:r w:rsidR="00C8555D">
        <w:rPr>
          <w:color w:val="000000"/>
          <w:sz w:val="22"/>
          <w:szCs w:val="22"/>
          <w:lang w:val="es-MX"/>
        </w:rPr>
        <w:t>ví</w:t>
      </w:r>
      <w:r w:rsidRPr="00C8555D">
        <w:rPr>
          <w:color w:val="000000"/>
          <w:sz w:val="22"/>
          <w:szCs w:val="22"/>
          <w:lang w:val="es-MX"/>
        </w:rPr>
        <w:t>as profesionales y la familiaridad con las normas del lugar de trabajo para las comunidades infrarrepresentadas.</w:t>
      </w:r>
    </w:p>
    <w:p w14:paraId="7B1CD7E7" w14:textId="77777777" w:rsidR="00BB7503" w:rsidRPr="00C8555D" w:rsidRDefault="00000000">
      <w:pPr>
        <w:numPr>
          <w:ilvl w:val="0"/>
          <w:numId w:val="34"/>
        </w:numPr>
        <w:pBdr>
          <w:top w:val="nil"/>
          <w:left w:val="nil"/>
          <w:bottom w:val="nil"/>
          <w:right w:val="nil"/>
          <w:between w:val="nil"/>
        </w:pBdr>
        <w:spacing w:after="120"/>
        <w:rPr>
          <w:color w:val="000000"/>
          <w:sz w:val="22"/>
          <w:szCs w:val="22"/>
          <w:lang w:val="es-MX"/>
        </w:rPr>
      </w:pPr>
      <w:r w:rsidRPr="00C8555D">
        <w:rPr>
          <w:color w:val="000000"/>
          <w:sz w:val="22"/>
          <w:szCs w:val="22"/>
          <w:lang w:val="es-MX"/>
        </w:rPr>
        <w:t>Aplicar mejores estrategias de comunicación para garantizar que los estudiantes desfavorecidos conozcan los programas y servicios disponibles.</w:t>
      </w:r>
    </w:p>
    <w:p w14:paraId="1C93AD0F" w14:textId="77777777" w:rsidR="00BB7503" w:rsidRPr="00C8555D" w:rsidRDefault="00000000">
      <w:pPr>
        <w:numPr>
          <w:ilvl w:val="0"/>
          <w:numId w:val="34"/>
        </w:numPr>
        <w:pBdr>
          <w:top w:val="nil"/>
          <w:left w:val="nil"/>
          <w:bottom w:val="nil"/>
          <w:right w:val="nil"/>
          <w:between w:val="nil"/>
        </w:pBdr>
        <w:spacing w:after="120"/>
        <w:rPr>
          <w:color w:val="000000"/>
          <w:sz w:val="22"/>
          <w:szCs w:val="22"/>
          <w:lang w:val="es-MX"/>
        </w:rPr>
      </w:pPr>
      <w:r w:rsidRPr="00C8555D">
        <w:rPr>
          <w:color w:val="000000"/>
          <w:sz w:val="22"/>
          <w:szCs w:val="22"/>
          <w:lang w:val="es-MX"/>
        </w:rPr>
        <w:t>Seguir haciendo hincapié en las oportunidades de empleo tecnológico para estudiantes de secundaria con el fin de atraer a candidatos diversos.</w:t>
      </w:r>
    </w:p>
    <w:p w14:paraId="6862E0E7" w14:textId="77777777" w:rsidR="00BB7503" w:rsidRPr="00C8555D" w:rsidRDefault="00000000">
      <w:pPr>
        <w:numPr>
          <w:ilvl w:val="0"/>
          <w:numId w:val="34"/>
        </w:numPr>
        <w:pBdr>
          <w:top w:val="nil"/>
          <w:left w:val="nil"/>
          <w:bottom w:val="nil"/>
          <w:right w:val="nil"/>
          <w:between w:val="nil"/>
        </w:pBdr>
        <w:spacing w:after="120"/>
        <w:rPr>
          <w:color w:val="000000"/>
          <w:sz w:val="22"/>
          <w:szCs w:val="22"/>
          <w:lang w:val="es-MX"/>
        </w:rPr>
      </w:pPr>
      <w:r w:rsidRPr="00C8555D">
        <w:rPr>
          <w:color w:val="000000"/>
          <w:sz w:val="22"/>
          <w:szCs w:val="22"/>
          <w:lang w:val="es-MX"/>
        </w:rPr>
        <w:t>Seguir implicando a socios de la industria para apoyar los esfuerzos de contratación y ofrecer prácticas y puestos de trabajo.</w:t>
      </w:r>
    </w:p>
    <w:p w14:paraId="345AF08F" w14:textId="77777777" w:rsidR="00BB7503" w:rsidRPr="00C8555D" w:rsidRDefault="00000000">
      <w:pPr>
        <w:numPr>
          <w:ilvl w:val="0"/>
          <w:numId w:val="34"/>
        </w:numPr>
        <w:pBdr>
          <w:top w:val="nil"/>
          <w:left w:val="nil"/>
          <w:bottom w:val="nil"/>
          <w:right w:val="nil"/>
          <w:between w:val="nil"/>
        </w:pBdr>
        <w:spacing w:after="120"/>
        <w:rPr>
          <w:i/>
          <w:color w:val="000000"/>
          <w:sz w:val="22"/>
          <w:szCs w:val="22"/>
          <w:lang w:val="es-MX"/>
        </w:rPr>
      </w:pPr>
      <w:r w:rsidRPr="00C8555D">
        <w:rPr>
          <w:color w:val="000000"/>
          <w:sz w:val="22"/>
          <w:szCs w:val="22"/>
          <w:lang w:val="es-MX"/>
        </w:rPr>
        <w:t>Invertir en programas de formación técnica y profesional que se ajusten a las demandas locales de empleo y hayan demostrado tener efectos positivos en las tasas de graduación en la escuela secundaria y en los ingresos de la mano de obra.</w:t>
      </w:r>
    </w:p>
    <w:p w14:paraId="00000297" w14:textId="77777777" w:rsidR="00BB7503" w:rsidRDefault="00BB7503">
      <w:pPr>
        <w:spacing w:after="120"/>
        <w:rPr>
          <w:i/>
          <w:color w:val="000000"/>
          <w:sz w:val="22"/>
          <w:szCs w:val="22"/>
        </w:rPr>
      </w:pPr>
    </w:p>
    <w:p w14:paraId="1FCB7458" w14:textId="77777777" w:rsidR="00BB7503" w:rsidRPr="00C8555D" w:rsidRDefault="00000000">
      <w:pPr>
        <w:spacing w:after="120"/>
        <w:ind w:left="720"/>
        <w:rPr>
          <w:i/>
          <w:color w:val="000000"/>
          <w:sz w:val="22"/>
          <w:szCs w:val="22"/>
          <w:lang w:val="es-MX"/>
        </w:rPr>
      </w:pPr>
      <w:r w:rsidRPr="00C8555D">
        <w:rPr>
          <w:i/>
          <w:color w:val="000000"/>
          <w:sz w:val="22"/>
          <w:szCs w:val="22"/>
          <w:lang w:val="es-MX"/>
        </w:rPr>
        <w:t>Organizaciones implicadas y oportunidades de alineación y colaboración</w:t>
      </w:r>
    </w:p>
    <w:p w14:paraId="5B3B1801" w14:textId="4BC92863" w:rsidR="00BB7503" w:rsidRPr="00C8555D" w:rsidRDefault="00000000">
      <w:pPr>
        <w:spacing w:after="120"/>
        <w:ind w:left="720"/>
        <w:rPr>
          <w:color w:val="000000"/>
          <w:sz w:val="22"/>
          <w:szCs w:val="22"/>
          <w:lang w:val="es-MX"/>
        </w:rPr>
      </w:pPr>
      <w:r w:rsidRPr="00C8555D">
        <w:rPr>
          <w:color w:val="000000"/>
          <w:sz w:val="22"/>
          <w:szCs w:val="22"/>
          <w:lang w:val="es-MX"/>
        </w:rPr>
        <w:t xml:space="preserve">Organizaciones líderes: </w:t>
      </w:r>
      <w:r w:rsidR="007A76CF">
        <w:rPr>
          <w:color w:val="000000"/>
          <w:sz w:val="22"/>
          <w:szCs w:val="22"/>
          <w:lang w:val="es-MX"/>
        </w:rPr>
        <w:t xml:space="preserve">Junta del Desarrollo de la Mano de Obra del </w:t>
      </w:r>
      <w:r w:rsidRPr="00C8555D">
        <w:rPr>
          <w:color w:val="000000"/>
          <w:sz w:val="22"/>
          <w:szCs w:val="22"/>
          <w:lang w:val="es-MX"/>
        </w:rPr>
        <w:t xml:space="preserve">Inland Empire, escuelas secundarias locales, </w:t>
      </w:r>
      <w:r w:rsidR="007A76CF">
        <w:rPr>
          <w:color w:val="000000"/>
          <w:sz w:val="22"/>
          <w:szCs w:val="22"/>
          <w:lang w:val="es-MX"/>
        </w:rPr>
        <w:t xml:space="preserve">Distritos de Colegios Comunitarios de </w:t>
      </w:r>
      <w:r w:rsidRPr="00C8555D">
        <w:rPr>
          <w:color w:val="000000"/>
          <w:sz w:val="22"/>
          <w:szCs w:val="22"/>
          <w:lang w:val="es-MX"/>
        </w:rPr>
        <w:t>Riverside y San Bernardino, IEGO, IECF, organizaciones filantrópicas.</w:t>
      </w:r>
    </w:p>
    <w:p w14:paraId="0514B582" w14:textId="77777777" w:rsidR="00BB7503" w:rsidRPr="00C8555D" w:rsidRDefault="00000000">
      <w:pPr>
        <w:spacing w:after="120"/>
        <w:ind w:left="720"/>
        <w:rPr>
          <w:color w:val="000000"/>
          <w:sz w:val="22"/>
          <w:szCs w:val="22"/>
          <w:lang w:val="es-MX"/>
        </w:rPr>
      </w:pPr>
      <w:r w:rsidRPr="00C8555D">
        <w:rPr>
          <w:color w:val="000000"/>
          <w:sz w:val="22"/>
          <w:szCs w:val="22"/>
          <w:lang w:val="es-MX"/>
        </w:rPr>
        <w:t>Entidades colaboradoras: Socios industriales, escuelas de oficios, programas de formación profesional, organizaciones comunitarias</w:t>
      </w:r>
    </w:p>
    <w:p w14:paraId="0683F939" w14:textId="77777777" w:rsidR="00BB7503" w:rsidRPr="00C8555D" w:rsidRDefault="00000000">
      <w:pPr>
        <w:spacing w:after="120"/>
        <w:ind w:left="720"/>
        <w:rPr>
          <w:color w:val="000000"/>
          <w:sz w:val="22"/>
          <w:szCs w:val="22"/>
          <w:lang w:val="es-MX"/>
        </w:rPr>
      </w:pPr>
      <w:r w:rsidRPr="00C8555D">
        <w:rPr>
          <w:color w:val="000000"/>
          <w:sz w:val="22"/>
          <w:szCs w:val="22"/>
          <w:lang w:val="es-MX"/>
        </w:rPr>
        <w:t>Esta táctica se ajusta a las iniciativas regionales de desarrollo de la mano de obra y a los esfuerzos por aumentar la diversidad y la inclusión en sectores de gran demanda. Las oportunidades de colaboración incluyen asociaciones con instituciones educativas, socios industriales y organizaciones comunitarias para mejorar la contratación y los servicios de apoyo.</w:t>
      </w:r>
    </w:p>
    <w:p w14:paraId="0000029C" w14:textId="77777777" w:rsidR="00BB7503" w:rsidRDefault="00BB7503">
      <w:pPr>
        <w:spacing w:after="120"/>
        <w:rPr>
          <w:b/>
          <w:color w:val="6AA84F"/>
          <w:sz w:val="22"/>
          <w:szCs w:val="22"/>
        </w:rPr>
      </w:pPr>
    </w:p>
    <w:p w14:paraId="0FFCADA4" w14:textId="77777777" w:rsidR="00BB7503" w:rsidRPr="00C8555D" w:rsidRDefault="00000000">
      <w:pPr>
        <w:spacing w:after="120"/>
        <w:rPr>
          <w:color w:val="000000"/>
          <w:sz w:val="22"/>
          <w:szCs w:val="22"/>
          <w:lang w:val="es-MX"/>
        </w:rPr>
      </w:pPr>
      <w:r w:rsidRPr="00C8555D">
        <w:rPr>
          <w:b/>
          <w:color w:val="000000"/>
          <w:sz w:val="22"/>
          <w:szCs w:val="22"/>
          <w:lang w:val="es-MX"/>
        </w:rPr>
        <w:t>3. Ampliar el acceso a los programas de preaprendizaje</w:t>
      </w:r>
      <w:r w:rsidRPr="00C8555D">
        <w:rPr>
          <w:color w:val="000000"/>
          <w:sz w:val="22"/>
          <w:szCs w:val="22"/>
          <w:lang w:val="es-MX"/>
        </w:rPr>
        <w:t>: Desarrollar y ofrecer programas de preaprendizaje para preparar a las personas a entrar con éxito en programas de aprendizaje. Mediante el uso de modelos establecidos y la asociación con la industria, los sindicatos locales, las escuelas y los colegios comunitarios, esta táctica pretende crear vías claras hacia empleos de calidad y satisfacer las futuras necesidades de mano de obra de la región.</w:t>
      </w:r>
    </w:p>
    <w:p w14:paraId="6B9E2D50" w14:textId="77777777" w:rsidR="00BB7503" w:rsidRPr="00C8555D" w:rsidRDefault="00000000">
      <w:pPr>
        <w:numPr>
          <w:ilvl w:val="0"/>
          <w:numId w:val="49"/>
        </w:numPr>
        <w:pBdr>
          <w:top w:val="nil"/>
          <w:left w:val="nil"/>
          <w:bottom w:val="nil"/>
          <w:right w:val="nil"/>
          <w:between w:val="nil"/>
        </w:pBdr>
        <w:spacing w:after="120"/>
        <w:rPr>
          <w:color w:val="000000"/>
          <w:sz w:val="22"/>
          <w:szCs w:val="22"/>
          <w:lang w:val="es-MX"/>
        </w:rPr>
      </w:pPr>
      <w:r w:rsidRPr="00C8555D">
        <w:rPr>
          <w:color w:val="000000"/>
          <w:sz w:val="22"/>
          <w:szCs w:val="22"/>
          <w:lang w:val="es-MX"/>
        </w:rPr>
        <w:lastRenderedPageBreak/>
        <w:t>Utilizar como modelos los programas de preaprendizaje como el Programa Nacional de Oficios de la Construcción de Norteamérica (MC-3) y las vías piloto para drones.</w:t>
      </w:r>
    </w:p>
    <w:p w14:paraId="2E3D53DE" w14:textId="77777777" w:rsidR="00BB7503" w:rsidRPr="00C8555D" w:rsidRDefault="00000000">
      <w:pPr>
        <w:numPr>
          <w:ilvl w:val="0"/>
          <w:numId w:val="49"/>
        </w:numPr>
        <w:pBdr>
          <w:top w:val="nil"/>
          <w:left w:val="nil"/>
          <w:bottom w:val="nil"/>
          <w:right w:val="nil"/>
          <w:between w:val="nil"/>
        </w:pBdr>
        <w:spacing w:after="120"/>
        <w:rPr>
          <w:color w:val="000000"/>
          <w:sz w:val="22"/>
          <w:szCs w:val="22"/>
          <w:lang w:val="es-MX"/>
        </w:rPr>
      </w:pPr>
      <w:r w:rsidRPr="00C8555D">
        <w:rPr>
          <w:color w:val="000000"/>
          <w:sz w:val="22"/>
          <w:szCs w:val="22"/>
          <w:lang w:val="es-MX"/>
        </w:rPr>
        <w:t>Asociarse con los sindicatos locales, las escuelas y los colegios comunitarios para promover vías de acceso a empleos de calidad.</w:t>
      </w:r>
    </w:p>
    <w:p w14:paraId="01C74498" w14:textId="77777777" w:rsidR="00BB7503" w:rsidRPr="00C8555D" w:rsidRDefault="00000000">
      <w:pPr>
        <w:numPr>
          <w:ilvl w:val="0"/>
          <w:numId w:val="49"/>
        </w:numPr>
        <w:pBdr>
          <w:top w:val="nil"/>
          <w:left w:val="nil"/>
          <w:bottom w:val="nil"/>
          <w:right w:val="nil"/>
          <w:between w:val="nil"/>
        </w:pBdr>
        <w:spacing w:after="120"/>
        <w:rPr>
          <w:color w:val="000000"/>
          <w:sz w:val="22"/>
          <w:szCs w:val="22"/>
          <w:lang w:val="es-MX"/>
        </w:rPr>
      </w:pPr>
      <w:r w:rsidRPr="00C8555D">
        <w:rPr>
          <w:color w:val="000000"/>
          <w:sz w:val="22"/>
          <w:szCs w:val="22"/>
          <w:lang w:val="es-MX"/>
        </w:rPr>
        <w:t>Llevar a cabo un análisis de deficiencias para identificar las cualificaciones de los empleos de alta demanda y las futuras necesidades de mano de obra.</w:t>
      </w:r>
    </w:p>
    <w:p w14:paraId="549F1FA2" w14:textId="77777777" w:rsidR="00BB7503" w:rsidRPr="00C8555D" w:rsidRDefault="00000000">
      <w:pPr>
        <w:numPr>
          <w:ilvl w:val="0"/>
          <w:numId w:val="49"/>
        </w:numPr>
        <w:pBdr>
          <w:top w:val="nil"/>
          <w:left w:val="nil"/>
          <w:bottom w:val="nil"/>
          <w:right w:val="nil"/>
          <w:between w:val="nil"/>
        </w:pBdr>
        <w:spacing w:after="120"/>
        <w:rPr>
          <w:color w:val="000000"/>
          <w:sz w:val="22"/>
          <w:szCs w:val="22"/>
          <w:lang w:val="es-MX"/>
        </w:rPr>
      </w:pPr>
      <w:r w:rsidRPr="00C8555D">
        <w:rPr>
          <w:color w:val="000000"/>
          <w:sz w:val="22"/>
          <w:szCs w:val="22"/>
          <w:lang w:val="es-MX"/>
        </w:rPr>
        <w:t>Implantar programas puente para ayudar a los titulados de secundaria a cumplir los requisitos de formación profesional.</w:t>
      </w:r>
    </w:p>
    <w:p w14:paraId="778D6E54" w14:textId="7E06E60E" w:rsidR="00BB7503" w:rsidRPr="00C8555D" w:rsidRDefault="00000000">
      <w:pPr>
        <w:numPr>
          <w:ilvl w:val="0"/>
          <w:numId w:val="49"/>
        </w:numPr>
        <w:pBdr>
          <w:top w:val="nil"/>
          <w:left w:val="nil"/>
          <w:bottom w:val="nil"/>
          <w:right w:val="nil"/>
          <w:between w:val="nil"/>
        </w:pBdr>
        <w:spacing w:after="120"/>
        <w:rPr>
          <w:color w:val="000000"/>
          <w:sz w:val="22"/>
          <w:szCs w:val="22"/>
          <w:lang w:val="es-MX"/>
        </w:rPr>
      </w:pPr>
      <w:r w:rsidRPr="00C8555D">
        <w:rPr>
          <w:color w:val="000000"/>
          <w:sz w:val="22"/>
          <w:szCs w:val="22"/>
          <w:lang w:val="es-MX"/>
        </w:rPr>
        <w:t>Desarrollar una experiencia de usuario racionalizada para las empresas y los estudiantes interesados en el aprendizaje a través del IE</w:t>
      </w:r>
      <w:r w:rsidR="007A76CF">
        <w:rPr>
          <w:color w:val="000000"/>
          <w:sz w:val="22"/>
          <w:szCs w:val="22"/>
          <w:lang w:val="es-MX"/>
        </w:rPr>
        <w:t xml:space="preserve"> Labor Council</w:t>
      </w:r>
      <w:r w:rsidRPr="00C8555D">
        <w:rPr>
          <w:color w:val="000000"/>
          <w:sz w:val="22"/>
          <w:szCs w:val="22"/>
          <w:lang w:val="es-MX"/>
        </w:rPr>
        <w:t xml:space="preserve">, los colegios comunitarios SBCCD y RCCD, y redes como LAUNCH, el Centro </w:t>
      </w:r>
      <w:proofErr w:type="spellStart"/>
      <w:r w:rsidRPr="00C8555D">
        <w:rPr>
          <w:color w:val="000000"/>
          <w:sz w:val="22"/>
          <w:szCs w:val="22"/>
          <w:lang w:val="es-MX"/>
        </w:rPr>
        <w:t>InTech</w:t>
      </w:r>
      <w:proofErr w:type="spellEnd"/>
      <w:r w:rsidRPr="00C8555D">
        <w:rPr>
          <w:color w:val="000000"/>
          <w:sz w:val="22"/>
          <w:szCs w:val="22"/>
          <w:lang w:val="es-MX"/>
        </w:rPr>
        <w:t xml:space="preserve"> (Aprendizaje Técnico Industrial), y el Programa de Aprendizaje de las Industrias Siderúrgicas de California.</w:t>
      </w:r>
    </w:p>
    <w:p w14:paraId="000002A3" w14:textId="77777777" w:rsidR="00BB7503" w:rsidRDefault="00BB7503">
      <w:pPr>
        <w:spacing w:after="120"/>
        <w:ind w:left="720"/>
        <w:rPr>
          <w:i/>
          <w:color w:val="000000"/>
          <w:sz w:val="22"/>
          <w:szCs w:val="22"/>
        </w:rPr>
      </w:pPr>
    </w:p>
    <w:p w14:paraId="07CE939D" w14:textId="77777777" w:rsidR="00BB7503" w:rsidRPr="007A76CF" w:rsidRDefault="00000000">
      <w:pPr>
        <w:spacing w:after="120"/>
        <w:ind w:left="720"/>
        <w:rPr>
          <w:i/>
          <w:color w:val="000000"/>
          <w:sz w:val="22"/>
          <w:szCs w:val="22"/>
          <w:lang w:val="es-MX"/>
        </w:rPr>
      </w:pPr>
      <w:r w:rsidRPr="007A76CF">
        <w:rPr>
          <w:i/>
          <w:color w:val="000000"/>
          <w:sz w:val="22"/>
          <w:szCs w:val="22"/>
          <w:lang w:val="es-MX"/>
        </w:rPr>
        <w:t>Organizaciones implicadas y oportunidades de alineación y colaboración</w:t>
      </w:r>
    </w:p>
    <w:p w14:paraId="1B01B4B2" w14:textId="743CBD1A" w:rsidR="00BB7503" w:rsidRPr="007A76CF" w:rsidRDefault="00000000">
      <w:pPr>
        <w:spacing w:after="120"/>
        <w:ind w:left="720"/>
        <w:rPr>
          <w:color w:val="000000"/>
          <w:sz w:val="22"/>
          <w:szCs w:val="22"/>
          <w:lang w:val="es-MX"/>
        </w:rPr>
      </w:pPr>
      <w:r w:rsidRPr="007A76CF">
        <w:rPr>
          <w:color w:val="000000"/>
          <w:sz w:val="22"/>
          <w:szCs w:val="22"/>
          <w:lang w:val="es-MX"/>
        </w:rPr>
        <w:t xml:space="preserve">Organizaciones líderes: </w:t>
      </w:r>
      <w:r w:rsidR="007A76CF">
        <w:rPr>
          <w:color w:val="000000"/>
          <w:sz w:val="22"/>
          <w:szCs w:val="22"/>
        </w:rPr>
        <w:t>Riverside County Workforce Development Board, San Bernardino County Workforce Development Board</w:t>
      </w:r>
      <w:r w:rsidRPr="007A76CF">
        <w:rPr>
          <w:color w:val="000000"/>
          <w:sz w:val="22"/>
          <w:szCs w:val="22"/>
          <w:lang w:val="es-MX"/>
        </w:rPr>
        <w:t>, sindicatos locales, distritos universitarios comunitarios de Riverside y San Bernardino.</w:t>
      </w:r>
    </w:p>
    <w:p w14:paraId="2B7DCF28" w14:textId="77777777" w:rsidR="00BB7503" w:rsidRPr="007A76CF" w:rsidRDefault="00000000">
      <w:pPr>
        <w:spacing w:after="120"/>
        <w:ind w:left="720"/>
        <w:rPr>
          <w:color w:val="000000"/>
          <w:sz w:val="22"/>
          <w:szCs w:val="22"/>
          <w:lang w:val="es-MX"/>
        </w:rPr>
      </w:pPr>
      <w:r w:rsidRPr="007A76CF">
        <w:rPr>
          <w:color w:val="000000"/>
          <w:sz w:val="22"/>
          <w:szCs w:val="22"/>
          <w:lang w:val="es-MX"/>
        </w:rPr>
        <w:t>Entidades colaboradoras: Inland Empire/</w:t>
      </w:r>
      <w:proofErr w:type="spellStart"/>
      <w:r w:rsidRPr="007A76CF">
        <w:rPr>
          <w:color w:val="000000"/>
          <w:sz w:val="22"/>
          <w:szCs w:val="22"/>
          <w:lang w:val="es-MX"/>
        </w:rPr>
        <w:t>Desert</w:t>
      </w:r>
      <w:proofErr w:type="spellEnd"/>
      <w:r w:rsidRPr="007A76CF">
        <w:rPr>
          <w:color w:val="000000"/>
          <w:sz w:val="22"/>
          <w:szCs w:val="22"/>
          <w:lang w:val="es-MX"/>
        </w:rPr>
        <w:t xml:space="preserve"> Regional </w:t>
      </w:r>
      <w:proofErr w:type="spellStart"/>
      <w:r w:rsidRPr="007A76CF">
        <w:rPr>
          <w:color w:val="000000"/>
          <w:sz w:val="22"/>
          <w:szCs w:val="22"/>
          <w:lang w:val="es-MX"/>
        </w:rPr>
        <w:t>Consortium</w:t>
      </w:r>
      <w:proofErr w:type="spellEnd"/>
      <w:r w:rsidRPr="007A76CF">
        <w:rPr>
          <w:color w:val="000000"/>
          <w:sz w:val="22"/>
          <w:szCs w:val="22"/>
          <w:lang w:val="es-MX"/>
        </w:rPr>
        <w:t xml:space="preserve"> (IEDRC), escuelas secundarias locales, programas de formación profesional, socios industriales, IEGO, organizaciones filantrópicas.</w:t>
      </w:r>
    </w:p>
    <w:p w14:paraId="1480F7BE" w14:textId="77777777" w:rsidR="00BB7503" w:rsidRPr="007A76CF" w:rsidRDefault="00000000">
      <w:pPr>
        <w:spacing w:after="120"/>
        <w:ind w:left="720"/>
        <w:rPr>
          <w:color w:val="000000"/>
          <w:sz w:val="22"/>
          <w:szCs w:val="22"/>
          <w:lang w:val="es-MX"/>
        </w:rPr>
      </w:pPr>
      <w:r w:rsidRPr="007A76CF">
        <w:rPr>
          <w:color w:val="000000"/>
          <w:sz w:val="22"/>
          <w:szCs w:val="22"/>
          <w:lang w:val="es-MX"/>
        </w:rPr>
        <w:t>Esta táctica se alinea con el objetivo de California de ampliar el aprendizaje y los esfuerzos regionales del IEDRC y la Red LAUNCH. Las oportunidades de colaboración incluyen asociaciones con instituciones educativas, sindicatos y socios industriales para racionalizar los programas de aprendizaje y formación.</w:t>
      </w:r>
    </w:p>
    <w:p w14:paraId="000002A8" w14:textId="77777777" w:rsidR="00BB7503" w:rsidRDefault="00BB7503">
      <w:pPr>
        <w:spacing w:after="120"/>
        <w:rPr>
          <w:b/>
          <w:color w:val="000000"/>
          <w:sz w:val="22"/>
          <w:szCs w:val="22"/>
        </w:rPr>
      </w:pPr>
    </w:p>
    <w:p w14:paraId="32ACEF11" w14:textId="77777777" w:rsidR="00BB7503" w:rsidRPr="007A76CF" w:rsidRDefault="00000000">
      <w:pPr>
        <w:spacing w:after="120"/>
        <w:rPr>
          <w:color w:val="000000"/>
          <w:sz w:val="22"/>
          <w:szCs w:val="22"/>
          <w:lang w:val="es-MX"/>
        </w:rPr>
      </w:pPr>
      <w:r>
        <w:rPr>
          <w:b/>
          <w:color w:val="000000"/>
          <w:sz w:val="22"/>
          <w:szCs w:val="22"/>
        </w:rPr>
        <w:t xml:space="preserve">4. </w:t>
      </w:r>
      <w:r w:rsidRPr="007A76CF">
        <w:rPr>
          <w:b/>
          <w:color w:val="000000"/>
          <w:sz w:val="22"/>
          <w:szCs w:val="22"/>
          <w:lang w:val="es-MX"/>
        </w:rPr>
        <w:t>Ofrecer apoyo financiero y servicios integrales tales como guardería, apoyo a la salud mental, transporte, acceso a la tecnología y asistencia jurídica para reducir los obstáculos a la participación en programas de formación y educación</w:t>
      </w:r>
      <w:r w:rsidRPr="007A76CF">
        <w:rPr>
          <w:color w:val="000000"/>
          <w:sz w:val="22"/>
          <w:szCs w:val="22"/>
          <w:lang w:val="es-MX"/>
        </w:rPr>
        <w:t>: Ofrecer apoyo financiero y servicios integrales -como cuidado de niños, apoyo de salud mental, transporte, acceso a la tecnología y asistencia jurídica- para reducir los obstáculos a la participación en programas de formación y educación. Al abordar estas barreras, esta táctica pretende aumentar el acceso a las oportunidades de educación y formación para las personas de comunidades históricamente subrepresentadas y de bajos ingresos, apoyando su participación y finalización con éxito de estos programas.</w:t>
      </w:r>
    </w:p>
    <w:p w14:paraId="2F5C3E1C" w14:textId="77777777" w:rsidR="00BB7503" w:rsidRPr="007A76CF" w:rsidRDefault="00000000">
      <w:pPr>
        <w:numPr>
          <w:ilvl w:val="0"/>
          <w:numId w:val="52"/>
        </w:numPr>
        <w:pBdr>
          <w:top w:val="nil"/>
          <w:left w:val="nil"/>
          <w:bottom w:val="nil"/>
          <w:right w:val="nil"/>
          <w:between w:val="nil"/>
        </w:pBdr>
        <w:spacing w:after="120"/>
        <w:rPr>
          <w:color w:val="000000"/>
          <w:sz w:val="22"/>
          <w:szCs w:val="22"/>
          <w:lang w:val="es-MX"/>
        </w:rPr>
      </w:pPr>
      <w:r w:rsidRPr="007A76CF">
        <w:rPr>
          <w:color w:val="000000"/>
          <w:sz w:val="22"/>
          <w:szCs w:val="22"/>
          <w:lang w:val="es-MX"/>
        </w:rPr>
        <w:t>Crear consorcios para solicitar subvenciones y otros tipos de ayuda financiera con el fin de proporcionar apoyo financiero y envolvente.</w:t>
      </w:r>
    </w:p>
    <w:p w14:paraId="00C79756" w14:textId="77777777" w:rsidR="00BB7503" w:rsidRPr="007A76CF" w:rsidRDefault="00000000">
      <w:pPr>
        <w:numPr>
          <w:ilvl w:val="0"/>
          <w:numId w:val="52"/>
        </w:numPr>
        <w:pBdr>
          <w:top w:val="nil"/>
          <w:left w:val="nil"/>
          <w:bottom w:val="nil"/>
          <w:right w:val="nil"/>
          <w:between w:val="nil"/>
        </w:pBdr>
        <w:spacing w:after="120"/>
        <w:rPr>
          <w:color w:val="000000"/>
          <w:sz w:val="22"/>
          <w:szCs w:val="22"/>
          <w:lang w:val="es-MX"/>
        </w:rPr>
      </w:pPr>
      <w:r w:rsidRPr="007A76CF">
        <w:rPr>
          <w:color w:val="000000"/>
          <w:sz w:val="22"/>
          <w:szCs w:val="22"/>
          <w:lang w:val="es-MX"/>
        </w:rPr>
        <w:t>Proporcionar ayuda económica para la matrícula, los libros y otros gastos educativos.</w:t>
      </w:r>
    </w:p>
    <w:p w14:paraId="04056595" w14:textId="77777777" w:rsidR="00BB7503" w:rsidRPr="007A76CF" w:rsidRDefault="00000000">
      <w:pPr>
        <w:numPr>
          <w:ilvl w:val="0"/>
          <w:numId w:val="52"/>
        </w:numPr>
        <w:pBdr>
          <w:top w:val="nil"/>
          <w:left w:val="nil"/>
          <w:bottom w:val="nil"/>
          <w:right w:val="nil"/>
          <w:between w:val="nil"/>
        </w:pBdr>
        <w:spacing w:after="120"/>
        <w:rPr>
          <w:color w:val="000000"/>
          <w:sz w:val="22"/>
          <w:szCs w:val="22"/>
          <w:lang w:val="es-MX"/>
        </w:rPr>
      </w:pPr>
      <w:r w:rsidRPr="007A76CF">
        <w:rPr>
          <w:color w:val="000000"/>
          <w:sz w:val="22"/>
          <w:szCs w:val="22"/>
          <w:lang w:val="es-MX"/>
        </w:rPr>
        <w:t>Ofrecer servicios de guardería para apoyar a los padres que participan en programas de educación y formación.</w:t>
      </w:r>
    </w:p>
    <w:p w14:paraId="5E16C677" w14:textId="77777777" w:rsidR="00BB7503" w:rsidRPr="007A76CF" w:rsidRDefault="00000000">
      <w:pPr>
        <w:numPr>
          <w:ilvl w:val="0"/>
          <w:numId w:val="52"/>
        </w:numPr>
        <w:pBdr>
          <w:top w:val="nil"/>
          <w:left w:val="nil"/>
          <w:bottom w:val="nil"/>
          <w:right w:val="nil"/>
          <w:between w:val="nil"/>
        </w:pBdr>
        <w:spacing w:after="120"/>
        <w:rPr>
          <w:color w:val="000000"/>
          <w:sz w:val="22"/>
          <w:szCs w:val="22"/>
          <w:lang w:val="es-MX"/>
        </w:rPr>
      </w:pPr>
      <w:r w:rsidRPr="007A76CF">
        <w:rPr>
          <w:color w:val="000000"/>
          <w:sz w:val="22"/>
          <w:szCs w:val="22"/>
          <w:lang w:val="es-MX"/>
        </w:rPr>
        <w:t>Proporcionar apoyo de salud mental para abordar las barreras emocionales y psicológicas al aprendizaje.</w:t>
      </w:r>
    </w:p>
    <w:p w14:paraId="2AC8B78E" w14:textId="77777777" w:rsidR="00BB7503" w:rsidRPr="007A76CF" w:rsidRDefault="00000000">
      <w:pPr>
        <w:numPr>
          <w:ilvl w:val="0"/>
          <w:numId w:val="52"/>
        </w:numPr>
        <w:pBdr>
          <w:top w:val="nil"/>
          <w:left w:val="nil"/>
          <w:bottom w:val="nil"/>
          <w:right w:val="nil"/>
          <w:between w:val="nil"/>
        </w:pBdr>
        <w:spacing w:after="120"/>
        <w:rPr>
          <w:color w:val="000000"/>
          <w:sz w:val="22"/>
          <w:szCs w:val="22"/>
          <w:lang w:val="es-MX"/>
        </w:rPr>
      </w:pPr>
      <w:r w:rsidRPr="007A76CF">
        <w:rPr>
          <w:color w:val="000000"/>
          <w:sz w:val="22"/>
          <w:szCs w:val="22"/>
          <w:lang w:val="es-MX"/>
        </w:rPr>
        <w:lastRenderedPageBreak/>
        <w:t>Garantizar la disponibilidad de medios de transporte para facilitar el acceso a los lugares de formación.</w:t>
      </w:r>
    </w:p>
    <w:p w14:paraId="71368186" w14:textId="77777777" w:rsidR="00BB7503" w:rsidRPr="007A76CF" w:rsidRDefault="00000000">
      <w:pPr>
        <w:numPr>
          <w:ilvl w:val="0"/>
          <w:numId w:val="52"/>
        </w:numPr>
        <w:pBdr>
          <w:top w:val="nil"/>
          <w:left w:val="nil"/>
          <w:bottom w:val="nil"/>
          <w:right w:val="nil"/>
          <w:between w:val="nil"/>
        </w:pBdr>
        <w:spacing w:after="120"/>
        <w:rPr>
          <w:color w:val="000000"/>
          <w:sz w:val="22"/>
          <w:szCs w:val="22"/>
          <w:lang w:val="es-MX"/>
        </w:rPr>
      </w:pPr>
      <w:r w:rsidRPr="007A76CF">
        <w:rPr>
          <w:color w:val="000000"/>
          <w:sz w:val="22"/>
          <w:szCs w:val="22"/>
          <w:lang w:val="es-MX"/>
        </w:rPr>
        <w:t>Proporcionar acceso a la tecnología, incluidos ordenadores y conexión a Internet, para apoyar el aprendizaje en línea.</w:t>
      </w:r>
    </w:p>
    <w:p w14:paraId="5313E1B2" w14:textId="77777777" w:rsidR="00BB7503" w:rsidRPr="007A76CF" w:rsidRDefault="00000000">
      <w:pPr>
        <w:numPr>
          <w:ilvl w:val="0"/>
          <w:numId w:val="52"/>
        </w:numPr>
        <w:pBdr>
          <w:top w:val="nil"/>
          <w:left w:val="nil"/>
          <w:bottom w:val="nil"/>
          <w:right w:val="nil"/>
          <w:between w:val="nil"/>
        </w:pBdr>
        <w:spacing w:after="120"/>
        <w:rPr>
          <w:color w:val="000000"/>
          <w:sz w:val="22"/>
          <w:szCs w:val="22"/>
          <w:lang w:val="es-MX"/>
        </w:rPr>
      </w:pPr>
      <w:r w:rsidRPr="007A76CF">
        <w:rPr>
          <w:color w:val="000000"/>
          <w:sz w:val="22"/>
          <w:szCs w:val="22"/>
          <w:lang w:val="es-MX"/>
        </w:rPr>
        <w:t>Ofrecer asistencia jurídica para abordar cualquier problema legal que pueda impedir la participación en programas de educación y formación.</w:t>
      </w:r>
    </w:p>
    <w:p w14:paraId="3CC658C9" w14:textId="4C682679" w:rsidR="00BB7503" w:rsidRPr="007A76CF" w:rsidRDefault="00000000">
      <w:pPr>
        <w:numPr>
          <w:ilvl w:val="0"/>
          <w:numId w:val="52"/>
        </w:numPr>
        <w:pBdr>
          <w:top w:val="nil"/>
          <w:left w:val="nil"/>
          <w:bottom w:val="nil"/>
          <w:right w:val="nil"/>
          <w:between w:val="nil"/>
        </w:pBdr>
        <w:spacing w:after="120"/>
        <w:rPr>
          <w:color w:val="000000"/>
          <w:sz w:val="22"/>
          <w:szCs w:val="22"/>
          <w:lang w:val="es-MX"/>
        </w:rPr>
      </w:pPr>
      <w:r w:rsidRPr="007A76CF">
        <w:rPr>
          <w:color w:val="000000"/>
          <w:sz w:val="22"/>
          <w:szCs w:val="22"/>
          <w:lang w:val="es-MX"/>
        </w:rPr>
        <w:t>Incentivar a los emp</w:t>
      </w:r>
      <w:r w:rsidR="007A76CF">
        <w:rPr>
          <w:color w:val="000000"/>
          <w:sz w:val="22"/>
          <w:szCs w:val="22"/>
          <w:lang w:val="es-MX"/>
        </w:rPr>
        <w:t>leadore</w:t>
      </w:r>
      <w:r w:rsidRPr="007A76CF">
        <w:rPr>
          <w:color w:val="000000"/>
          <w:sz w:val="22"/>
          <w:szCs w:val="22"/>
          <w:lang w:val="es-MX"/>
        </w:rPr>
        <w:t>s para que ofrezcan formación laboral tras la contratación.</w:t>
      </w:r>
    </w:p>
    <w:p w14:paraId="2048D8CF" w14:textId="77777777" w:rsidR="00BB7503" w:rsidRPr="007A76CF" w:rsidRDefault="00000000">
      <w:pPr>
        <w:numPr>
          <w:ilvl w:val="0"/>
          <w:numId w:val="52"/>
        </w:numPr>
        <w:pBdr>
          <w:top w:val="nil"/>
          <w:left w:val="nil"/>
          <w:bottom w:val="nil"/>
          <w:right w:val="nil"/>
          <w:between w:val="nil"/>
        </w:pBdr>
        <w:spacing w:after="120"/>
        <w:rPr>
          <w:color w:val="000000"/>
          <w:sz w:val="22"/>
          <w:szCs w:val="22"/>
          <w:lang w:val="es-MX"/>
        </w:rPr>
      </w:pPr>
      <w:r w:rsidRPr="007A76CF">
        <w:rPr>
          <w:color w:val="000000"/>
          <w:sz w:val="22"/>
          <w:szCs w:val="22"/>
          <w:lang w:val="es-MX"/>
        </w:rPr>
        <w:t>Hacer accesibles los programas de formación en espacios comunitarios como las bibliotecas y garantizar que estén vinculados a cualificaciones laborales de alto nivel.</w:t>
      </w:r>
    </w:p>
    <w:p w14:paraId="25B2431C" w14:textId="77777777" w:rsidR="00BB7503" w:rsidRPr="007A76CF" w:rsidRDefault="00000000">
      <w:pPr>
        <w:numPr>
          <w:ilvl w:val="0"/>
          <w:numId w:val="52"/>
        </w:numPr>
        <w:pBdr>
          <w:top w:val="nil"/>
          <w:left w:val="nil"/>
          <w:bottom w:val="nil"/>
          <w:right w:val="nil"/>
          <w:between w:val="nil"/>
        </w:pBdr>
        <w:spacing w:after="120"/>
        <w:rPr>
          <w:color w:val="000000"/>
          <w:sz w:val="22"/>
          <w:szCs w:val="22"/>
          <w:lang w:val="es-MX"/>
        </w:rPr>
      </w:pPr>
      <w:r w:rsidRPr="007A76CF">
        <w:rPr>
          <w:color w:val="000000"/>
          <w:sz w:val="22"/>
          <w:szCs w:val="22"/>
          <w:lang w:val="es-MX"/>
        </w:rPr>
        <w:t>Aumentar el acceso y la defensa de los trabajadores sanitarios y los clientes para crear un entorno de trabajo solidario y equitativo.</w:t>
      </w:r>
    </w:p>
    <w:p w14:paraId="42C54EB5" w14:textId="77777777" w:rsidR="00BB7503" w:rsidRPr="007A76CF" w:rsidRDefault="00000000">
      <w:pPr>
        <w:numPr>
          <w:ilvl w:val="0"/>
          <w:numId w:val="52"/>
        </w:numPr>
        <w:pBdr>
          <w:top w:val="nil"/>
          <w:left w:val="nil"/>
          <w:bottom w:val="nil"/>
          <w:right w:val="nil"/>
          <w:between w:val="nil"/>
        </w:pBdr>
        <w:spacing w:after="120"/>
        <w:rPr>
          <w:color w:val="000000"/>
          <w:sz w:val="22"/>
          <w:szCs w:val="22"/>
          <w:lang w:val="es-MX"/>
        </w:rPr>
      </w:pPr>
      <w:r w:rsidRPr="007A76CF">
        <w:rPr>
          <w:color w:val="000000"/>
          <w:sz w:val="22"/>
          <w:szCs w:val="22"/>
          <w:lang w:val="es-MX"/>
        </w:rPr>
        <w:t>Proporcionar una financiación coherente para los programas K-16 y CTE para apoyar la planificación a largo plazo y el éxito de los estudiantes.</w:t>
      </w:r>
    </w:p>
    <w:p w14:paraId="000002B5" w14:textId="77777777" w:rsidR="00BB7503" w:rsidRDefault="00BB7503">
      <w:pPr>
        <w:spacing w:after="120"/>
        <w:ind w:left="720"/>
        <w:rPr>
          <w:i/>
          <w:color w:val="000000"/>
          <w:sz w:val="22"/>
          <w:szCs w:val="22"/>
        </w:rPr>
      </w:pPr>
    </w:p>
    <w:p w14:paraId="26693ED0" w14:textId="77777777" w:rsidR="00BB7503" w:rsidRPr="007A76CF" w:rsidRDefault="00000000">
      <w:pPr>
        <w:spacing w:after="120"/>
        <w:ind w:left="720"/>
        <w:rPr>
          <w:i/>
          <w:color w:val="000000"/>
          <w:sz w:val="22"/>
          <w:szCs w:val="22"/>
          <w:lang w:val="es-MX"/>
        </w:rPr>
      </w:pPr>
      <w:r w:rsidRPr="007A76CF">
        <w:rPr>
          <w:i/>
          <w:color w:val="000000"/>
          <w:sz w:val="22"/>
          <w:szCs w:val="22"/>
          <w:lang w:val="es-MX"/>
        </w:rPr>
        <w:t>Organizaciones implicadas y oportunidades de alineación y colaboración</w:t>
      </w:r>
    </w:p>
    <w:p w14:paraId="2E9B68DC" w14:textId="0822D571" w:rsidR="00BB7503" w:rsidRPr="007A76CF" w:rsidRDefault="00000000">
      <w:pPr>
        <w:spacing w:after="120"/>
        <w:ind w:left="720"/>
        <w:rPr>
          <w:color w:val="000000"/>
          <w:sz w:val="22"/>
          <w:szCs w:val="22"/>
          <w:lang w:val="es-MX"/>
        </w:rPr>
      </w:pPr>
      <w:r w:rsidRPr="007A76CF">
        <w:rPr>
          <w:color w:val="000000"/>
          <w:sz w:val="22"/>
          <w:szCs w:val="22"/>
          <w:lang w:val="es-MX"/>
        </w:rPr>
        <w:t>Organizaciones líderes</w:t>
      </w:r>
      <w:r w:rsidR="007A76CF">
        <w:rPr>
          <w:color w:val="000000"/>
          <w:sz w:val="22"/>
          <w:szCs w:val="22"/>
          <w:lang w:val="es-MX"/>
        </w:rPr>
        <w:t>: Junta del Desarrollo de la Mano de Obra del</w:t>
      </w:r>
      <w:r w:rsidR="007A76CF" w:rsidRPr="007A76CF">
        <w:rPr>
          <w:color w:val="000000"/>
          <w:sz w:val="22"/>
          <w:szCs w:val="22"/>
        </w:rPr>
        <w:t xml:space="preserve"> </w:t>
      </w:r>
      <w:r w:rsidR="007A76CF">
        <w:rPr>
          <w:color w:val="000000"/>
          <w:sz w:val="22"/>
          <w:szCs w:val="22"/>
        </w:rPr>
        <w:t xml:space="preserve">Inland Empire, </w:t>
      </w:r>
      <w:proofErr w:type="spellStart"/>
      <w:r w:rsidR="007A76CF">
        <w:rPr>
          <w:color w:val="000000"/>
          <w:sz w:val="22"/>
          <w:szCs w:val="22"/>
        </w:rPr>
        <w:t>Distritos</w:t>
      </w:r>
      <w:proofErr w:type="spellEnd"/>
      <w:r w:rsidR="007A76CF">
        <w:rPr>
          <w:color w:val="000000"/>
          <w:sz w:val="22"/>
          <w:szCs w:val="22"/>
        </w:rPr>
        <w:t xml:space="preserve"> de Colegios </w:t>
      </w:r>
      <w:proofErr w:type="spellStart"/>
      <w:r w:rsidR="007A76CF">
        <w:rPr>
          <w:color w:val="000000"/>
          <w:sz w:val="22"/>
          <w:szCs w:val="22"/>
        </w:rPr>
        <w:t>Comunitarios</w:t>
      </w:r>
      <w:proofErr w:type="spellEnd"/>
      <w:r w:rsidR="007A76CF">
        <w:rPr>
          <w:color w:val="000000"/>
          <w:sz w:val="22"/>
          <w:szCs w:val="22"/>
        </w:rPr>
        <w:t xml:space="preserve"> de Riverside y San Bernardino</w:t>
      </w:r>
      <w:r w:rsidRPr="007A76CF">
        <w:rPr>
          <w:color w:val="000000"/>
          <w:sz w:val="22"/>
          <w:szCs w:val="22"/>
          <w:lang w:val="es-MX"/>
        </w:rPr>
        <w:t>, escuelas de formación profesional</w:t>
      </w:r>
    </w:p>
    <w:p w14:paraId="1B129BB6" w14:textId="77777777" w:rsidR="00BB7503" w:rsidRPr="007A76CF" w:rsidRDefault="00000000">
      <w:pPr>
        <w:spacing w:after="120"/>
        <w:ind w:left="720"/>
        <w:rPr>
          <w:color w:val="000000"/>
          <w:sz w:val="22"/>
          <w:szCs w:val="22"/>
          <w:lang w:val="es-MX"/>
        </w:rPr>
      </w:pPr>
      <w:r w:rsidRPr="007A76CF">
        <w:rPr>
          <w:color w:val="000000"/>
          <w:sz w:val="22"/>
          <w:szCs w:val="22"/>
          <w:lang w:val="es-MX"/>
        </w:rPr>
        <w:t>Entidades colaboradoras: Organizaciones comunitarias, proveedores locales de asistencia sanitaria, servicios de transporte, organizaciones de asistencia jurídica, proveedores de servicios de guardería.</w:t>
      </w:r>
    </w:p>
    <w:p w14:paraId="33EC5C26" w14:textId="77777777" w:rsidR="00BB7503" w:rsidRPr="007A76CF" w:rsidRDefault="00000000">
      <w:pPr>
        <w:spacing w:after="120"/>
        <w:ind w:left="720"/>
        <w:rPr>
          <w:color w:val="000000"/>
          <w:sz w:val="22"/>
          <w:szCs w:val="22"/>
          <w:lang w:val="es-MX"/>
        </w:rPr>
      </w:pPr>
      <w:r w:rsidRPr="007A76CF">
        <w:rPr>
          <w:color w:val="000000"/>
          <w:sz w:val="22"/>
          <w:szCs w:val="22"/>
          <w:lang w:val="es-MX"/>
        </w:rPr>
        <w:t>Esta táctica se alinea con los esfuerzos regionales para aumentar el acceso a la educación y la formación y para apoyar el desarrollo de la mano de obra. Las oportunidades de colaboración incluyen asociaciones con instituciones educativas, organizaciones comunitarias, proveedores de atención sanitaria y empleadores para proporcionar servicios de apoyo integrales.</w:t>
      </w:r>
    </w:p>
    <w:p w14:paraId="000002BA" w14:textId="77777777" w:rsidR="00BB7503" w:rsidRDefault="00BB7503">
      <w:pPr>
        <w:spacing w:after="120"/>
        <w:rPr>
          <w:b/>
          <w:color w:val="000000"/>
          <w:sz w:val="22"/>
          <w:szCs w:val="22"/>
        </w:rPr>
      </w:pPr>
    </w:p>
    <w:p w14:paraId="0D97FF24" w14:textId="49F60A90" w:rsidR="00BB7503" w:rsidRPr="007A76CF" w:rsidRDefault="00000000">
      <w:pPr>
        <w:spacing w:after="120"/>
        <w:rPr>
          <w:color w:val="000000"/>
          <w:sz w:val="22"/>
          <w:szCs w:val="22"/>
          <w:lang w:val="es-MX"/>
        </w:rPr>
      </w:pPr>
      <w:r>
        <w:rPr>
          <w:b/>
          <w:color w:val="000000"/>
          <w:sz w:val="22"/>
          <w:szCs w:val="22"/>
        </w:rPr>
        <w:t>5</w:t>
      </w:r>
      <w:r w:rsidRPr="007A76CF">
        <w:rPr>
          <w:b/>
          <w:color w:val="000000"/>
          <w:sz w:val="22"/>
          <w:szCs w:val="22"/>
          <w:lang w:val="es-MX"/>
        </w:rPr>
        <w:t>. Hacer cumplir las políticas antidiscriminatorias y combatir los prejuicios implícitos, y establecer programas de</w:t>
      </w:r>
      <w:r w:rsidR="007A76CF">
        <w:rPr>
          <w:b/>
          <w:color w:val="000000"/>
          <w:sz w:val="22"/>
          <w:szCs w:val="22"/>
          <w:lang w:val="es-MX"/>
        </w:rPr>
        <w:t xml:space="preserve"> orientación </w:t>
      </w:r>
      <w:r w:rsidRPr="007A76CF">
        <w:rPr>
          <w:b/>
          <w:color w:val="000000"/>
          <w:sz w:val="22"/>
          <w:szCs w:val="22"/>
          <w:lang w:val="es-MX"/>
        </w:rPr>
        <w:t>con servicios de apoyo permanente que incorporen la mejora continua y oportunidades periódicas para recopilar opiniones</w:t>
      </w:r>
      <w:r w:rsidRPr="007A76CF">
        <w:rPr>
          <w:color w:val="000000"/>
          <w:sz w:val="22"/>
          <w:szCs w:val="22"/>
          <w:lang w:val="es-MX"/>
        </w:rPr>
        <w:t xml:space="preserve">: Hacer cumplir las políticas antidiscriminatorias, combatir los prejuicios implícitos y establecer programas de </w:t>
      </w:r>
      <w:r w:rsidR="007A76CF">
        <w:rPr>
          <w:color w:val="000000"/>
          <w:sz w:val="22"/>
          <w:szCs w:val="22"/>
          <w:lang w:val="es-MX"/>
        </w:rPr>
        <w:t xml:space="preserve">orientación </w:t>
      </w:r>
      <w:r w:rsidRPr="007A76CF">
        <w:rPr>
          <w:color w:val="000000"/>
          <w:sz w:val="22"/>
          <w:szCs w:val="22"/>
          <w:lang w:val="es-MX"/>
        </w:rPr>
        <w:t xml:space="preserve">que ofrezcan apoyo continuo. Al incorporar la mejora continua y las oportunidades periódicas de recabar opiniones, esta táctica pretende crear </w:t>
      </w:r>
      <w:r w:rsidR="007A76CF">
        <w:rPr>
          <w:color w:val="000000"/>
          <w:sz w:val="22"/>
          <w:szCs w:val="22"/>
          <w:lang w:val="es-MX"/>
        </w:rPr>
        <w:t>r</w:t>
      </w:r>
      <w:r w:rsidRPr="007A76CF">
        <w:rPr>
          <w:color w:val="000000"/>
          <w:sz w:val="22"/>
          <w:szCs w:val="22"/>
          <w:lang w:val="es-MX"/>
        </w:rPr>
        <w:t>un entorno inclusivo y de apoyo para todas las personas, en particular las procedentes de comunidades históricamente infrarrepresentadas.</w:t>
      </w:r>
    </w:p>
    <w:p w14:paraId="1B23B9AF" w14:textId="77777777" w:rsidR="00BB7503" w:rsidRPr="007A76CF" w:rsidRDefault="00000000">
      <w:pPr>
        <w:numPr>
          <w:ilvl w:val="0"/>
          <w:numId w:val="16"/>
        </w:numPr>
        <w:pBdr>
          <w:top w:val="nil"/>
          <w:left w:val="nil"/>
          <w:bottom w:val="nil"/>
          <w:right w:val="nil"/>
          <w:between w:val="nil"/>
        </w:pBdr>
        <w:spacing w:after="120"/>
        <w:rPr>
          <w:color w:val="000000"/>
          <w:sz w:val="22"/>
          <w:szCs w:val="22"/>
          <w:lang w:val="es-MX"/>
        </w:rPr>
      </w:pPr>
      <w:r w:rsidRPr="007A76CF">
        <w:rPr>
          <w:color w:val="000000"/>
          <w:sz w:val="22"/>
          <w:szCs w:val="22"/>
          <w:lang w:val="es-MX"/>
        </w:rPr>
        <w:t>Aplicar políticas estrictas contra la discriminación e impartir formación para combatir los prejuicios implícitos en los centros educativos y los lugares de trabajo.</w:t>
      </w:r>
    </w:p>
    <w:p w14:paraId="44972B7E" w14:textId="77777777" w:rsidR="00BB7503" w:rsidRPr="007A76CF" w:rsidRDefault="00000000">
      <w:pPr>
        <w:numPr>
          <w:ilvl w:val="0"/>
          <w:numId w:val="16"/>
        </w:numPr>
        <w:pBdr>
          <w:top w:val="nil"/>
          <w:left w:val="nil"/>
          <w:bottom w:val="nil"/>
          <w:right w:val="nil"/>
          <w:between w:val="nil"/>
        </w:pBdr>
        <w:spacing w:after="120"/>
        <w:rPr>
          <w:color w:val="000000"/>
          <w:sz w:val="22"/>
          <w:szCs w:val="22"/>
          <w:lang w:val="es-MX"/>
        </w:rPr>
      </w:pPr>
      <w:r w:rsidRPr="007A76CF">
        <w:rPr>
          <w:color w:val="000000"/>
          <w:sz w:val="22"/>
          <w:szCs w:val="22"/>
          <w:lang w:val="es-MX"/>
        </w:rPr>
        <w:t>Establecer programas de tutoría que pongan en contacto a personas de comunidades infrarrepresentadas con mentores experimentados.</w:t>
      </w:r>
    </w:p>
    <w:p w14:paraId="766C4E19" w14:textId="77777777" w:rsidR="00BB7503" w:rsidRPr="007A76CF" w:rsidRDefault="00000000">
      <w:pPr>
        <w:numPr>
          <w:ilvl w:val="0"/>
          <w:numId w:val="16"/>
        </w:numPr>
        <w:pBdr>
          <w:top w:val="nil"/>
          <w:left w:val="nil"/>
          <w:bottom w:val="nil"/>
          <w:right w:val="nil"/>
          <w:between w:val="nil"/>
        </w:pBdr>
        <w:spacing w:after="120"/>
        <w:rPr>
          <w:color w:val="000000"/>
          <w:sz w:val="22"/>
          <w:szCs w:val="22"/>
          <w:lang w:val="es-MX"/>
        </w:rPr>
      </w:pPr>
      <w:r w:rsidRPr="007A76CF">
        <w:rPr>
          <w:color w:val="000000"/>
          <w:sz w:val="22"/>
          <w:szCs w:val="22"/>
          <w:lang w:val="es-MX"/>
        </w:rPr>
        <w:t>Incorporar procesos de mejora continua y oportunidades de retroalimentación periódica en los programas de tutoría.</w:t>
      </w:r>
    </w:p>
    <w:p w14:paraId="33FD004E" w14:textId="77777777" w:rsidR="00BB7503" w:rsidRPr="007A76CF" w:rsidRDefault="00000000">
      <w:pPr>
        <w:numPr>
          <w:ilvl w:val="0"/>
          <w:numId w:val="16"/>
        </w:numPr>
        <w:pBdr>
          <w:top w:val="nil"/>
          <w:left w:val="nil"/>
          <w:bottom w:val="nil"/>
          <w:right w:val="nil"/>
          <w:between w:val="nil"/>
        </w:pBdr>
        <w:spacing w:after="120"/>
        <w:rPr>
          <w:color w:val="000000"/>
          <w:sz w:val="22"/>
          <w:szCs w:val="22"/>
          <w:lang w:val="es-MX"/>
        </w:rPr>
      </w:pPr>
      <w:r w:rsidRPr="007A76CF">
        <w:rPr>
          <w:color w:val="000000"/>
          <w:sz w:val="22"/>
          <w:szCs w:val="22"/>
          <w:lang w:val="es-MX"/>
        </w:rPr>
        <w:t>Aumentar la familiaridad con las normas del lugar de trabajo y las conexiones sociales para las comunidades infrarrepresentadas.</w:t>
      </w:r>
    </w:p>
    <w:p w14:paraId="0C01877B" w14:textId="77777777" w:rsidR="00BB7503" w:rsidRPr="007A76CF" w:rsidRDefault="00000000">
      <w:pPr>
        <w:numPr>
          <w:ilvl w:val="0"/>
          <w:numId w:val="16"/>
        </w:numPr>
        <w:pBdr>
          <w:top w:val="nil"/>
          <w:left w:val="nil"/>
          <w:bottom w:val="nil"/>
          <w:right w:val="nil"/>
          <w:between w:val="nil"/>
        </w:pBdr>
        <w:spacing w:after="120"/>
        <w:rPr>
          <w:color w:val="000000"/>
          <w:sz w:val="22"/>
          <w:szCs w:val="22"/>
          <w:lang w:val="es-MX"/>
        </w:rPr>
      </w:pPr>
      <w:r w:rsidRPr="007A76CF">
        <w:rPr>
          <w:color w:val="000000"/>
          <w:sz w:val="22"/>
          <w:szCs w:val="22"/>
          <w:lang w:val="es-MX"/>
        </w:rPr>
        <w:lastRenderedPageBreak/>
        <w:t>Promover vías de acceso a empleos de calidad mediante asociaciones con empresarios, sindicatos locales e instituciones educativas.</w:t>
      </w:r>
    </w:p>
    <w:p w14:paraId="31B736AD" w14:textId="5A26A562" w:rsidR="00BB7503" w:rsidRPr="007A76CF" w:rsidRDefault="00000000">
      <w:pPr>
        <w:numPr>
          <w:ilvl w:val="0"/>
          <w:numId w:val="16"/>
        </w:numPr>
        <w:pBdr>
          <w:top w:val="nil"/>
          <w:left w:val="nil"/>
          <w:bottom w:val="nil"/>
          <w:right w:val="nil"/>
          <w:between w:val="nil"/>
        </w:pBdr>
        <w:spacing w:after="120"/>
        <w:rPr>
          <w:color w:val="000000"/>
          <w:sz w:val="22"/>
          <w:szCs w:val="22"/>
          <w:lang w:val="es-MX"/>
        </w:rPr>
      </w:pPr>
      <w:r w:rsidRPr="007A76CF">
        <w:rPr>
          <w:color w:val="000000"/>
          <w:sz w:val="22"/>
          <w:szCs w:val="22"/>
          <w:lang w:val="es-MX"/>
        </w:rPr>
        <w:t xml:space="preserve">Abordar el apoyo al inicio de la carrera profesional entre los trabajadores sanitarios y crear programas de </w:t>
      </w:r>
      <w:r w:rsidR="00AF43BC">
        <w:rPr>
          <w:color w:val="000000"/>
          <w:sz w:val="22"/>
          <w:szCs w:val="22"/>
          <w:lang w:val="es-MX"/>
        </w:rPr>
        <w:t>orientación</w:t>
      </w:r>
      <w:r w:rsidRPr="007A76CF">
        <w:rPr>
          <w:color w:val="000000"/>
          <w:sz w:val="22"/>
          <w:szCs w:val="22"/>
          <w:lang w:val="es-MX"/>
        </w:rPr>
        <w:t xml:space="preserve"> para apoyar la promoción profesional.</w:t>
      </w:r>
    </w:p>
    <w:p w14:paraId="5CB95F24" w14:textId="77777777" w:rsidR="00BB7503" w:rsidRPr="007A76CF" w:rsidRDefault="00000000">
      <w:pPr>
        <w:numPr>
          <w:ilvl w:val="0"/>
          <w:numId w:val="16"/>
        </w:numPr>
        <w:pBdr>
          <w:top w:val="nil"/>
          <w:left w:val="nil"/>
          <w:bottom w:val="nil"/>
          <w:right w:val="nil"/>
          <w:between w:val="nil"/>
        </w:pBdr>
        <w:spacing w:after="120"/>
        <w:rPr>
          <w:color w:val="000000"/>
          <w:sz w:val="22"/>
          <w:szCs w:val="22"/>
          <w:lang w:val="es-MX"/>
        </w:rPr>
      </w:pPr>
      <w:r w:rsidRPr="007A76CF">
        <w:rPr>
          <w:color w:val="000000"/>
          <w:sz w:val="22"/>
          <w:szCs w:val="22"/>
          <w:lang w:val="es-MX"/>
        </w:rPr>
        <w:t>Superar el estigma que rodea a los programas CTE y garantizar una inversión adecuada para apoyar diversas trayectorias profesionales.</w:t>
      </w:r>
    </w:p>
    <w:p w14:paraId="000002C3" w14:textId="77777777" w:rsidR="00BB7503" w:rsidRPr="007A76CF" w:rsidRDefault="00BB7503">
      <w:pPr>
        <w:spacing w:after="120"/>
        <w:ind w:left="720"/>
        <w:rPr>
          <w:i/>
          <w:color w:val="000000"/>
          <w:sz w:val="22"/>
          <w:szCs w:val="22"/>
          <w:lang w:val="es-MX"/>
        </w:rPr>
      </w:pPr>
    </w:p>
    <w:p w14:paraId="4E83CF2E" w14:textId="77777777" w:rsidR="00BB7503" w:rsidRPr="00AF43BC" w:rsidRDefault="00000000">
      <w:pPr>
        <w:spacing w:after="120"/>
        <w:ind w:left="720"/>
        <w:rPr>
          <w:i/>
          <w:color w:val="000000"/>
          <w:sz w:val="22"/>
          <w:szCs w:val="22"/>
          <w:lang w:val="es-MX"/>
        </w:rPr>
      </w:pPr>
      <w:r w:rsidRPr="00AF43BC">
        <w:rPr>
          <w:i/>
          <w:color w:val="000000"/>
          <w:sz w:val="22"/>
          <w:szCs w:val="22"/>
          <w:lang w:val="es-MX"/>
        </w:rPr>
        <w:t>Organizaciones implicadas y oportunidades de alineación y colaboración</w:t>
      </w:r>
    </w:p>
    <w:p w14:paraId="31AFEF27" w14:textId="217829A1" w:rsidR="00BB7503" w:rsidRPr="00AF43BC" w:rsidRDefault="00000000">
      <w:pPr>
        <w:spacing w:after="120"/>
        <w:ind w:left="720"/>
        <w:rPr>
          <w:color w:val="000000"/>
          <w:sz w:val="22"/>
          <w:szCs w:val="22"/>
          <w:lang w:val="es-MX"/>
        </w:rPr>
      </w:pPr>
      <w:r w:rsidRPr="00AF43BC">
        <w:rPr>
          <w:color w:val="000000"/>
          <w:sz w:val="22"/>
          <w:szCs w:val="22"/>
          <w:lang w:val="es-MX"/>
        </w:rPr>
        <w:t xml:space="preserve">Organizaciones líderes: </w:t>
      </w:r>
      <w:r w:rsidR="00AF43BC">
        <w:rPr>
          <w:color w:val="000000"/>
          <w:sz w:val="22"/>
          <w:szCs w:val="22"/>
          <w:lang w:val="es-MX"/>
        </w:rPr>
        <w:t>Junta de D</w:t>
      </w:r>
      <w:r w:rsidRPr="00AF43BC">
        <w:rPr>
          <w:color w:val="000000"/>
          <w:sz w:val="22"/>
          <w:szCs w:val="22"/>
          <w:lang w:val="es-MX"/>
        </w:rPr>
        <w:t xml:space="preserve">esarrollo de la </w:t>
      </w:r>
      <w:r w:rsidR="00AF43BC">
        <w:rPr>
          <w:color w:val="000000"/>
          <w:sz w:val="22"/>
          <w:szCs w:val="22"/>
          <w:lang w:val="es-MX"/>
        </w:rPr>
        <w:t>M</w:t>
      </w:r>
      <w:r w:rsidRPr="00AF43BC">
        <w:rPr>
          <w:color w:val="000000"/>
          <w:sz w:val="22"/>
          <w:szCs w:val="22"/>
          <w:lang w:val="es-MX"/>
        </w:rPr>
        <w:t xml:space="preserve">ano de </w:t>
      </w:r>
      <w:r w:rsidR="00AF43BC">
        <w:rPr>
          <w:color w:val="000000"/>
          <w:sz w:val="22"/>
          <w:szCs w:val="22"/>
          <w:lang w:val="es-MX"/>
        </w:rPr>
        <w:t>O</w:t>
      </w:r>
      <w:r w:rsidRPr="00AF43BC">
        <w:rPr>
          <w:color w:val="000000"/>
          <w:sz w:val="22"/>
          <w:szCs w:val="22"/>
          <w:lang w:val="es-MX"/>
        </w:rPr>
        <w:t>bra de</w:t>
      </w:r>
      <w:r w:rsidR="00AF43BC">
        <w:rPr>
          <w:color w:val="000000"/>
          <w:sz w:val="22"/>
          <w:szCs w:val="22"/>
          <w:lang w:val="es-MX"/>
        </w:rPr>
        <w:t>l</w:t>
      </w:r>
      <w:r w:rsidRPr="00AF43BC">
        <w:rPr>
          <w:color w:val="000000"/>
          <w:sz w:val="22"/>
          <w:szCs w:val="22"/>
          <w:lang w:val="es-MX"/>
        </w:rPr>
        <w:t xml:space="preserve"> Inland Empire, sindicatos locales, instituciones educativas de la región</w:t>
      </w:r>
    </w:p>
    <w:p w14:paraId="45768408" w14:textId="77777777" w:rsidR="00BB7503" w:rsidRPr="00AF43BC" w:rsidRDefault="00000000">
      <w:pPr>
        <w:spacing w:after="120"/>
        <w:ind w:left="720"/>
        <w:rPr>
          <w:color w:val="000000"/>
          <w:sz w:val="22"/>
          <w:szCs w:val="22"/>
          <w:lang w:val="es-MX"/>
        </w:rPr>
      </w:pPr>
      <w:r w:rsidRPr="00AF43BC">
        <w:rPr>
          <w:color w:val="000000"/>
          <w:sz w:val="22"/>
          <w:szCs w:val="22"/>
          <w:lang w:val="es-MX"/>
        </w:rPr>
        <w:t>Entidades colaboradoras: Asociaciones industriales, organizaciones comunitarias, socios industriales, programas CTE, sistemas y proveedores sanitarios</w:t>
      </w:r>
    </w:p>
    <w:p w14:paraId="6EB41114" w14:textId="6C103F7B" w:rsidR="00BB7503" w:rsidRPr="00AF43BC" w:rsidRDefault="00000000">
      <w:pPr>
        <w:spacing w:after="120"/>
        <w:ind w:left="720"/>
        <w:rPr>
          <w:color w:val="000000"/>
          <w:sz w:val="22"/>
          <w:szCs w:val="22"/>
          <w:lang w:val="es-MX"/>
        </w:rPr>
      </w:pPr>
      <w:r w:rsidRPr="00AF43BC">
        <w:rPr>
          <w:color w:val="000000"/>
          <w:sz w:val="22"/>
          <w:szCs w:val="22"/>
          <w:lang w:val="es-MX"/>
        </w:rPr>
        <w:t xml:space="preserve">Esta táctica se ajusta a las iniciativas regionales de diversidad e inclusión y a los esfuerzos por aumentar el acceso a empleos y educación de calidad. Las oportunidades de colaboración incluyen asociaciones con instituciones educativas, sindicatos y organizaciones comunitarias para mejorar los servicios de </w:t>
      </w:r>
      <w:r w:rsidR="00AF43BC">
        <w:rPr>
          <w:color w:val="000000"/>
          <w:sz w:val="22"/>
          <w:szCs w:val="22"/>
          <w:lang w:val="es-MX"/>
        </w:rPr>
        <w:t>orientación</w:t>
      </w:r>
      <w:r w:rsidRPr="00AF43BC">
        <w:rPr>
          <w:color w:val="000000"/>
          <w:sz w:val="22"/>
          <w:szCs w:val="22"/>
          <w:lang w:val="es-MX"/>
        </w:rPr>
        <w:t xml:space="preserve"> y apoyo.</w:t>
      </w:r>
    </w:p>
    <w:p w14:paraId="000002C8" w14:textId="77777777" w:rsidR="00BB7503" w:rsidRDefault="00BB7503">
      <w:pPr>
        <w:spacing w:after="120"/>
        <w:rPr>
          <w:b/>
          <w:color w:val="000000"/>
          <w:sz w:val="22"/>
          <w:szCs w:val="22"/>
        </w:rPr>
      </w:pPr>
    </w:p>
    <w:p w14:paraId="0D0014DE" w14:textId="47FA9995" w:rsidR="00BB7503" w:rsidRPr="00AF43BC" w:rsidRDefault="00000000">
      <w:pPr>
        <w:spacing w:after="120"/>
        <w:rPr>
          <w:color w:val="000000"/>
          <w:sz w:val="22"/>
          <w:szCs w:val="22"/>
          <w:lang w:val="es-MX"/>
        </w:rPr>
      </w:pPr>
      <w:r>
        <w:rPr>
          <w:b/>
          <w:color w:val="000000"/>
          <w:sz w:val="22"/>
          <w:szCs w:val="22"/>
        </w:rPr>
        <w:t>6</w:t>
      </w:r>
      <w:r w:rsidRPr="00AF43BC">
        <w:rPr>
          <w:b/>
          <w:color w:val="000000"/>
          <w:sz w:val="22"/>
          <w:szCs w:val="22"/>
          <w:lang w:val="es-MX"/>
        </w:rPr>
        <w:t xml:space="preserve">. Reorientar la formación de la mano de obra hacia empleos de calidad que complementen la automatización del lugar de trabajo, y estudiar el potencial de los colegios comunitarios, la industria o las Asociaciones de Formación </w:t>
      </w:r>
      <w:r w:rsidR="00375F03">
        <w:rPr>
          <w:b/>
          <w:color w:val="000000"/>
          <w:sz w:val="22"/>
          <w:szCs w:val="22"/>
          <w:lang w:val="es-MX"/>
        </w:rPr>
        <w:t>High Road</w:t>
      </w:r>
      <w:r w:rsidRPr="00AF43BC">
        <w:rPr>
          <w:b/>
          <w:color w:val="000000"/>
          <w:sz w:val="22"/>
          <w:szCs w:val="22"/>
          <w:lang w:val="es-MX"/>
        </w:rPr>
        <w:t xml:space="preserve"> para ayudar a alcanzar estos objetivos</w:t>
      </w:r>
      <w:r w:rsidRPr="00AF43BC">
        <w:rPr>
          <w:color w:val="000000"/>
          <w:sz w:val="22"/>
          <w:szCs w:val="22"/>
          <w:lang w:val="es-MX"/>
        </w:rPr>
        <w:t>: Reorientar la formación de la mano de obra hacia empleos de calidad que complementen la automatización del lugar de trabajo y explorar el potencial de las asociaciones de formación de alta velocidad. Al centrarse en los mercados emergentes, alinear los programas de formación con las demandas de la industria y aprovechar los modelos de éxito, esta táctica pretende preparar a la mano de obra para la economía del futuro y garantizar oportunidades de empleo sostenibles y de alta calidad.</w:t>
      </w:r>
    </w:p>
    <w:p w14:paraId="572D5201" w14:textId="77777777" w:rsidR="00BB7503" w:rsidRPr="00AF43BC" w:rsidRDefault="00000000">
      <w:pPr>
        <w:numPr>
          <w:ilvl w:val="0"/>
          <w:numId w:val="47"/>
        </w:numPr>
        <w:pBdr>
          <w:top w:val="nil"/>
          <w:left w:val="nil"/>
          <w:bottom w:val="nil"/>
          <w:right w:val="nil"/>
          <w:between w:val="nil"/>
        </w:pBdr>
        <w:spacing w:after="120"/>
        <w:rPr>
          <w:color w:val="000000"/>
          <w:sz w:val="22"/>
          <w:szCs w:val="22"/>
          <w:lang w:val="es-MX"/>
        </w:rPr>
      </w:pPr>
      <w:r w:rsidRPr="00AF43BC">
        <w:rPr>
          <w:color w:val="000000"/>
          <w:sz w:val="22"/>
          <w:szCs w:val="22"/>
          <w:lang w:val="es-MX"/>
        </w:rPr>
        <w:t>Invertir en mercados emergentes y realizar análisis de deficiencias para determinar las futuras necesidades de mano de obra.</w:t>
      </w:r>
    </w:p>
    <w:p w14:paraId="00AFC38A" w14:textId="77777777" w:rsidR="00BB7503" w:rsidRPr="00AF43BC" w:rsidRDefault="00000000">
      <w:pPr>
        <w:numPr>
          <w:ilvl w:val="0"/>
          <w:numId w:val="47"/>
        </w:numPr>
        <w:pBdr>
          <w:top w:val="nil"/>
          <w:left w:val="nil"/>
          <w:bottom w:val="nil"/>
          <w:right w:val="nil"/>
          <w:between w:val="nil"/>
        </w:pBdr>
        <w:spacing w:after="120"/>
        <w:rPr>
          <w:color w:val="000000"/>
          <w:sz w:val="22"/>
          <w:szCs w:val="22"/>
          <w:lang w:val="es-MX"/>
        </w:rPr>
      </w:pPr>
      <w:r w:rsidRPr="00AF43BC">
        <w:rPr>
          <w:color w:val="000000"/>
          <w:sz w:val="22"/>
          <w:szCs w:val="22"/>
          <w:lang w:val="es-MX"/>
        </w:rPr>
        <w:t>Promover vías de acceso a empleos de calidad en la construcción, la sanidad, las tecnologías de la información y la gestión a través de asociaciones con los sindicatos locales, las escuelas y los colegios comunitarios.</w:t>
      </w:r>
    </w:p>
    <w:p w14:paraId="71ED2A12" w14:textId="77777777" w:rsidR="00BB7503" w:rsidRPr="00AF43BC" w:rsidRDefault="00000000">
      <w:pPr>
        <w:numPr>
          <w:ilvl w:val="0"/>
          <w:numId w:val="47"/>
        </w:numPr>
        <w:pBdr>
          <w:top w:val="nil"/>
          <w:left w:val="nil"/>
          <w:bottom w:val="nil"/>
          <w:right w:val="nil"/>
          <w:between w:val="nil"/>
        </w:pBdr>
        <w:spacing w:after="120"/>
        <w:rPr>
          <w:color w:val="000000"/>
          <w:sz w:val="22"/>
          <w:szCs w:val="22"/>
          <w:lang w:val="es-MX"/>
        </w:rPr>
      </w:pPr>
      <w:r w:rsidRPr="00AF43BC">
        <w:rPr>
          <w:color w:val="000000"/>
          <w:sz w:val="22"/>
          <w:szCs w:val="22"/>
          <w:lang w:val="es-MX"/>
        </w:rPr>
        <w:t>Hacer hincapié en la necesidad de oportunidades de empleo en el sector tecnológico y adaptar los programas de formación a las demandas de la industria.</w:t>
      </w:r>
    </w:p>
    <w:p w14:paraId="3273E36F" w14:textId="77777777" w:rsidR="00BB7503" w:rsidRPr="00AF43BC" w:rsidRDefault="00000000">
      <w:pPr>
        <w:numPr>
          <w:ilvl w:val="0"/>
          <w:numId w:val="47"/>
        </w:numPr>
        <w:pBdr>
          <w:top w:val="nil"/>
          <w:left w:val="nil"/>
          <w:bottom w:val="nil"/>
          <w:right w:val="nil"/>
          <w:between w:val="nil"/>
        </w:pBdr>
        <w:spacing w:after="120"/>
        <w:rPr>
          <w:color w:val="000000"/>
          <w:sz w:val="22"/>
          <w:szCs w:val="22"/>
          <w:lang w:val="es-MX"/>
        </w:rPr>
      </w:pPr>
      <w:r w:rsidRPr="00AF43BC">
        <w:rPr>
          <w:color w:val="000000"/>
          <w:sz w:val="22"/>
          <w:szCs w:val="22"/>
          <w:lang w:val="es-MX"/>
        </w:rPr>
        <w:t xml:space="preserve">Aprovechar programas de éxito como el de educación de adultos de Corona </w:t>
      </w:r>
      <w:proofErr w:type="spellStart"/>
      <w:r w:rsidRPr="00AF43BC">
        <w:rPr>
          <w:color w:val="000000"/>
          <w:sz w:val="22"/>
          <w:szCs w:val="22"/>
          <w:lang w:val="es-MX"/>
        </w:rPr>
        <w:t>Norco</w:t>
      </w:r>
      <w:proofErr w:type="spellEnd"/>
      <w:r w:rsidRPr="00AF43BC">
        <w:rPr>
          <w:color w:val="000000"/>
          <w:sz w:val="22"/>
          <w:szCs w:val="22"/>
          <w:lang w:val="es-MX"/>
        </w:rPr>
        <w:t xml:space="preserve"> y el centro CTE del condado de Kern para desarrollar modelos de formación eficaces.</w:t>
      </w:r>
    </w:p>
    <w:p w14:paraId="22E8F81C" w14:textId="77777777" w:rsidR="00BB7503" w:rsidRPr="00AF43BC" w:rsidRDefault="00000000">
      <w:pPr>
        <w:numPr>
          <w:ilvl w:val="0"/>
          <w:numId w:val="47"/>
        </w:numPr>
        <w:pBdr>
          <w:top w:val="nil"/>
          <w:left w:val="nil"/>
          <w:bottom w:val="nil"/>
          <w:right w:val="nil"/>
          <w:between w:val="nil"/>
        </w:pBdr>
        <w:spacing w:after="120"/>
        <w:rPr>
          <w:color w:val="000000"/>
          <w:sz w:val="22"/>
          <w:szCs w:val="22"/>
          <w:lang w:val="es-MX"/>
        </w:rPr>
      </w:pPr>
      <w:r w:rsidRPr="00AF43BC">
        <w:rPr>
          <w:color w:val="000000"/>
          <w:sz w:val="22"/>
          <w:szCs w:val="22"/>
          <w:lang w:val="es-MX"/>
        </w:rPr>
        <w:t>Garantizar la participación de la industria para ofrecer prácticas y puestos de trabajo, apoyando la transición de la formación al empleo.</w:t>
      </w:r>
    </w:p>
    <w:p w14:paraId="000002CF" w14:textId="77777777" w:rsidR="00BB7503" w:rsidRDefault="00BB7503">
      <w:pPr>
        <w:spacing w:after="120"/>
        <w:ind w:left="720"/>
        <w:rPr>
          <w:i/>
          <w:color w:val="000000"/>
          <w:sz w:val="22"/>
          <w:szCs w:val="22"/>
        </w:rPr>
      </w:pPr>
    </w:p>
    <w:p w14:paraId="5E831B65" w14:textId="77777777" w:rsidR="00BB7503" w:rsidRPr="00375F03" w:rsidRDefault="00000000">
      <w:pPr>
        <w:spacing w:after="120"/>
        <w:ind w:left="720"/>
        <w:rPr>
          <w:i/>
          <w:color w:val="000000"/>
          <w:sz w:val="22"/>
          <w:szCs w:val="22"/>
          <w:lang w:val="es-MX"/>
        </w:rPr>
      </w:pPr>
      <w:r w:rsidRPr="00375F03">
        <w:rPr>
          <w:i/>
          <w:color w:val="000000"/>
          <w:sz w:val="22"/>
          <w:szCs w:val="22"/>
          <w:lang w:val="es-MX"/>
        </w:rPr>
        <w:t>Organizaciones implicadas y oportunidades de alineación y colaboración</w:t>
      </w:r>
    </w:p>
    <w:p w14:paraId="66BEC7A2" w14:textId="76F22C5B" w:rsidR="00BB7503" w:rsidRPr="00375F03" w:rsidRDefault="00000000">
      <w:pPr>
        <w:spacing w:after="120"/>
        <w:ind w:left="720"/>
        <w:rPr>
          <w:color w:val="000000"/>
          <w:sz w:val="22"/>
          <w:szCs w:val="22"/>
          <w:lang w:val="es-MX"/>
        </w:rPr>
      </w:pPr>
      <w:r w:rsidRPr="00375F03">
        <w:rPr>
          <w:color w:val="000000"/>
          <w:sz w:val="22"/>
          <w:szCs w:val="22"/>
          <w:lang w:val="es-MX"/>
        </w:rPr>
        <w:t xml:space="preserve">Organizaciones líderes: </w:t>
      </w:r>
      <w:r w:rsidR="00375F03" w:rsidRPr="00375F03">
        <w:rPr>
          <w:color w:val="000000"/>
          <w:sz w:val="22"/>
          <w:szCs w:val="22"/>
          <w:lang w:val="es-MX"/>
        </w:rPr>
        <w:t xml:space="preserve">Junta del Desarrollo de la Mano de Obra del </w:t>
      </w:r>
      <w:r w:rsidRPr="00375F03">
        <w:rPr>
          <w:color w:val="000000"/>
          <w:sz w:val="22"/>
          <w:szCs w:val="22"/>
          <w:lang w:val="es-MX"/>
        </w:rPr>
        <w:t xml:space="preserve">Inland Empire, </w:t>
      </w:r>
      <w:r w:rsidR="00375F03" w:rsidRPr="00375F03">
        <w:rPr>
          <w:color w:val="000000"/>
          <w:sz w:val="22"/>
          <w:szCs w:val="22"/>
          <w:lang w:val="es-MX"/>
        </w:rPr>
        <w:t xml:space="preserve">Distritos de Colegios Comunitarios de </w:t>
      </w:r>
      <w:r w:rsidRPr="00375F03">
        <w:rPr>
          <w:color w:val="000000"/>
          <w:sz w:val="22"/>
          <w:szCs w:val="22"/>
          <w:lang w:val="es-MX"/>
        </w:rPr>
        <w:t>Riverside y San Bernardino, escuelas de formación profesional</w:t>
      </w:r>
    </w:p>
    <w:p w14:paraId="3FFD78CE" w14:textId="77777777" w:rsidR="00BB7503" w:rsidRPr="00375F03" w:rsidRDefault="00000000">
      <w:pPr>
        <w:spacing w:after="120"/>
        <w:ind w:left="720"/>
        <w:rPr>
          <w:color w:val="000000"/>
          <w:sz w:val="22"/>
          <w:szCs w:val="22"/>
          <w:lang w:val="es-MX"/>
        </w:rPr>
      </w:pPr>
      <w:r w:rsidRPr="00375F03">
        <w:rPr>
          <w:color w:val="000000"/>
          <w:sz w:val="22"/>
          <w:szCs w:val="22"/>
          <w:lang w:val="es-MX"/>
        </w:rPr>
        <w:lastRenderedPageBreak/>
        <w:t>Entidades colaboradoras: Socios industriales, sindicatos, centros CTE, instituciones educativas</w:t>
      </w:r>
    </w:p>
    <w:p w14:paraId="7A104056" w14:textId="77777777" w:rsidR="00BB7503" w:rsidRPr="00375F03" w:rsidRDefault="00000000">
      <w:pPr>
        <w:spacing w:after="120"/>
        <w:ind w:left="720"/>
        <w:rPr>
          <w:color w:val="000000"/>
          <w:sz w:val="22"/>
          <w:szCs w:val="22"/>
          <w:lang w:val="es-MX"/>
        </w:rPr>
      </w:pPr>
      <w:r w:rsidRPr="00375F03">
        <w:rPr>
          <w:color w:val="000000"/>
          <w:sz w:val="22"/>
          <w:szCs w:val="22"/>
          <w:lang w:val="es-MX"/>
        </w:rPr>
        <w:t>Esta táctica se ajusta a las iniciativas regionales de desarrollo de la mano de obra y a los esfuerzos por preparar a los trabajadores para las futuras necesidades económicas. Las oportunidades de colaboración incluyen asociaciones con instituciones educativas, socios industriales, sindicatos y organizaciones comunitarias para mejorar los programas de formación y los servicios de apoyo.</w:t>
      </w:r>
    </w:p>
    <w:p w14:paraId="000002D4" w14:textId="77777777" w:rsidR="00BB7503" w:rsidRDefault="00BB7503">
      <w:pPr>
        <w:spacing w:after="120"/>
        <w:rPr>
          <w:b/>
          <w:color w:val="000000"/>
          <w:sz w:val="22"/>
          <w:szCs w:val="22"/>
        </w:rPr>
      </w:pPr>
    </w:p>
    <w:p w14:paraId="5C812AB6" w14:textId="77777777" w:rsidR="00BB7503" w:rsidRPr="00375F03" w:rsidRDefault="00000000">
      <w:pPr>
        <w:spacing w:after="120"/>
        <w:rPr>
          <w:b/>
          <w:sz w:val="32"/>
          <w:szCs w:val="32"/>
          <w:lang w:val="es-MX"/>
        </w:rPr>
      </w:pPr>
      <w:r w:rsidRPr="00375F03">
        <w:rPr>
          <w:b/>
          <w:sz w:val="32"/>
          <w:szCs w:val="32"/>
          <w:lang w:val="es-MX"/>
        </w:rPr>
        <w:t>Métricas</w:t>
      </w:r>
    </w:p>
    <w:p w14:paraId="6250718A" w14:textId="77777777" w:rsidR="00BB7503" w:rsidRPr="00375F03" w:rsidRDefault="00000000">
      <w:pPr>
        <w:spacing w:after="120"/>
        <w:rPr>
          <w:color w:val="000000"/>
          <w:sz w:val="22"/>
          <w:szCs w:val="22"/>
          <w:lang w:val="es-MX"/>
        </w:rPr>
      </w:pPr>
      <w:r w:rsidRPr="00375F03">
        <w:rPr>
          <w:color w:val="000000"/>
          <w:sz w:val="22"/>
          <w:szCs w:val="22"/>
          <w:lang w:val="es-MX"/>
        </w:rPr>
        <w:t>Las métricas de rendimiento pueden incluir:</w:t>
      </w:r>
    </w:p>
    <w:p w14:paraId="4320AAC7" w14:textId="77777777" w:rsidR="00BB7503" w:rsidRPr="00375F03" w:rsidRDefault="00000000">
      <w:pPr>
        <w:numPr>
          <w:ilvl w:val="0"/>
          <w:numId w:val="32"/>
        </w:numPr>
        <w:pBdr>
          <w:top w:val="nil"/>
          <w:left w:val="nil"/>
          <w:bottom w:val="nil"/>
          <w:right w:val="nil"/>
          <w:between w:val="nil"/>
        </w:pBdr>
        <w:spacing w:after="120"/>
        <w:rPr>
          <w:color w:val="000000"/>
          <w:sz w:val="22"/>
          <w:szCs w:val="22"/>
          <w:lang w:val="es-MX"/>
        </w:rPr>
      </w:pPr>
      <w:r w:rsidRPr="00375F03">
        <w:rPr>
          <w:color w:val="000000"/>
          <w:sz w:val="22"/>
          <w:szCs w:val="22"/>
          <w:lang w:val="es-MX"/>
        </w:rPr>
        <w:t>Tasas de matriculación y finalización en programas de preaprendizaje, formación de mano de obra y nuevos programas postsecundarios.</w:t>
      </w:r>
    </w:p>
    <w:p w14:paraId="5744607E" w14:textId="77777777" w:rsidR="00BB7503" w:rsidRPr="00375F03" w:rsidRDefault="00000000">
      <w:pPr>
        <w:numPr>
          <w:ilvl w:val="0"/>
          <w:numId w:val="32"/>
        </w:numPr>
        <w:pBdr>
          <w:top w:val="nil"/>
          <w:left w:val="nil"/>
          <w:bottom w:val="nil"/>
          <w:right w:val="nil"/>
          <w:between w:val="nil"/>
        </w:pBdr>
        <w:spacing w:after="120"/>
        <w:rPr>
          <w:color w:val="000000"/>
          <w:sz w:val="22"/>
          <w:szCs w:val="22"/>
          <w:lang w:val="es-MX"/>
        </w:rPr>
      </w:pPr>
      <w:r w:rsidRPr="00375F03">
        <w:rPr>
          <w:color w:val="000000"/>
          <w:sz w:val="22"/>
          <w:szCs w:val="22"/>
          <w:lang w:val="es-MX"/>
        </w:rPr>
        <w:t xml:space="preserve">Tasas de matriculación y finalización de programas CTE </w:t>
      </w:r>
    </w:p>
    <w:p w14:paraId="7536B78F" w14:textId="77777777" w:rsidR="00BB7503" w:rsidRPr="00375F03" w:rsidRDefault="00000000">
      <w:pPr>
        <w:numPr>
          <w:ilvl w:val="0"/>
          <w:numId w:val="32"/>
        </w:numPr>
        <w:pBdr>
          <w:top w:val="nil"/>
          <w:left w:val="nil"/>
          <w:bottom w:val="nil"/>
          <w:right w:val="nil"/>
          <w:between w:val="nil"/>
        </w:pBdr>
        <w:spacing w:after="120"/>
        <w:rPr>
          <w:color w:val="000000"/>
          <w:sz w:val="22"/>
          <w:szCs w:val="22"/>
          <w:lang w:val="es-MX"/>
        </w:rPr>
      </w:pPr>
      <w:r w:rsidRPr="00375F03">
        <w:rPr>
          <w:color w:val="000000"/>
          <w:sz w:val="22"/>
          <w:szCs w:val="22"/>
          <w:lang w:val="es-MX"/>
        </w:rPr>
        <w:t xml:space="preserve">Tasas de colocación en puestos de trabajo y de aprendizaje de los graduados del programa </w:t>
      </w:r>
    </w:p>
    <w:p w14:paraId="4F2CD778" w14:textId="77777777" w:rsidR="00BB7503" w:rsidRPr="00375F03" w:rsidRDefault="00000000">
      <w:pPr>
        <w:numPr>
          <w:ilvl w:val="0"/>
          <w:numId w:val="32"/>
        </w:numPr>
        <w:pBdr>
          <w:top w:val="nil"/>
          <w:left w:val="nil"/>
          <w:bottom w:val="nil"/>
          <w:right w:val="nil"/>
          <w:between w:val="nil"/>
        </w:pBdr>
        <w:spacing w:after="120"/>
        <w:rPr>
          <w:color w:val="000000"/>
          <w:sz w:val="22"/>
          <w:szCs w:val="22"/>
          <w:lang w:val="es-MX"/>
        </w:rPr>
      </w:pPr>
      <w:r w:rsidRPr="00375F03">
        <w:rPr>
          <w:color w:val="000000"/>
          <w:sz w:val="22"/>
          <w:szCs w:val="22"/>
          <w:lang w:val="es-MX"/>
        </w:rPr>
        <w:t xml:space="preserve">Diversidad demográfica de los participantes </w:t>
      </w:r>
    </w:p>
    <w:p w14:paraId="0652ED71" w14:textId="77777777" w:rsidR="00BB7503" w:rsidRPr="00375F03" w:rsidRDefault="00000000">
      <w:pPr>
        <w:numPr>
          <w:ilvl w:val="0"/>
          <w:numId w:val="32"/>
        </w:numPr>
        <w:pBdr>
          <w:top w:val="nil"/>
          <w:left w:val="nil"/>
          <w:bottom w:val="nil"/>
          <w:right w:val="nil"/>
          <w:between w:val="nil"/>
        </w:pBdr>
        <w:spacing w:after="120"/>
        <w:rPr>
          <w:color w:val="000000"/>
          <w:sz w:val="22"/>
          <w:szCs w:val="22"/>
          <w:lang w:val="es-MX"/>
        </w:rPr>
      </w:pPr>
      <w:r w:rsidRPr="00375F03">
        <w:rPr>
          <w:color w:val="000000"/>
          <w:sz w:val="22"/>
          <w:szCs w:val="22"/>
          <w:lang w:val="es-MX"/>
        </w:rPr>
        <w:t>Opiniones de estudiantes y empresarios sobre la eficacia del programa de formación</w:t>
      </w:r>
    </w:p>
    <w:p w14:paraId="366BA92C" w14:textId="77777777" w:rsidR="00BB7503" w:rsidRPr="00375F03" w:rsidRDefault="00000000">
      <w:pPr>
        <w:numPr>
          <w:ilvl w:val="0"/>
          <w:numId w:val="32"/>
        </w:numPr>
        <w:pBdr>
          <w:top w:val="nil"/>
          <w:left w:val="nil"/>
          <w:bottom w:val="nil"/>
          <w:right w:val="nil"/>
          <w:between w:val="nil"/>
        </w:pBdr>
        <w:spacing w:after="120"/>
        <w:rPr>
          <w:color w:val="000000"/>
          <w:sz w:val="22"/>
          <w:szCs w:val="22"/>
          <w:lang w:val="es-MX"/>
        </w:rPr>
      </w:pPr>
      <w:r w:rsidRPr="00375F03">
        <w:rPr>
          <w:color w:val="000000"/>
          <w:sz w:val="22"/>
          <w:szCs w:val="22"/>
          <w:lang w:val="es-MX"/>
        </w:rPr>
        <w:t xml:space="preserve">Número de aprendizajes registrados en la región </w:t>
      </w:r>
    </w:p>
    <w:p w14:paraId="5B45BB66" w14:textId="77777777" w:rsidR="00BB7503" w:rsidRPr="00375F03" w:rsidRDefault="00000000">
      <w:pPr>
        <w:numPr>
          <w:ilvl w:val="0"/>
          <w:numId w:val="32"/>
        </w:numPr>
        <w:pBdr>
          <w:top w:val="nil"/>
          <w:left w:val="nil"/>
          <w:bottom w:val="nil"/>
          <w:right w:val="nil"/>
          <w:between w:val="nil"/>
        </w:pBdr>
        <w:spacing w:after="120"/>
        <w:rPr>
          <w:color w:val="000000"/>
          <w:sz w:val="22"/>
          <w:szCs w:val="22"/>
          <w:lang w:val="es-MX"/>
        </w:rPr>
      </w:pPr>
      <w:r w:rsidRPr="00375F03">
        <w:rPr>
          <w:color w:val="000000"/>
          <w:sz w:val="22"/>
          <w:szCs w:val="22"/>
          <w:lang w:val="es-MX"/>
        </w:rPr>
        <w:t>Número de estudiantes y personas en prácticas que reciben ayuda económica y/o servicios de acompañamiento</w:t>
      </w:r>
    </w:p>
    <w:p w14:paraId="1D331DA9" w14:textId="226CE702" w:rsidR="00BB7503" w:rsidRPr="00375F03" w:rsidRDefault="00000000">
      <w:pPr>
        <w:numPr>
          <w:ilvl w:val="0"/>
          <w:numId w:val="32"/>
        </w:numPr>
        <w:pBdr>
          <w:top w:val="nil"/>
          <w:left w:val="nil"/>
          <w:bottom w:val="nil"/>
          <w:right w:val="nil"/>
          <w:between w:val="nil"/>
        </w:pBdr>
        <w:spacing w:after="120"/>
        <w:rPr>
          <w:color w:val="000000"/>
          <w:sz w:val="22"/>
          <w:szCs w:val="22"/>
          <w:lang w:val="es-MX"/>
        </w:rPr>
      </w:pPr>
      <w:r w:rsidRPr="00375F03">
        <w:rPr>
          <w:color w:val="000000"/>
          <w:sz w:val="22"/>
          <w:szCs w:val="22"/>
          <w:lang w:val="es-MX"/>
        </w:rPr>
        <w:t xml:space="preserve">Número de personas que participan en programas de formación y </w:t>
      </w:r>
      <w:r w:rsidR="00375F03">
        <w:rPr>
          <w:color w:val="000000"/>
          <w:sz w:val="22"/>
          <w:szCs w:val="22"/>
          <w:lang w:val="es-MX"/>
        </w:rPr>
        <w:t>orientación</w:t>
      </w:r>
      <w:r w:rsidRPr="00375F03">
        <w:rPr>
          <w:color w:val="000000"/>
          <w:sz w:val="22"/>
          <w:szCs w:val="22"/>
          <w:lang w:val="es-MX"/>
        </w:rPr>
        <w:t xml:space="preserve"> contra la discriminación </w:t>
      </w:r>
    </w:p>
    <w:p w14:paraId="4D059B8F" w14:textId="15158F25" w:rsidR="00BB7503" w:rsidRPr="00375F03" w:rsidRDefault="00000000">
      <w:pPr>
        <w:numPr>
          <w:ilvl w:val="0"/>
          <w:numId w:val="32"/>
        </w:numPr>
        <w:pBdr>
          <w:top w:val="nil"/>
          <w:left w:val="nil"/>
          <w:bottom w:val="nil"/>
          <w:right w:val="nil"/>
          <w:between w:val="nil"/>
        </w:pBdr>
        <w:spacing w:after="120"/>
        <w:rPr>
          <w:lang w:val="es-MX"/>
        </w:rPr>
      </w:pPr>
      <w:r w:rsidRPr="00375F03">
        <w:rPr>
          <w:color w:val="000000"/>
          <w:sz w:val="22"/>
          <w:szCs w:val="22"/>
          <w:lang w:val="es-MX"/>
        </w:rPr>
        <w:t>Número de emp</w:t>
      </w:r>
      <w:r w:rsidR="00375F03">
        <w:rPr>
          <w:color w:val="000000"/>
          <w:sz w:val="22"/>
          <w:szCs w:val="22"/>
          <w:lang w:val="es-MX"/>
        </w:rPr>
        <w:t>leadore</w:t>
      </w:r>
      <w:r w:rsidRPr="00375F03">
        <w:rPr>
          <w:color w:val="000000"/>
          <w:sz w:val="22"/>
          <w:szCs w:val="22"/>
          <w:lang w:val="es-MX"/>
        </w:rPr>
        <w:t xml:space="preserve">s que participan en programas de formación y </w:t>
      </w:r>
      <w:r w:rsidR="00375F03">
        <w:rPr>
          <w:color w:val="000000"/>
          <w:sz w:val="22"/>
          <w:szCs w:val="22"/>
          <w:lang w:val="es-MX"/>
        </w:rPr>
        <w:t>orientación</w:t>
      </w:r>
      <w:r w:rsidRPr="00375F03">
        <w:rPr>
          <w:color w:val="000000"/>
          <w:sz w:val="22"/>
          <w:szCs w:val="22"/>
          <w:lang w:val="es-MX"/>
        </w:rPr>
        <w:t xml:space="preserve"> contra la discriminación</w:t>
      </w:r>
    </w:p>
    <w:p w14:paraId="6B2D9B82" w14:textId="77777777" w:rsidR="00BB7503" w:rsidRPr="00375F03" w:rsidRDefault="00000000">
      <w:pPr>
        <w:numPr>
          <w:ilvl w:val="0"/>
          <w:numId w:val="32"/>
        </w:numPr>
        <w:pBdr>
          <w:top w:val="nil"/>
          <w:left w:val="nil"/>
          <w:bottom w:val="nil"/>
          <w:right w:val="nil"/>
          <w:between w:val="nil"/>
        </w:pBdr>
        <w:spacing w:after="120"/>
        <w:rPr>
          <w:color w:val="000000"/>
          <w:sz w:val="22"/>
          <w:szCs w:val="22"/>
          <w:lang w:val="es-MX"/>
        </w:rPr>
      </w:pPr>
      <w:r w:rsidRPr="00375F03">
        <w:rPr>
          <w:color w:val="000000"/>
          <w:sz w:val="22"/>
          <w:szCs w:val="22"/>
          <w:lang w:val="es-MX"/>
        </w:rPr>
        <w:t>Tasas de finalización de estudios secundarios e ingresos laborales de los participantes en CTE</w:t>
      </w:r>
    </w:p>
    <w:p w14:paraId="4FB3ACE8" w14:textId="77777777" w:rsidR="00BB7503" w:rsidRPr="00375F03" w:rsidRDefault="00000000">
      <w:pPr>
        <w:numPr>
          <w:ilvl w:val="0"/>
          <w:numId w:val="32"/>
        </w:numPr>
        <w:pBdr>
          <w:top w:val="nil"/>
          <w:left w:val="nil"/>
          <w:bottom w:val="nil"/>
          <w:right w:val="nil"/>
          <w:between w:val="nil"/>
        </w:pBdr>
        <w:spacing w:after="120"/>
        <w:rPr>
          <w:color w:val="000000"/>
          <w:sz w:val="22"/>
          <w:szCs w:val="22"/>
          <w:lang w:val="es-MX"/>
        </w:rPr>
      </w:pPr>
      <w:r w:rsidRPr="00375F03">
        <w:rPr>
          <w:color w:val="000000"/>
          <w:sz w:val="22"/>
          <w:szCs w:val="22"/>
          <w:lang w:val="es-MX"/>
        </w:rPr>
        <w:t xml:space="preserve">Tasas de empleo en los sectores afectados por la automatización </w:t>
      </w:r>
    </w:p>
    <w:p w14:paraId="000002E2" w14:textId="77777777" w:rsidR="00BB7503" w:rsidRPr="00375F03" w:rsidRDefault="00BB7503">
      <w:pPr>
        <w:spacing w:after="120"/>
        <w:rPr>
          <w:b/>
          <w:color w:val="000000"/>
          <w:sz w:val="22"/>
          <w:szCs w:val="22"/>
          <w:lang w:val="es-MX"/>
        </w:rPr>
      </w:pPr>
    </w:p>
    <w:p w14:paraId="3AFD22AA" w14:textId="77777777" w:rsidR="00BB7503" w:rsidRPr="00375F03" w:rsidRDefault="00000000">
      <w:pPr>
        <w:spacing w:after="120"/>
        <w:rPr>
          <w:b/>
          <w:sz w:val="32"/>
          <w:szCs w:val="32"/>
          <w:lang w:val="es-MX"/>
        </w:rPr>
      </w:pPr>
      <w:r w:rsidRPr="00375F03">
        <w:rPr>
          <w:b/>
          <w:sz w:val="32"/>
          <w:szCs w:val="32"/>
          <w:lang w:val="es-MX"/>
        </w:rPr>
        <w:t>Posibles fuentes de financiación</w:t>
      </w:r>
    </w:p>
    <w:p w14:paraId="1C279A31" w14:textId="77777777" w:rsidR="00BB7503" w:rsidRPr="00375F03" w:rsidRDefault="00000000">
      <w:pPr>
        <w:spacing w:after="120"/>
        <w:rPr>
          <w:color w:val="0432FF"/>
          <w:sz w:val="22"/>
          <w:szCs w:val="22"/>
          <w:lang w:val="es-MX"/>
        </w:rPr>
      </w:pPr>
      <w:r w:rsidRPr="00375F03">
        <w:rPr>
          <w:color w:val="000000"/>
          <w:sz w:val="22"/>
          <w:szCs w:val="22"/>
          <w:lang w:val="es-MX"/>
        </w:rPr>
        <w:t xml:space="preserve">Subvenciones federales y estatales, ayudas filantrópicas y del sector privado </w:t>
      </w:r>
    </w:p>
    <w:p w14:paraId="000002E5" w14:textId="77777777" w:rsidR="00BB7503" w:rsidRPr="00375F03" w:rsidRDefault="00BB7503">
      <w:pPr>
        <w:spacing w:after="120"/>
        <w:rPr>
          <w:sz w:val="22"/>
          <w:szCs w:val="22"/>
          <w:lang w:val="es-MX"/>
        </w:rPr>
      </w:pPr>
    </w:p>
    <w:p w14:paraId="365319C0" w14:textId="77777777" w:rsidR="00BB7503" w:rsidRPr="00375F03" w:rsidRDefault="00000000">
      <w:pPr>
        <w:spacing w:after="120"/>
        <w:rPr>
          <w:b/>
          <w:sz w:val="32"/>
          <w:szCs w:val="32"/>
          <w:lang w:val="es-MX"/>
        </w:rPr>
      </w:pPr>
      <w:r w:rsidRPr="00375F03">
        <w:rPr>
          <w:b/>
          <w:sz w:val="32"/>
          <w:szCs w:val="32"/>
          <w:lang w:val="es-MX"/>
        </w:rPr>
        <w:t>Ajustes necesarios</w:t>
      </w:r>
    </w:p>
    <w:p w14:paraId="2D0FAD53" w14:textId="1A51B2B1" w:rsidR="00BB7503" w:rsidRPr="00375F03" w:rsidRDefault="00000000">
      <w:pPr>
        <w:numPr>
          <w:ilvl w:val="0"/>
          <w:numId w:val="81"/>
        </w:numPr>
        <w:pBdr>
          <w:top w:val="nil"/>
          <w:left w:val="nil"/>
          <w:bottom w:val="nil"/>
          <w:right w:val="nil"/>
          <w:between w:val="nil"/>
        </w:pBdr>
        <w:spacing w:after="120"/>
        <w:rPr>
          <w:color w:val="000000"/>
          <w:sz w:val="22"/>
          <w:szCs w:val="22"/>
          <w:lang w:val="es-MX"/>
        </w:rPr>
      </w:pPr>
      <w:r w:rsidRPr="00375F03">
        <w:rPr>
          <w:color w:val="000000"/>
          <w:sz w:val="22"/>
          <w:szCs w:val="22"/>
          <w:lang w:val="es-MX"/>
        </w:rPr>
        <w:t xml:space="preserve">Aumento de la financiación para la ampliación de las instalaciones de educación superior, plataformas de aprendizaje en línea, programas de preaprendizaje, iniciativas puente, ayuda financiera, servicios integrales, educación K-16, programas CTE, formación contra la discriminación, programas de </w:t>
      </w:r>
      <w:r w:rsidR="00375F03">
        <w:rPr>
          <w:color w:val="000000"/>
          <w:sz w:val="22"/>
          <w:szCs w:val="22"/>
          <w:lang w:val="es-MX"/>
        </w:rPr>
        <w:t>orientación</w:t>
      </w:r>
      <w:r w:rsidRPr="00375F03">
        <w:rPr>
          <w:color w:val="000000"/>
          <w:sz w:val="22"/>
          <w:szCs w:val="22"/>
          <w:lang w:val="es-MX"/>
        </w:rPr>
        <w:t>, programas de formación de mano de obra, Asociaciones de Formación High Road.</w:t>
      </w:r>
    </w:p>
    <w:p w14:paraId="4D790312" w14:textId="77777777" w:rsidR="00BB7503" w:rsidRPr="00375F03" w:rsidRDefault="00000000">
      <w:pPr>
        <w:numPr>
          <w:ilvl w:val="0"/>
          <w:numId w:val="81"/>
        </w:numPr>
        <w:pBdr>
          <w:top w:val="nil"/>
          <w:left w:val="nil"/>
          <w:bottom w:val="nil"/>
          <w:right w:val="nil"/>
          <w:between w:val="nil"/>
        </w:pBdr>
        <w:spacing w:after="120"/>
        <w:rPr>
          <w:color w:val="000000"/>
          <w:sz w:val="22"/>
          <w:szCs w:val="22"/>
          <w:lang w:val="es-MX"/>
        </w:rPr>
      </w:pPr>
      <w:r w:rsidRPr="00375F03">
        <w:rPr>
          <w:color w:val="000000"/>
          <w:sz w:val="22"/>
          <w:szCs w:val="22"/>
          <w:lang w:val="es-MX"/>
        </w:rPr>
        <w:t>Ofrecer incentivos para animar a las escuelas de comercio y los programas de formación profesional a asociarse con las industrias locales.</w:t>
      </w:r>
    </w:p>
    <w:p w14:paraId="3677B30A" w14:textId="58A1D566" w:rsidR="00BB7503" w:rsidRPr="00375F03" w:rsidRDefault="00000000">
      <w:pPr>
        <w:numPr>
          <w:ilvl w:val="0"/>
          <w:numId w:val="81"/>
        </w:numPr>
        <w:pBdr>
          <w:top w:val="nil"/>
          <w:left w:val="nil"/>
          <w:bottom w:val="nil"/>
          <w:right w:val="nil"/>
          <w:between w:val="nil"/>
        </w:pBdr>
        <w:spacing w:after="120"/>
        <w:rPr>
          <w:color w:val="000000"/>
          <w:sz w:val="22"/>
          <w:szCs w:val="22"/>
          <w:lang w:val="es-MX"/>
        </w:rPr>
      </w:pPr>
      <w:r w:rsidRPr="00375F03">
        <w:rPr>
          <w:color w:val="000000"/>
          <w:sz w:val="22"/>
          <w:szCs w:val="22"/>
          <w:lang w:val="es-MX"/>
        </w:rPr>
        <w:lastRenderedPageBreak/>
        <w:t xml:space="preserve">Ofrecer incentivos a las organizaciones que participen en programas de </w:t>
      </w:r>
      <w:r w:rsidR="00375F03">
        <w:rPr>
          <w:color w:val="000000"/>
          <w:sz w:val="22"/>
          <w:szCs w:val="22"/>
          <w:lang w:val="es-MX"/>
        </w:rPr>
        <w:t>orientación</w:t>
      </w:r>
      <w:r w:rsidRPr="00375F03">
        <w:rPr>
          <w:color w:val="000000"/>
          <w:sz w:val="22"/>
          <w:szCs w:val="22"/>
          <w:lang w:val="es-MX"/>
        </w:rPr>
        <w:t>.</w:t>
      </w:r>
    </w:p>
    <w:p w14:paraId="291C56E2" w14:textId="77777777" w:rsidR="00BB7503" w:rsidRPr="00375F03" w:rsidRDefault="00000000">
      <w:pPr>
        <w:numPr>
          <w:ilvl w:val="0"/>
          <w:numId w:val="81"/>
        </w:numPr>
        <w:pBdr>
          <w:top w:val="nil"/>
          <w:left w:val="nil"/>
          <w:bottom w:val="nil"/>
          <w:right w:val="nil"/>
          <w:between w:val="nil"/>
        </w:pBdr>
        <w:spacing w:after="120"/>
        <w:rPr>
          <w:color w:val="000000"/>
          <w:sz w:val="22"/>
          <w:szCs w:val="22"/>
          <w:lang w:val="es-MX"/>
        </w:rPr>
      </w:pPr>
      <w:r w:rsidRPr="00375F03">
        <w:rPr>
          <w:color w:val="000000"/>
          <w:sz w:val="22"/>
          <w:szCs w:val="22"/>
          <w:lang w:val="es-MX"/>
        </w:rPr>
        <w:t xml:space="preserve">Incentivar a las empresas que ofrezcan formación en el lugar de trabajo, prácticas, acceso a servicios de apoyo a los trabajadores; un ejemplo es la formación en el lugar de trabajo (OJT), que es un programa patrocinado por la Ley de Innovación y Oportunidades para la Mano de Obra (WIOA). </w:t>
      </w:r>
    </w:p>
    <w:p w14:paraId="3F3DE42F" w14:textId="6CE24D7E" w:rsidR="00BB7503" w:rsidRPr="00375F03" w:rsidRDefault="00000000">
      <w:pPr>
        <w:numPr>
          <w:ilvl w:val="0"/>
          <w:numId w:val="81"/>
        </w:numPr>
        <w:pBdr>
          <w:top w:val="nil"/>
          <w:left w:val="nil"/>
          <w:bottom w:val="nil"/>
          <w:right w:val="nil"/>
          <w:between w:val="nil"/>
        </w:pBdr>
        <w:spacing w:after="120"/>
        <w:rPr>
          <w:color w:val="000000"/>
          <w:sz w:val="22"/>
          <w:szCs w:val="22"/>
          <w:lang w:val="es-MX"/>
        </w:rPr>
      </w:pPr>
      <w:r w:rsidRPr="00375F03">
        <w:rPr>
          <w:color w:val="000000"/>
          <w:sz w:val="22"/>
          <w:szCs w:val="22"/>
          <w:lang w:val="es-MX"/>
        </w:rPr>
        <w:t xml:space="preserve">Incentivar a los sindicatos, a los socios industriales y a </w:t>
      </w:r>
      <w:r w:rsidR="00375F03">
        <w:rPr>
          <w:color w:val="000000"/>
          <w:sz w:val="22"/>
          <w:szCs w:val="22"/>
          <w:lang w:val="es-MX"/>
        </w:rPr>
        <w:t>los colegios</w:t>
      </w:r>
      <w:r w:rsidRPr="00375F03">
        <w:rPr>
          <w:color w:val="000000"/>
          <w:sz w:val="22"/>
          <w:szCs w:val="22"/>
          <w:lang w:val="es-MX"/>
        </w:rPr>
        <w:t xml:space="preserve"> comunitari</w:t>
      </w:r>
      <w:r w:rsidR="00375F03">
        <w:rPr>
          <w:color w:val="000000"/>
          <w:sz w:val="22"/>
          <w:szCs w:val="22"/>
          <w:lang w:val="es-MX"/>
        </w:rPr>
        <w:t>o</w:t>
      </w:r>
      <w:r w:rsidRPr="00375F03">
        <w:rPr>
          <w:color w:val="000000"/>
          <w:sz w:val="22"/>
          <w:szCs w:val="22"/>
          <w:lang w:val="es-MX"/>
        </w:rPr>
        <w:t>s para que participen en programas de formación y en programas de preaprendizaje y aprendizaje.</w:t>
      </w:r>
    </w:p>
    <w:p w14:paraId="4467AEDF" w14:textId="77777777" w:rsidR="00BB7503" w:rsidRPr="00375F03" w:rsidRDefault="00000000">
      <w:pPr>
        <w:numPr>
          <w:ilvl w:val="0"/>
          <w:numId w:val="81"/>
        </w:numPr>
        <w:pBdr>
          <w:top w:val="nil"/>
          <w:left w:val="nil"/>
          <w:bottom w:val="nil"/>
          <w:right w:val="nil"/>
          <w:between w:val="nil"/>
        </w:pBdr>
        <w:spacing w:after="120"/>
        <w:rPr>
          <w:color w:val="000000"/>
          <w:sz w:val="22"/>
          <w:szCs w:val="22"/>
          <w:lang w:val="es-MX"/>
        </w:rPr>
      </w:pPr>
      <w:r w:rsidRPr="00375F03">
        <w:rPr>
          <w:color w:val="000000"/>
          <w:sz w:val="22"/>
          <w:szCs w:val="22"/>
          <w:lang w:val="es-MX"/>
        </w:rPr>
        <w:t xml:space="preserve">Revisar las políticas de ayuda financiera para cubrir los programas de certificados de corta duración y la formación continua. </w:t>
      </w:r>
    </w:p>
    <w:p w14:paraId="000002EE" w14:textId="77777777" w:rsidR="00BB7503" w:rsidRPr="00375F03" w:rsidRDefault="00BB7503">
      <w:pPr>
        <w:spacing w:after="120"/>
        <w:rPr>
          <w:color w:val="000000"/>
          <w:sz w:val="22"/>
          <w:szCs w:val="22"/>
          <w:lang w:val="es-MX"/>
        </w:rPr>
      </w:pPr>
    </w:p>
    <w:p w14:paraId="000002EF" w14:textId="77777777" w:rsidR="00BB7503" w:rsidRDefault="00BB7503">
      <w:pPr>
        <w:spacing w:after="120"/>
        <w:rPr>
          <w:color w:val="000000"/>
          <w:sz w:val="22"/>
          <w:szCs w:val="22"/>
        </w:rPr>
      </w:pPr>
    </w:p>
    <w:p w14:paraId="58AC8C02" w14:textId="77777777" w:rsidR="00BB7503" w:rsidRPr="00375F03" w:rsidRDefault="00000000">
      <w:pPr>
        <w:pStyle w:val="Heading3"/>
        <w:spacing w:after="240"/>
        <w:rPr>
          <w:sz w:val="36"/>
          <w:szCs w:val="36"/>
          <w:lang w:val="es-MX"/>
        </w:rPr>
      </w:pPr>
      <w:bookmarkStart w:id="19" w:name="_Toc173359746"/>
      <w:r w:rsidRPr="00375F03">
        <w:rPr>
          <w:sz w:val="36"/>
          <w:szCs w:val="36"/>
          <w:lang w:val="es-MX"/>
        </w:rPr>
        <w:t>Estrategia: Vías para acceder a empleos de calidad en el sector sanitario</w:t>
      </w:r>
      <w:bookmarkEnd w:id="19"/>
      <w:r w:rsidRPr="00375F03">
        <w:rPr>
          <w:sz w:val="36"/>
          <w:szCs w:val="36"/>
          <w:lang w:val="es-MX"/>
        </w:rPr>
        <w:t xml:space="preserve">  </w:t>
      </w:r>
    </w:p>
    <w:p w14:paraId="6E841140" w14:textId="77777777" w:rsidR="00BB7503" w:rsidRPr="00375F03" w:rsidRDefault="00000000">
      <w:pPr>
        <w:spacing w:after="120"/>
        <w:rPr>
          <w:i/>
          <w:color w:val="000000"/>
          <w:sz w:val="22"/>
          <w:szCs w:val="22"/>
          <w:lang w:val="es-MX"/>
        </w:rPr>
      </w:pPr>
      <w:r w:rsidRPr="00375F03">
        <w:rPr>
          <w:i/>
          <w:color w:val="000000"/>
          <w:sz w:val="22"/>
          <w:szCs w:val="22"/>
          <w:lang w:val="es-MX"/>
        </w:rPr>
        <w:t>El objetivo de esta estrategia es establecer vías sólidas para acceder a empleos de calidad en el sector sanitario, ofreciendo oportunidades para el desarrollo de competencias y la promoción profesional. Al ampliar el acceso a estos puestos de trabajo, la iniciativa pretende apoyar la estabilidad económica a largo plazo y la creación de riqueza para los residentes, en particular los de comunidades históricamente subrepresentadas y desinvertidas.</w:t>
      </w:r>
    </w:p>
    <w:p w14:paraId="000002F2" w14:textId="77777777" w:rsidR="00BB7503" w:rsidRDefault="00BB7503">
      <w:pPr>
        <w:spacing w:after="120"/>
        <w:rPr>
          <w:i/>
          <w:color w:val="000000"/>
          <w:sz w:val="22"/>
          <w:szCs w:val="22"/>
        </w:rPr>
      </w:pPr>
    </w:p>
    <w:p w14:paraId="5B96AD00" w14:textId="77777777" w:rsidR="00BB7503" w:rsidRPr="00375F03" w:rsidRDefault="00000000">
      <w:pPr>
        <w:spacing w:after="120"/>
        <w:rPr>
          <w:b/>
          <w:sz w:val="32"/>
          <w:szCs w:val="32"/>
          <w:lang w:val="es-MX"/>
        </w:rPr>
      </w:pPr>
      <w:r w:rsidRPr="00375F03">
        <w:rPr>
          <w:b/>
          <w:sz w:val="32"/>
          <w:szCs w:val="32"/>
          <w:lang w:val="es-MX"/>
        </w:rPr>
        <w:t>Justificación y otras consideraciones</w:t>
      </w:r>
    </w:p>
    <w:p w14:paraId="3E77B071" w14:textId="3A607898" w:rsidR="00BB7503" w:rsidRPr="00375F03" w:rsidRDefault="00000000">
      <w:pPr>
        <w:spacing w:after="120"/>
        <w:rPr>
          <w:color w:val="000000"/>
          <w:sz w:val="22"/>
          <w:szCs w:val="22"/>
          <w:lang w:val="es-MX"/>
        </w:rPr>
      </w:pPr>
      <w:r w:rsidRPr="00375F03">
        <w:rPr>
          <w:color w:val="000000"/>
          <w:sz w:val="22"/>
          <w:szCs w:val="22"/>
          <w:lang w:val="es-MX"/>
        </w:rPr>
        <w:t>La región sigue experimentando un crecimiento significativo del número de empleos de calidad en los sectores de la asistencia sanitaria y social. Estos empleos tienen el potencial de impulsar la movilidad económica de los trabajadores de grupos históricamente infrarrepresentados (mucho más que los trabajos peor pagados de otros sectores de alto empleo, como el comercio minorista, los servicios de alimentación y las bodegas). Reforzar las vías de acceso a las carreras sanitarias ampliará el acceso de los residentes a empleos de calidad, incluso para aquellos que no tienen un</w:t>
      </w:r>
      <w:r w:rsidR="00B37F73">
        <w:rPr>
          <w:color w:val="000000"/>
          <w:sz w:val="22"/>
          <w:szCs w:val="22"/>
          <w:lang w:val="es-MX"/>
        </w:rPr>
        <w:t>a licenciatura</w:t>
      </w:r>
      <w:r w:rsidRPr="00375F03">
        <w:rPr>
          <w:color w:val="000000"/>
          <w:sz w:val="22"/>
          <w:szCs w:val="22"/>
          <w:lang w:val="es-MX"/>
        </w:rPr>
        <w:t>. Dado que muchas de estas profesiones ofrecen oportunidades de promoción profesional, las vías de acceso a empleos sanitarios de calidad pueden fomentar la estabilidad económica a largo plazo y la creación de riqueza para las personas procedentes de comunidades desinvertidas.</w:t>
      </w:r>
    </w:p>
    <w:p w14:paraId="10B8B7EB" w14:textId="265F685B" w:rsidR="00BB7503" w:rsidRPr="00375F03" w:rsidRDefault="00000000">
      <w:pPr>
        <w:spacing w:after="120"/>
        <w:rPr>
          <w:color w:val="000000"/>
          <w:sz w:val="22"/>
          <w:szCs w:val="22"/>
          <w:lang w:val="es-MX"/>
        </w:rPr>
      </w:pPr>
      <w:r w:rsidRPr="00375F03">
        <w:rPr>
          <w:color w:val="000000"/>
          <w:sz w:val="22"/>
          <w:szCs w:val="22"/>
          <w:lang w:val="es-MX"/>
        </w:rPr>
        <w:t xml:space="preserve">Varios programas de formación de la región, como el programa de enfermería registrada del </w:t>
      </w:r>
      <w:proofErr w:type="spellStart"/>
      <w:r w:rsidRPr="00375F03">
        <w:rPr>
          <w:color w:val="000000"/>
          <w:sz w:val="22"/>
          <w:szCs w:val="22"/>
          <w:lang w:val="es-MX"/>
        </w:rPr>
        <w:t>Copper</w:t>
      </w:r>
      <w:proofErr w:type="spellEnd"/>
      <w:r w:rsidRPr="00375F03">
        <w:rPr>
          <w:color w:val="000000"/>
          <w:sz w:val="22"/>
          <w:szCs w:val="22"/>
          <w:lang w:val="es-MX"/>
        </w:rPr>
        <w:t xml:space="preserve"> Mt. </w:t>
      </w:r>
      <w:proofErr w:type="spellStart"/>
      <w:r w:rsidRPr="00375F03">
        <w:rPr>
          <w:color w:val="000000"/>
          <w:sz w:val="22"/>
          <w:szCs w:val="22"/>
          <w:lang w:val="es-MX"/>
        </w:rPr>
        <w:t>College</w:t>
      </w:r>
      <w:proofErr w:type="spellEnd"/>
      <w:r w:rsidRPr="00375F03">
        <w:rPr>
          <w:color w:val="000000"/>
          <w:sz w:val="22"/>
          <w:szCs w:val="22"/>
          <w:lang w:val="es-MX"/>
        </w:rPr>
        <w:t xml:space="preserve"> y el programa</w:t>
      </w:r>
      <w:r w:rsidR="00B37F73" w:rsidRPr="00B37F73">
        <w:rPr>
          <w:color w:val="000000"/>
          <w:sz w:val="22"/>
          <w:szCs w:val="22"/>
          <w:lang w:val="es-MX"/>
        </w:rPr>
        <w:t xml:space="preserve"> técnico de farmacia K-12 de</w:t>
      </w:r>
      <w:r w:rsidR="00B37F73">
        <w:rPr>
          <w:color w:val="000000"/>
          <w:sz w:val="22"/>
          <w:szCs w:val="22"/>
          <w:lang w:val="es-MX"/>
        </w:rPr>
        <w:t>l Distrito</w:t>
      </w:r>
      <w:r w:rsidR="00B37F73" w:rsidRPr="00B37F73">
        <w:rPr>
          <w:color w:val="000000"/>
          <w:sz w:val="22"/>
          <w:szCs w:val="22"/>
          <w:lang w:val="es-MX"/>
        </w:rPr>
        <w:t xml:space="preserve"> Unificado</w:t>
      </w:r>
      <w:r w:rsidR="00B37F73">
        <w:rPr>
          <w:color w:val="000000"/>
          <w:sz w:val="22"/>
          <w:szCs w:val="22"/>
          <w:lang w:val="es-MX"/>
        </w:rPr>
        <w:t xml:space="preserve"> de Morongo</w:t>
      </w:r>
      <w:r w:rsidRPr="00375F03">
        <w:rPr>
          <w:color w:val="000000"/>
          <w:sz w:val="22"/>
          <w:szCs w:val="22"/>
          <w:lang w:val="es-MX"/>
        </w:rPr>
        <w:t xml:space="preserve">, ofrecen sólidos modelos para la expansión. La colaboración con las facultades, universidades y escuelas de formación profesional locales puede garantizar que estos </w:t>
      </w:r>
      <w:r w:rsidRPr="00375F03">
        <w:rPr>
          <w:sz w:val="22"/>
          <w:szCs w:val="22"/>
          <w:lang w:val="es-MX"/>
        </w:rPr>
        <w:t xml:space="preserve">programas satisfagan las </w:t>
      </w:r>
      <w:r w:rsidRPr="00375F03">
        <w:rPr>
          <w:color w:val="000000"/>
          <w:sz w:val="22"/>
          <w:szCs w:val="22"/>
          <w:lang w:val="es-MX"/>
        </w:rPr>
        <w:t>necesidades específicas de la región. Mientras tanto, las campañas de concienciación pública pueden destacar las oportunidades de formación gratuitas o de bajo coste en el sector sanitario para fomentar una mano de obra más diversa e inclusiva.</w:t>
      </w:r>
    </w:p>
    <w:p w14:paraId="1974762F" w14:textId="77777777" w:rsidR="00BB7503" w:rsidRPr="00375F03" w:rsidRDefault="00000000">
      <w:pPr>
        <w:spacing w:after="120"/>
        <w:rPr>
          <w:color w:val="000000"/>
          <w:sz w:val="22"/>
          <w:szCs w:val="22"/>
          <w:lang w:val="es-MX"/>
        </w:rPr>
      </w:pPr>
      <w:r w:rsidRPr="00375F03">
        <w:rPr>
          <w:color w:val="000000"/>
          <w:sz w:val="22"/>
          <w:szCs w:val="22"/>
          <w:lang w:val="es-MX"/>
        </w:rPr>
        <w:t xml:space="preserve">La ampliación de los itinerarios laborales en el sector sanitario favorece el crecimiento económico al crear oportunidades de empleo estables y de alta calidad. Cuando se combinan con esfuerzos para diversificar la mano de obra sanitaria, estos itinerarios pueden aumentar la innovación y la adaptabilidad del sector. Abordar la escasez de profesionales sanitarios </w:t>
      </w:r>
      <w:r w:rsidRPr="00375F03">
        <w:rPr>
          <w:color w:val="000000"/>
          <w:sz w:val="22"/>
          <w:szCs w:val="22"/>
          <w:lang w:val="es-MX"/>
        </w:rPr>
        <w:lastRenderedPageBreak/>
        <w:t>mediante la ampliación de los colegios comunitarios tiene la ventaja añadida de reforzar la resiliencia regional.</w:t>
      </w:r>
    </w:p>
    <w:p w14:paraId="23E6AB50" w14:textId="77777777" w:rsidR="00BB7503" w:rsidRPr="00B37F73" w:rsidRDefault="00000000">
      <w:pPr>
        <w:spacing w:before="360" w:after="120"/>
        <w:rPr>
          <w:color w:val="000000"/>
          <w:sz w:val="22"/>
          <w:szCs w:val="22"/>
          <w:lang w:val="es-MX"/>
        </w:rPr>
      </w:pPr>
      <w:r w:rsidRPr="00B37F73">
        <w:rPr>
          <w:i/>
          <w:color w:val="000000"/>
          <w:lang w:val="es-MX"/>
        </w:rPr>
        <w:t>Potencial de impacto en la equidad</w:t>
      </w:r>
    </w:p>
    <w:p w14:paraId="6346E56A" w14:textId="2754B4DD" w:rsidR="00BB7503" w:rsidRPr="00B37F73" w:rsidRDefault="00000000">
      <w:pPr>
        <w:spacing w:before="240" w:after="240" w:line="276" w:lineRule="auto"/>
        <w:rPr>
          <w:color w:val="000000"/>
          <w:sz w:val="22"/>
          <w:szCs w:val="22"/>
          <w:lang w:val="es-MX"/>
        </w:rPr>
      </w:pPr>
      <w:r w:rsidRPr="00B37F73">
        <w:rPr>
          <w:color w:val="000000"/>
          <w:sz w:val="22"/>
          <w:szCs w:val="22"/>
          <w:lang w:val="es-MX"/>
        </w:rPr>
        <w:t xml:space="preserve">Ampliar las vías de acceso a empleos de calidad en el sector sanitario mejora significativamente la movilidad económica de los grupos que buscan la equidad en el interior del sur de California. Los programas de formación accesibles permiten a las personas sin titulación universitaria acceder a carreras sanitarias estables y bien remuneradas. Los incentivos económicos, tales como becas y reembolsos de matrículas, reducen las barreras de acceso y ponen estas oportunidades al alcance de más personas. Los programas de </w:t>
      </w:r>
      <w:r w:rsidR="00B37F73">
        <w:rPr>
          <w:color w:val="000000"/>
          <w:sz w:val="22"/>
          <w:szCs w:val="22"/>
          <w:lang w:val="es-MX"/>
        </w:rPr>
        <w:t>orientación</w:t>
      </w:r>
      <w:r w:rsidRPr="00B37F73">
        <w:rPr>
          <w:color w:val="000000"/>
          <w:sz w:val="22"/>
          <w:szCs w:val="22"/>
          <w:lang w:val="es-MX"/>
        </w:rPr>
        <w:t xml:space="preserve"> y las prácticas remuneradas favorecen el desarrollo profesional y permiten a las personas que buscan la equidad adquirir una valiosa experiencia y crear redes profesionales. Las campañas de concienciación pública que destacan las oportunidades de formación gratuita o de bajo coste garantizan una mano de obra diversa e inclusiva. Las asociaciones con escuelas universitarias y de formación profesional locales adaptan los programas de formación a las necesidades sanitarias regionales, garantizando un suministro constante de profesionales cualificados. Esta estrategia aborda la escasez de mano de obra y promueve la diversidad en el sector sanitario, fomentando la innovación y mejorando la adaptabilidad. Con oportunidades de promoción profesional, las personas pertenecientes a grupos que buscan la equidad pueden lograr la estabilidad económica y la creación de riqueza a largo plazo. Un personal sanitario diverso y bien formado puede satisfacer mejor las necesidades de la comunidad, mejorando los resultados sanitarios generales. En última instancia, ofrecer vías accesibles a las carreras sanitarias fomenta la equidad, mejora la movilidad económica y contribuye a una economía regional más </w:t>
      </w:r>
      <w:r w:rsidR="00B37F73">
        <w:rPr>
          <w:color w:val="000000"/>
          <w:sz w:val="22"/>
          <w:szCs w:val="22"/>
          <w:lang w:val="es-MX"/>
        </w:rPr>
        <w:t>resiliente e inclusiva</w:t>
      </w:r>
      <w:r w:rsidRPr="00B37F73">
        <w:rPr>
          <w:color w:val="000000"/>
          <w:sz w:val="22"/>
          <w:szCs w:val="22"/>
          <w:lang w:val="es-MX"/>
        </w:rPr>
        <w:t>.</w:t>
      </w:r>
    </w:p>
    <w:p w14:paraId="31DC0D0B" w14:textId="77777777" w:rsidR="00BB7503" w:rsidRPr="00B37F73" w:rsidRDefault="00000000">
      <w:pPr>
        <w:spacing w:before="360" w:after="120"/>
        <w:rPr>
          <w:i/>
          <w:color w:val="000000"/>
          <w:lang w:val="es-MX"/>
        </w:rPr>
      </w:pPr>
      <w:r w:rsidRPr="00B37F73">
        <w:rPr>
          <w:i/>
          <w:color w:val="000000"/>
          <w:lang w:val="es-MX"/>
        </w:rPr>
        <w:t>Alineación con las estrategias estatales</w:t>
      </w:r>
    </w:p>
    <w:p w14:paraId="61ED2A4C" w14:textId="77777777" w:rsidR="00BB7503" w:rsidRPr="00B37F73" w:rsidRDefault="00000000">
      <w:pPr>
        <w:spacing w:after="120"/>
        <w:rPr>
          <w:color w:val="000000"/>
          <w:sz w:val="22"/>
          <w:szCs w:val="22"/>
          <w:lang w:val="es-MX"/>
        </w:rPr>
      </w:pPr>
      <w:r w:rsidRPr="00B37F73">
        <w:rPr>
          <w:color w:val="000000"/>
          <w:sz w:val="22"/>
          <w:szCs w:val="22"/>
          <w:lang w:val="es-MX"/>
        </w:rPr>
        <w:t>Esta estrategia apoya las iniciativas de desarrollo de la mano de obra de California destinadas a reducir el desempleo y el subempleo, y se alinea con los objetivos estatales de aumentar el acceso a una asistencia sanitaria de calidad y abordar la escasez de médicos. También complementa los esfuerzos estatales para promover la diversidad y la inclusión en el personal sanitario.</w:t>
      </w:r>
    </w:p>
    <w:p w14:paraId="627C9480" w14:textId="77777777" w:rsidR="00BB7503" w:rsidRPr="00B37F73" w:rsidRDefault="00000000">
      <w:pPr>
        <w:spacing w:before="360" w:after="120"/>
        <w:rPr>
          <w:i/>
          <w:color w:val="000000"/>
          <w:lang w:val="es-MX"/>
        </w:rPr>
      </w:pPr>
      <w:r w:rsidRPr="00B37F73">
        <w:rPr>
          <w:i/>
          <w:color w:val="000000"/>
          <w:lang w:val="es-MX"/>
        </w:rPr>
        <w:t xml:space="preserve">Factores de riesgo </w:t>
      </w:r>
    </w:p>
    <w:p w14:paraId="6059EC1B" w14:textId="77777777" w:rsidR="00BB7503" w:rsidRPr="00B37F73" w:rsidRDefault="00000000">
      <w:pPr>
        <w:spacing w:after="120"/>
        <w:rPr>
          <w:color w:val="000000"/>
          <w:sz w:val="22"/>
          <w:szCs w:val="22"/>
          <w:lang w:val="es-MX"/>
        </w:rPr>
      </w:pPr>
      <w:r w:rsidRPr="00B37F73">
        <w:rPr>
          <w:color w:val="000000"/>
          <w:sz w:val="22"/>
          <w:szCs w:val="22"/>
          <w:lang w:val="es-MX"/>
        </w:rPr>
        <w:t>Los posibles riesgos medioambientales incluyen el impacto de los nuevos proyectos de construcción en los ecosistemas locales. Las consideraciones de salud pública incluyen garantizar un acceso seguro y equitativo a los servicios sanitarios para todos los residentes, así como el desarrollo de mejores prácticas más sólidas para proteger a los trabajadores sanitarios de otra pandemia. Las estrategias de mitigación deberán incluir el cumplimiento de la normativa medioambiental y la aplicación de prácticas de construcción ecológicas en las nuevas instalaciones sanitarias.</w:t>
      </w:r>
    </w:p>
    <w:p w14:paraId="000002FD" w14:textId="77777777" w:rsidR="00BB7503" w:rsidRDefault="00BB7503">
      <w:pPr>
        <w:spacing w:after="120"/>
        <w:rPr>
          <w:b/>
          <w:color w:val="000000"/>
          <w:sz w:val="22"/>
          <w:szCs w:val="22"/>
        </w:rPr>
      </w:pPr>
    </w:p>
    <w:p w14:paraId="36D424F8" w14:textId="77777777" w:rsidR="00F23C14" w:rsidRDefault="00F23C14">
      <w:pPr>
        <w:spacing w:after="120"/>
        <w:rPr>
          <w:b/>
          <w:color w:val="000000"/>
          <w:sz w:val="22"/>
          <w:szCs w:val="22"/>
        </w:rPr>
      </w:pPr>
    </w:p>
    <w:p w14:paraId="74C3C071" w14:textId="77777777" w:rsidR="00BB7503" w:rsidRPr="00B37F73" w:rsidRDefault="00000000">
      <w:pPr>
        <w:spacing w:after="120"/>
        <w:rPr>
          <w:b/>
          <w:sz w:val="32"/>
          <w:szCs w:val="32"/>
          <w:lang w:val="es-MX"/>
        </w:rPr>
      </w:pPr>
      <w:r w:rsidRPr="00B37F73">
        <w:rPr>
          <w:b/>
          <w:sz w:val="32"/>
          <w:szCs w:val="32"/>
          <w:lang w:val="es-MX"/>
        </w:rPr>
        <w:lastRenderedPageBreak/>
        <w:t>Tácticas</w:t>
      </w:r>
    </w:p>
    <w:p w14:paraId="14BA99D4" w14:textId="77777777" w:rsidR="00BB7503" w:rsidRPr="00B37F73" w:rsidRDefault="00000000">
      <w:pPr>
        <w:spacing w:after="120"/>
        <w:rPr>
          <w:color w:val="000000"/>
          <w:sz w:val="22"/>
          <w:szCs w:val="22"/>
          <w:lang w:val="es-MX"/>
        </w:rPr>
      </w:pPr>
      <w:r w:rsidRPr="00B37F73">
        <w:rPr>
          <w:b/>
          <w:color w:val="000000"/>
          <w:sz w:val="22"/>
          <w:szCs w:val="22"/>
          <w:lang w:val="es-MX"/>
        </w:rPr>
        <w:t>1. Implantar vías claras para acceder a empleos sanitarios de calidad y animar a las personas a seguir una carrera profesional a largo plazo en el sector</w:t>
      </w:r>
      <w:r w:rsidRPr="00B37F73">
        <w:rPr>
          <w:color w:val="000000"/>
          <w:sz w:val="22"/>
          <w:szCs w:val="22"/>
          <w:lang w:val="es-MX"/>
        </w:rPr>
        <w:t xml:space="preserve">: La creación de vías claras para acceder a empleos de calidad que ofrezcan oportunidades de desarrollo profesional y ascenso puede animar a más trabajadores sanitarios a seguir una carrera profesional a largo plazo en Inland </w:t>
      </w:r>
      <w:proofErr w:type="spellStart"/>
      <w:r w:rsidRPr="00B37F73">
        <w:rPr>
          <w:color w:val="000000"/>
          <w:sz w:val="22"/>
          <w:szCs w:val="22"/>
          <w:lang w:val="es-MX"/>
        </w:rPr>
        <w:t>SoCal</w:t>
      </w:r>
      <w:proofErr w:type="spellEnd"/>
      <w:r w:rsidRPr="00B37F73">
        <w:rPr>
          <w:color w:val="000000"/>
          <w:sz w:val="22"/>
          <w:szCs w:val="22"/>
          <w:lang w:val="es-MX"/>
        </w:rPr>
        <w:t>. Esta táctica pretende retener el talento dentro de la región y garantizar que los residentes tengan un acceso constante a profesionales sanitarios cualificados proporcionando experiencias de aprendizaje práctico a través de prácticas y aprendizajes, ampliando los programas de enfermería y abordando las barreras del transporte.</w:t>
      </w:r>
    </w:p>
    <w:p w14:paraId="55AC0759" w14:textId="77777777" w:rsidR="00BB7503" w:rsidRPr="00B37F73" w:rsidRDefault="00000000">
      <w:pPr>
        <w:numPr>
          <w:ilvl w:val="0"/>
          <w:numId w:val="23"/>
        </w:numPr>
        <w:pBdr>
          <w:top w:val="nil"/>
          <w:left w:val="nil"/>
          <w:bottom w:val="nil"/>
          <w:right w:val="nil"/>
          <w:between w:val="nil"/>
        </w:pBdr>
        <w:spacing w:after="120"/>
        <w:rPr>
          <w:color w:val="000000"/>
          <w:sz w:val="22"/>
          <w:szCs w:val="22"/>
          <w:lang w:val="es-MX"/>
        </w:rPr>
      </w:pPr>
      <w:r w:rsidRPr="00B37F73">
        <w:rPr>
          <w:color w:val="000000"/>
          <w:sz w:val="22"/>
          <w:szCs w:val="22"/>
          <w:lang w:val="es-MX"/>
        </w:rPr>
        <w:t xml:space="preserve">Ampliar y apoyar el actual programa de enfermería titulada del </w:t>
      </w:r>
      <w:proofErr w:type="spellStart"/>
      <w:r w:rsidRPr="00B37F73">
        <w:rPr>
          <w:color w:val="000000"/>
          <w:sz w:val="22"/>
          <w:szCs w:val="22"/>
          <w:lang w:val="es-MX"/>
        </w:rPr>
        <w:t>Copper</w:t>
      </w:r>
      <w:proofErr w:type="spellEnd"/>
      <w:r w:rsidRPr="00B37F73">
        <w:rPr>
          <w:color w:val="000000"/>
          <w:sz w:val="22"/>
          <w:szCs w:val="22"/>
          <w:lang w:val="es-MX"/>
        </w:rPr>
        <w:t xml:space="preserve"> Mt. </w:t>
      </w:r>
      <w:proofErr w:type="spellStart"/>
      <w:r w:rsidRPr="00B37F73">
        <w:rPr>
          <w:color w:val="000000"/>
          <w:sz w:val="22"/>
          <w:szCs w:val="22"/>
          <w:lang w:val="es-MX"/>
        </w:rPr>
        <w:t>College</w:t>
      </w:r>
      <w:proofErr w:type="spellEnd"/>
      <w:r w:rsidRPr="00B37F73">
        <w:rPr>
          <w:color w:val="000000"/>
          <w:sz w:val="22"/>
          <w:szCs w:val="22"/>
          <w:lang w:val="es-MX"/>
        </w:rPr>
        <w:t>.</w:t>
      </w:r>
    </w:p>
    <w:p w14:paraId="43A2B70D" w14:textId="77777777" w:rsidR="00BB7503" w:rsidRPr="00B37F73" w:rsidRDefault="00000000">
      <w:pPr>
        <w:numPr>
          <w:ilvl w:val="0"/>
          <w:numId w:val="23"/>
        </w:numPr>
        <w:pBdr>
          <w:top w:val="nil"/>
          <w:left w:val="nil"/>
          <w:bottom w:val="nil"/>
          <w:right w:val="nil"/>
          <w:between w:val="nil"/>
        </w:pBdr>
        <w:spacing w:after="120"/>
        <w:rPr>
          <w:sz w:val="22"/>
          <w:szCs w:val="22"/>
          <w:lang w:val="es-MX"/>
        </w:rPr>
      </w:pPr>
      <w:r w:rsidRPr="00B37F73">
        <w:rPr>
          <w:color w:val="000000"/>
          <w:sz w:val="22"/>
          <w:szCs w:val="22"/>
          <w:lang w:val="es-MX"/>
        </w:rPr>
        <w:t>Ampliar y apoyar el Programa de Investigación de Verano de la Escuela Secundaria de Loma Linda, que ofrece prácticas de verano en investigación sobre disparidades sanitarias.</w:t>
      </w:r>
    </w:p>
    <w:p w14:paraId="54553FC5" w14:textId="77777777" w:rsidR="00BB7503" w:rsidRPr="00B37F73" w:rsidRDefault="00000000">
      <w:pPr>
        <w:numPr>
          <w:ilvl w:val="0"/>
          <w:numId w:val="23"/>
        </w:numPr>
        <w:pBdr>
          <w:top w:val="nil"/>
          <w:left w:val="nil"/>
          <w:bottom w:val="nil"/>
          <w:right w:val="nil"/>
          <w:between w:val="nil"/>
        </w:pBdr>
        <w:spacing w:after="120"/>
        <w:rPr>
          <w:sz w:val="22"/>
          <w:szCs w:val="22"/>
          <w:lang w:val="es-MX"/>
        </w:rPr>
      </w:pPr>
      <w:r w:rsidRPr="00B37F73">
        <w:rPr>
          <w:color w:val="000000"/>
          <w:sz w:val="22"/>
          <w:szCs w:val="22"/>
          <w:lang w:val="es-MX"/>
        </w:rPr>
        <w:t>Ampliar y apoyar el programa de prácticas para estudiantes universitarios de la Facultad de Medicina de la Universidad de California en Riverside.</w:t>
      </w:r>
    </w:p>
    <w:p w14:paraId="657C3E6F" w14:textId="77777777" w:rsidR="00BB7503" w:rsidRPr="00B37F73" w:rsidRDefault="00000000">
      <w:pPr>
        <w:numPr>
          <w:ilvl w:val="0"/>
          <w:numId w:val="23"/>
        </w:numPr>
        <w:pBdr>
          <w:top w:val="nil"/>
          <w:left w:val="nil"/>
          <w:bottom w:val="nil"/>
          <w:right w:val="nil"/>
          <w:between w:val="nil"/>
        </w:pBdr>
        <w:spacing w:after="120"/>
        <w:rPr>
          <w:sz w:val="22"/>
          <w:szCs w:val="22"/>
          <w:lang w:val="es-MX"/>
        </w:rPr>
      </w:pPr>
      <w:r w:rsidRPr="00B37F73">
        <w:rPr>
          <w:color w:val="000000"/>
          <w:sz w:val="22"/>
          <w:szCs w:val="22"/>
          <w:lang w:val="es-MX"/>
        </w:rPr>
        <w:t>Ampliar y apoyar el programa de prácticas de Kaiser Permanente.</w:t>
      </w:r>
    </w:p>
    <w:p w14:paraId="6A74084E" w14:textId="77777777" w:rsidR="00BB7503" w:rsidRPr="00B37F73" w:rsidRDefault="00000000">
      <w:pPr>
        <w:numPr>
          <w:ilvl w:val="0"/>
          <w:numId w:val="23"/>
        </w:numPr>
        <w:pBdr>
          <w:top w:val="nil"/>
          <w:left w:val="nil"/>
          <w:bottom w:val="nil"/>
          <w:right w:val="nil"/>
          <w:between w:val="nil"/>
        </w:pBdr>
        <w:spacing w:after="120"/>
        <w:rPr>
          <w:sz w:val="22"/>
          <w:szCs w:val="22"/>
          <w:lang w:val="es-MX"/>
        </w:rPr>
      </w:pPr>
      <w:r w:rsidRPr="00B37F73">
        <w:rPr>
          <w:color w:val="000000"/>
          <w:sz w:val="22"/>
          <w:szCs w:val="22"/>
          <w:lang w:val="es-MX"/>
        </w:rPr>
        <w:t xml:space="preserve">Ampliar y apoyar el programa de aprendizaje sanitario de Mt. </w:t>
      </w:r>
      <w:proofErr w:type="spellStart"/>
      <w:r w:rsidRPr="00B37F73">
        <w:rPr>
          <w:color w:val="000000"/>
          <w:sz w:val="22"/>
          <w:szCs w:val="22"/>
          <w:lang w:val="es-MX"/>
        </w:rPr>
        <w:t>Sac</w:t>
      </w:r>
      <w:proofErr w:type="spellEnd"/>
      <w:r w:rsidRPr="00B37F73">
        <w:rPr>
          <w:color w:val="000000"/>
          <w:sz w:val="22"/>
          <w:szCs w:val="22"/>
          <w:lang w:val="es-MX"/>
        </w:rPr>
        <w:t>.</w:t>
      </w:r>
    </w:p>
    <w:p w14:paraId="006F8C54" w14:textId="77777777" w:rsidR="00BB7503" w:rsidRPr="00B37F73" w:rsidRDefault="00000000">
      <w:pPr>
        <w:numPr>
          <w:ilvl w:val="0"/>
          <w:numId w:val="23"/>
        </w:numPr>
        <w:pBdr>
          <w:top w:val="nil"/>
          <w:left w:val="nil"/>
          <w:bottom w:val="nil"/>
          <w:right w:val="nil"/>
          <w:between w:val="nil"/>
        </w:pBdr>
        <w:spacing w:after="120"/>
        <w:rPr>
          <w:lang w:val="es-MX"/>
        </w:rPr>
      </w:pPr>
      <w:r w:rsidRPr="00B37F73">
        <w:rPr>
          <w:color w:val="000000"/>
          <w:sz w:val="22"/>
          <w:szCs w:val="22"/>
          <w:lang w:val="es-MX"/>
        </w:rPr>
        <w:t xml:space="preserve">Ampliar y apoyar el programa de aprendizaje sanitario del Bakersfield </w:t>
      </w:r>
      <w:proofErr w:type="spellStart"/>
      <w:r w:rsidRPr="00B37F73">
        <w:rPr>
          <w:color w:val="000000"/>
          <w:sz w:val="22"/>
          <w:szCs w:val="22"/>
          <w:lang w:val="es-MX"/>
        </w:rPr>
        <w:t>College</w:t>
      </w:r>
      <w:proofErr w:type="spellEnd"/>
      <w:r w:rsidRPr="00B37F73">
        <w:rPr>
          <w:color w:val="000000"/>
          <w:sz w:val="22"/>
          <w:szCs w:val="22"/>
          <w:lang w:val="es-MX"/>
        </w:rPr>
        <w:t xml:space="preserve">. </w:t>
      </w:r>
    </w:p>
    <w:p w14:paraId="52672CE2" w14:textId="77777777" w:rsidR="00BB7503" w:rsidRPr="00B37F73" w:rsidRDefault="00000000">
      <w:pPr>
        <w:numPr>
          <w:ilvl w:val="0"/>
          <w:numId w:val="23"/>
        </w:numPr>
        <w:pBdr>
          <w:top w:val="nil"/>
          <w:left w:val="nil"/>
          <w:bottom w:val="nil"/>
          <w:right w:val="nil"/>
          <w:between w:val="nil"/>
        </w:pBdr>
        <w:spacing w:after="120"/>
        <w:rPr>
          <w:color w:val="000000"/>
          <w:sz w:val="22"/>
          <w:szCs w:val="22"/>
          <w:lang w:val="es-MX"/>
        </w:rPr>
      </w:pPr>
      <w:r w:rsidRPr="00B37F73">
        <w:rPr>
          <w:color w:val="000000"/>
          <w:sz w:val="22"/>
          <w:szCs w:val="22"/>
          <w:lang w:val="es-MX"/>
        </w:rPr>
        <w:t>Crear programas de enfermería satélite en toda la región.</w:t>
      </w:r>
    </w:p>
    <w:p w14:paraId="5B31C70C" w14:textId="77777777" w:rsidR="00BB7503" w:rsidRPr="00B37F73" w:rsidRDefault="00000000">
      <w:pPr>
        <w:numPr>
          <w:ilvl w:val="0"/>
          <w:numId w:val="23"/>
        </w:numPr>
        <w:pBdr>
          <w:top w:val="nil"/>
          <w:left w:val="nil"/>
          <w:bottom w:val="nil"/>
          <w:right w:val="nil"/>
          <w:between w:val="nil"/>
        </w:pBdr>
        <w:spacing w:after="120"/>
        <w:rPr>
          <w:color w:val="000000"/>
          <w:sz w:val="22"/>
          <w:szCs w:val="22"/>
          <w:lang w:val="es-MX"/>
        </w:rPr>
      </w:pPr>
      <w:r w:rsidRPr="00B37F73">
        <w:rPr>
          <w:color w:val="000000"/>
          <w:sz w:val="22"/>
          <w:szCs w:val="22"/>
          <w:lang w:val="es-MX"/>
        </w:rPr>
        <w:t>Ofrecer periodos de prácticas y aprendizaje para proporcionar formación práctica.</w:t>
      </w:r>
    </w:p>
    <w:p w14:paraId="1FAE00B6" w14:textId="77777777" w:rsidR="00BB7503" w:rsidRPr="00B37F73" w:rsidRDefault="00000000">
      <w:pPr>
        <w:numPr>
          <w:ilvl w:val="0"/>
          <w:numId w:val="23"/>
        </w:numPr>
        <w:pBdr>
          <w:top w:val="nil"/>
          <w:left w:val="nil"/>
          <w:bottom w:val="nil"/>
          <w:right w:val="nil"/>
          <w:between w:val="nil"/>
        </w:pBdr>
        <w:spacing w:after="120"/>
        <w:rPr>
          <w:color w:val="000000"/>
          <w:sz w:val="22"/>
          <w:szCs w:val="22"/>
          <w:lang w:val="es-MX"/>
        </w:rPr>
      </w:pPr>
      <w:r w:rsidRPr="00B37F73">
        <w:rPr>
          <w:color w:val="000000"/>
          <w:sz w:val="22"/>
          <w:szCs w:val="22"/>
          <w:lang w:val="es-MX"/>
        </w:rPr>
        <w:t>Abordar las barreras del transporte mejorando las oportunidades de empleo locales y la accesibilidad.</w:t>
      </w:r>
    </w:p>
    <w:p w14:paraId="715E086D" w14:textId="5C20D1C9" w:rsidR="00BB7503" w:rsidRPr="00B37F73" w:rsidRDefault="00000000">
      <w:pPr>
        <w:numPr>
          <w:ilvl w:val="0"/>
          <w:numId w:val="23"/>
        </w:numPr>
        <w:pBdr>
          <w:top w:val="nil"/>
          <w:left w:val="nil"/>
          <w:bottom w:val="nil"/>
          <w:right w:val="nil"/>
          <w:between w:val="nil"/>
        </w:pBdr>
        <w:spacing w:after="120"/>
        <w:rPr>
          <w:color w:val="000000"/>
          <w:sz w:val="22"/>
          <w:szCs w:val="22"/>
          <w:lang w:val="es-MX"/>
        </w:rPr>
      </w:pPr>
      <w:r w:rsidRPr="00B37F73">
        <w:rPr>
          <w:color w:val="000000"/>
          <w:sz w:val="22"/>
          <w:szCs w:val="22"/>
          <w:lang w:val="es-MX"/>
        </w:rPr>
        <w:t xml:space="preserve">Replicar programas de éxito como el programa de </w:t>
      </w:r>
      <w:r w:rsidR="00B37F73" w:rsidRPr="00B37F73">
        <w:rPr>
          <w:color w:val="000000"/>
          <w:sz w:val="22"/>
          <w:szCs w:val="22"/>
          <w:lang w:val="es-MX"/>
        </w:rPr>
        <w:t xml:space="preserve">técnico de farmacia </w:t>
      </w:r>
      <w:r w:rsidRPr="00B37F73">
        <w:rPr>
          <w:color w:val="000000"/>
          <w:sz w:val="22"/>
          <w:szCs w:val="22"/>
          <w:lang w:val="es-MX"/>
        </w:rPr>
        <w:t>K-12 de</w:t>
      </w:r>
      <w:r w:rsidR="00B37F73">
        <w:rPr>
          <w:color w:val="000000"/>
          <w:sz w:val="22"/>
          <w:szCs w:val="22"/>
          <w:lang w:val="es-MX"/>
        </w:rPr>
        <w:t>l Distrito Unificado de</w:t>
      </w:r>
      <w:r w:rsidRPr="00B37F73">
        <w:rPr>
          <w:color w:val="000000"/>
          <w:sz w:val="22"/>
          <w:szCs w:val="22"/>
          <w:lang w:val="es-MX"/>
        </w:rPr>
        <w:t xml:space="preserve"> Morongo.</w:t>
      </w:r>
    </w:p>
    <w:p w14:paraId="3F763449" w14:textId="77777777" w:rsidR="00BB7503" w:rsidRPr="00B37F73" w:rsidRDefault="00000000">
      <w:pPr>
        <w:numPr>
          <w:ilvl w:val="0"/>
          <w:numId w:val="23"/>
        </w:numPr>
        <w:pBdr>
          <w:top w:val="nil"/>
          <w:left w:val="nil"/>
          <w:bottom w:val="nil"/>
          <w:right w:val="nil"/>
          <w:between w:val="nil"/>
        </w:pBdr>
        <w:spacing w:after="120"/>
        <w:rPr>
          <w:color w:val="000000"/>
          <w:sz w:val="22"/>
          <w:szCs w:val="22"/>
          <w:lang w:val="es-MX"/>
        </w:rPr>
      </w:pPr>
      <w:r w:rsidRPr="00B37F73">
        <w:rPr>
          <w:color w:val="000000"/>
          <w:sz w:val="22"/>
          <w:szCs w:val="22"/>
          <w:lang w:val="es-MX"/>
        </w:rPr>
        <w:t>Garantizar la existencia de acuerdos laborales para los proyectos de construcción de centros sanitarios.</w:t>
      </w:r>
    </w:p>
    <w:p w14:paraId="0000030B" w14:textId="77777777" w:rsidR="00BB7503" w:rsidRPr="00B37F73" w:rsidRDefault="00BB7503">
      <w:pPr>
        <w:spacing w:after="120"/>
        <w:ind w:left="720"/>
        <w:rPr>
          <w:i/>
          <w:color w:val="000000"/>
          <w:sz w:val="22"/>
          <w:szCs w:val="22"/>
          <w:lang w:val="es-MX"/>
        </w:rPr>
      </w:pPr>
    </w:p>
    <w:p w14:paraId="34C0A392" w14:textId="77777777" w:rsidR="00BB7503" w:rsidRPr="0058095F" w:rsidRDefault="00000000">
      <w:pPr>
        <w:spacing w:after="120"/>
        <w:ind w:left="720"/>
        <w:rPr>
          <w:i/>
          <w:color w:val="000000"/>
          <w:sz w:val="22"/>
          <w:szCs w:val="22"/>
          <w:lang w:val="es-MX"/>
        </w:rPr>
      </w:pPr>
      <w:r w:rsidRPr="0058095F">
        <w:rPr>
          <w:i/>
          <w:color w:val="000000"/>
          <w:sz w:val="22"/>
          <w:szCs w:val="22"/>
          <w:lang w:val="es-MX"/>
        </w:rPr>
        <w:t>Organizaciones implicadas y oportunidades de alineación y colaboración</w:t>
      </w:r>
    </w:p>
    <w:p w14:paraId="5D4FE3B7" w14:textId="4C7E27EC" w:rsidR="00BB7503" w:rsidRPr="0058095F" w:rsidRDefault="00000000">
      <w:pPr>
        <w:spacing w:after="120"/>
        <w:ind w:left="720"/>
        <w:rPr>
          <w:color w:val="000000"/>
          <w:sz w:val="22"/>
          <w:szCs w:val="22"/>
          <w:lang w:val="es-MX"/>
        </w:rPr>
      </w:pPr>
      <w:r w:rsidRPr="0058095F">
        <w:rPr>
          <w:color w:val="000000"/>
          <w:sz w:val="22"/>
          <w:szCs w:val="22"/>
          <w:lang w:val="es-MX"/>
        </w:rPr>
        <w:t xml:space="preserve">Organizaciones líderes: </w:t>
      </w:r>
      <w:r w:rsidR="0058095F">
        <w:rPr>
          <w:color w:val="000000"/>
          <w:sz w:val="22"/>
          <w:szCs w:val="22"/>
          <w:lang w:val="es-MX"/>
        </w:rPr>
        <w:t xml:space="preserve">Junta del Desarrollo de la Mano de Obra del </w:t>
      </w:r>
      <w:r w:rsidRPr="0058095F">
        <w:rPr>
          <w:color w:val="000000"/>
          <w:sz w:val="22"/>
          <w:szCs w:val="22"/>
          <w:lang w:val="es-MX"/>
        </w:rPr>
        <w:t xml:space="preserve">Inland Empire, </w:t>
      </w:r>
      <w:proofErr w:type="spellStart"/>
      <w:r w:rsidRPr="0058095F">
        <w:rPr>
          <w:color w:val="000000"/>
          <w:sz w:val="22"/>
          <w:szCs w:val="22"/>
          <w:lang w:val="es-MX"/>
        </w:rPr>
        <w:t>Copper</w:t>
      </w:r>
      <w:proofErr w:type="spellEnd"/>
      <w:r w:rsidRPr="0058095F">
        <w:rPr>
          <w:color w:val="000000"/>
          <w:sz w:val="22"/>
          <w:szCs w:val="22"/>
          <w:lang w:val="es-MX"/>
        </w:rPr>
        <w:t xml:space="preserve"> Mt. </w:t>
      </w:r>
      <w:proofErr w:type="spellStart"/>
      <w:r w:rsidRPr="0058095F">
        <w:rPr>
          <w:color w:val="000000"/>
          <w:sz w:val="22"/>
          <w:szCs w:val="22"/>
          <w:lang w:val="es-MX"/>
        </w:rPr>
        <w:t>College</w:t>
      </w:r>
      <w:proofErr w:type="spellEnd"/>
      <w:r w:rsidRPr="0058095F">
        <w:rPr>
          <w:color w:val="000000"/>
          <w:sz w:val="22"/>
          <w:szCs w:val="22"/>
          <w:lang w:val="es-MX"/>
        </w:rPr>
        <w:t xml:space="preserve">, </w:t>
      </w:r>
      <w:r w:rsidR="0058095F">
        <w:rPr>
          <w:color w:val="000000"/>
          <w:sz w:val="22"/>
          <w:szCs w:val="22"/>
          <w:lang w:val="es-MX"/>
        </w:rPr>
        <w:t xml:space="preserve">Distrito Unificado de </w:t>
      </w:r>
      <w:r w:rsidRPr="0058095F">
        <w:rPr>
          <w:color w:val="000000"/>
          <w:sz w:val="22"/>
          <w:szCs w:val="22"/>
          <w:lang w:val="es-MX"/>
        </w:rPr>
        <w:t>Morongo</w:t>
      </w:r>
    </w:p>
    <w:p w14:paraId="5CDFCEDA" w14:textId="77777777" w:rsidR="00BB7503" w:rsidRPr="0058095F" w:rsidRDefault="00000000">
      <w:pPr>
        <w:spacing w:after="120"/>
        <w:ind w:left="720"/>
        <w:rPr>
          <w:color w:val="000000"/>
          <w:sz w:val="22"/>
          <w:szCs w:val="22"/>
          <w:lang w:val="es-MX"/>
        </w:rPr>
      </w:pPr>
      <w:r w:rsidRPr="0058095F">
        <w:rPr>
          <w:color w:val="000000"/>
          <w:sz w:val="22"/>
          <w:szCs w:val="22"/>
          <w:lang w:val="es-MX"/>
        </w:rPr>
        <w:t xml:space="preserve">Entidades colaboradoras: Sistemas sanitarios locales, sindicatos, distritos universitarios comunitarios de Riverside y San Bernardino, escuelas de formación profesional, HRTP existentes financiados por el Estado (por ejemplo, </w:t>
      </w:r>
      <w:proofErr w:type="spellStart"/>
      <w:r w:rsidRPr="0058095F">
        <w:rPr>
          <w:color w:val="000000"/>
          <w:sz w:val="22"/>
          <w:szCs w:val="22"/>
          <w:lang w:val="es-MX"/>
        </w:rPr>
        <w:t>AlliedUP</w:t>
      </w:r>
      <w:proofErr w:type="spellEnd"/>
      <w:r w:rsidRPr="0058095F">
        <w:rPr>
          <w:color w:val="000000"/>
          <w:sz w:val="22"/>
          <w:szCs w:val="22"/>
          <w:lang w:val="es-MX"/>
        </w:rPr>
        <w:t xml:space="preserve">, Center </w:t>
      </w:r>
      <w:proofErr w:type="spellStart"/>
      <w:r w:rsidRPr="0058095F">
        <w:rPr>
          <w:color w:val="000000"/>
          <w:sz w:val="22"/>
          <w:szCs w:val="22"/>
          <w:lang w:val="es-MX"/>
        </w:rPr>
        <w:t>for</w:t>
      </w:r>
      <w:proofErr w:type="spellEnd"/>
      <w:r w:rsidRPr="0058095F">
        <w:rPr>
          <w:color w:val="000000"/>
          <w:sz w:val="22"/>
          <w:szCs w:val="22"/>
          <w:lang w:val="es-MX"/>
        </w:rPr>
        <w:t xml:space="preserve"> </w:t>
      </w:r>
      <w:proofErr w:type="spellStart"/>
      <w:r w:rsidRPr="0058095F">
        <w:rPr>
          <w:color w:val="000000"/>
          <w:sz w:val="22"/>
          <w:szCs w:val="22"/>
          <w:lang w:val="es-MX"/>
        </w:rPr>
        <w:t>Caregiver</w:t>
      </w:r>
      <w:proofErr w:type="spellEnd"/>
      <w:r w:rsidRPr="0058095F">
        <w:rPr>
          <w:color w:val="000000"/>
          <w:sz w:val="22"/>
          <w:szCs w:val="22"/>
          <w:lang w:val="es-MX"/>
        </w:rPr>
        <w:t xml:space="preserve"> </w:t>
      </w:r>
      <w:proofErr w:type="spellStart"/>
      <w:r w:rsidRPr="0058095F">
        <w:rPr>
          <w:color w:val="000000"/>
          <w:sz w:val="22"/>
          <w:szCs w:val="22"/>
          <w:lang w:val="es-MX"/>
        </w:rPr>
        <w:t>Advancement</w:t>
      </w:r>
      <w:proofErr w:type="spellEnd"/>
      <w:r w:rsidRPr="0058095F">
        <w:rPr>
          <w:color w:val="000000"/>
          <w:sz w:val="22"/>
          <w:szCs w:val="22"/>
          <w:lang w:val="es-MX"/>
        </w:rPr>
        <w:t>, etc.).</w:t>
      </w:r>
    </w:p>
    <w:p w14:paraId="110F6634" w14:textId="77777777" w:rsidR="00BB7503" w:rsidRPr="0058095F" w:rsidRDefault="00000000">
      <w:pPr>
        <w:spacing w:after="120"/>
        <w:ind w:left="720"/>
        <w:rPr>
          <w:color w:val="000000"/>
          <w:sz w:val="22"/>
          <w:szCs w:val="22"/>
          <w:lang w:val="es-MX"/>
        </w:rPr>
      </w:pPr>
      <w:r w:rsidRPr="0058095F">
        <w:rPr>
          <w:color w:val="000000"/>
          <w:sz w:val="22"/>
          <w:szCs w:val="22"/>
          <w:lang w:val="es-MX"/>
        </w:rPr>
        <w:t>Esta táctica se ajusta a los planes regionales de desarrollo de la mano de obra y a los esfuerzos de expansión de la atención sanitaria. Las oportunidades de colaboración incluyen asociaciones con instituciones educativas, proveedores de atención sanitaria, sindicatos y organizaciones comunitarias para mejorar el alcance y la eficacia de los programas.</w:t>
      </w:r>
    </w:p>
    <w:p w14:paraId="00000310" w14:textId="77777777" w:rsidR="00BB7503" w:rsidRDefault="00BB7503">
      <w:pPr>
        <w:spacing w:after="120"/>
        <w:rPr>
          <w:b/>
          <w:color w:val="000000"/>
          <w:sz w:val="22"/>
          <w:szCs w:val="22"/>
        </w:rPr>
      </w:pPr>
    </w:p>
    <w:p w14:paraId="16D086AD" w14:textId="34679DC8" w:rsidR="00BB7503" w:rsidRPr="0058095F" w:rsidRDefault="00000000">
      <w:pPr>
        <w:spacing w:after="120"/>
        <w:rPr>
          <w:color w:val="000000"/>
          <w:sz w:val="22"/>
          <w:szCs w:val="22"/>
          <w:lang w:val="es-MX"/>
        </w:rPr>
      </w:pPr>
      <w:r>
        <w:rPr>
          <w:b/>
          <w:color w:val="000000"/>
          <w:sz w:val="22"/>
          <w:szCs w:val="22"/>
        </w:rPr>
        <w:lastRenderedPageBreak/>
        <w:t>2</w:t>
      </w:r>
      <w:r w:rsidRPr="0058095F">
        <w:rPr>
          <w:b/>
          <w:color w:val="000000"/>
          <w:sz w:val="22"/>
          <w:szCs w:val="22"/>
          <w:lang w:val="es-MX"/>
        </w:rPr>
        <w:t>. Conectar a las personas con servicios de apoyo a la búsqueda de empleo y formación profesional</w:t>
      </w:r>
      <w:r w:rsidRPr="0058095F">
        <w:rPr>
          <w:color w:val="000000"/>
          <w:sz w:val="22"/>
          <w:szCs w:val="22"/>
          <w:lang w:val="es-MX"/>
        </w:rPr>
        <w:t xml:space="preserve">: Dotar a las personas de las habilidades y los recursos que necesitan para navegar el mercado laboral, avanzar en sus carreras y crear sus propias empresas de atención sanitaria puede mejorar la preparación para el empleo y las habilidades empresariales entre los residentes de Inland </w:t>
      </w:r>
      <w:proofErr w:type="spellStart"/>
      <w:r w:rsidRPr="0058095F">
        <w:rPr>
          <w:color w:val="000000"/>
          <w:sz w:val="22"/>
          <w:szCs w:val="22"/>
          <w:lang w:val="es-MX"/>
        </w:rPr>
        <w:t>SoCal</w:t>
      </w:r>
      <w:proofErr w:type="spellEnd"/>
      <w:r w:rsidRPr="0058095F">
        <w:rPr>
          <w:color w:val="000000"/>
          <w:sz w:val="22"/>
          <w:szCs w:val="22"/>
          <w:lang w:val="es-MX"/>
        </w:rPr>
        <w:t>.</w:t>
      </w:r>
    </w:p>
    <w:p w14:paraId="58CB4DA6" w14:textId="77777777" w:rsidR="00BB7503" w:rsidRPr="0058095F" w:rsidRDefault="00000000">
      <w:pPr>
        <w:numPr>
          <w:ilvl w:val="0"/>
          <w:numId w:val="56"/>
        </w:numPr>
        <w:pBdr>
          <w:top w:val="nil"/>
          <w:left w:val="nil"/>
          <w:bottom w:val="nil"/>
          <w:right w:val="nil"/>
          <w:between w:val="nil"/>
        </w:pBdr>
        <w:spacing w:after="120"/>
        <w:rPr>
          <w:color w:val="000000"/>
          <w:sz w:val="22"/>
          <w:szCs w:val="22"/>
          <w:lang w:val="es-MX"/>
        </w:rPr>
      </w:pPr>
      <w:r w:rsidRPr="0058095F">
        <w:rPr>
          <w:color w:val="000000"/>
          <w:sz w:val="22"/>
          <w:szCs w:val="22"/>
          <w:lang w:val="es-MX"/>
        </w:rPr>
        <w:t>Desarrollar y ofrecer servicios de apoyo a la búsqueda de empleo, incluida la redacción de currículos, la preparación de entrevistas y estrategias de búsqueda de empleo.</w:t>
      </w:r>
    </w:p>
    <w:p w14:paraId="0A6EB8FE" w14:textId="77777777" w:rsidR="00BB7503" w:rsidRPr="0058095F" w:rsidRDefault="00000000">
      <w:pPr>
        <w:numPr>
          <w:ilvl w:val="0"/>
          <w:numId w:val="56"/>
        </w:numPr>
        <w:pBdr>
          <w:top w:val="nil"/>
          <w:left w:val="nil"/>
          <w:bottom w:val="nil"/>
          <w:right w:val="nil"/>
          <w:between w:val="nil"/>
        </w:pBdr>
        <w:spacing w:after="120"/>
        <w:rPr>
          <w:color w:val="000000"/>
          <w:sz w:val="22"/>
          <w:szCs w:val="22"/>
          <w:lang w:val="es-MX"/>
        </w:rPr>
      </w:pPr>
      <w:r w:rsidRPr="0058095F">
        <w:rPr>
          <w:color w:val="000000"/>
          <w:sz w:val="22"/>
          <w:szCs w:val="22"/>
          <w:lang w:val="es-MX"/>
        </w:rPr>
        <w:t>Impartir formación sobre cómo poner en marcha un negocio sanitario de éxito, centrándose en la demanda insatisfecha y la investigación de clientes.</w:t>
      </w:r>
    </w:p>
    <w:p w14:paraId="54BB9A06" w14:textId="77777777" w:rsidR="00BB7503" w:rsidRPr="0058095F" w:rsidRDefault="00000000">
      <w:pPr>
        <w:numPr>
          <w:ilvl w:val="0"/>
          <w:numId w:val="56"/>
        </w:numPr>
        <w:pBdr>
          <w:top w:val="nil"/>
          <w:left w:val="nil"/>
          <w:bottom w:val="nil"/>
          <w:right w:val="nil"/>
          <w:between w:val="nil"/>
        </w:pBdr>
        <w:spacing w:after="120"/>
        <w:rPr>
          <w:color w:val="000000"/>
          <w:sz w:val="22"/>
          <w:szCs w:val="22"/>
          <w:lang w:val="es-MX"/>
        </w:rPr>
      </w:pPr>
      <w:r w:rsidRPr="0058095F">
        <w:rPr>
          <w:color w:val="000000"/>
          <w:sz w:val="22"/>
          <w:szCs w:val="22"/>
          <w:lang w:val="es-MX"/>
        </w:rPr>
        <w:t>Involucrar a los sindicatos sanitarios para recopilar información sobre cómo mejorar el apoyo a los trabajadores e integrar sus comentarios en el programa.</w:t>
      </w:r>
    </w:p>
    <w:p w14:paraId="3C10C966" w14:textId="77777777" w:rsidR="00BB7503" w:rsidRPr="0058095F" w:rsidRDefault="00000000">
      <w:pPr>
        <w:numPr>
          <w:ilvl w:val="0"/>
          <w:numId w:val="56"/>
        </w:numPr>
        <w:pBdr>
          <w:top w:val="nil"/>
          <w:left w:val="nil"/>
          <w:bottom w:val="nil"/>
          <w:right w:val="nil"/>
          <w:between w:val="nil"/>
        </w:pBdr>
        <w:spacing w:after="120"/>
        <w:rPr>
          <w:color w:val="000000"/>
          <w:sz w:val="22"/>
          <w:szCs w:val="22"/>
          <w:lang w:val="es-MX"/>
        </w:rPr>
      </w:pPr>
      <w:r w:rsidRPr="0058095F">
        <w:rPr>
          <w:color w:val="000000"/>
          <w:sz w:val="22"/>
          <w:szCs w:val="22"/>
          <w:lang w:val="es-MX"/>
        </w:rPr>
        <w:t>Invertir en recursos y herramientas para prestar estos servicios de formación con eficacia.</w:t>
      </w:r>
    </w:p>
    <w:p w14:paraId="00000316" w14:textId="77777777" w:rsidR="00BB7503" w:rsidRDefault="00BB7503">
      <w:pPr>
        <w:spacing w:after="120"/>
        <w:ind w:left="720"/>
        <w:rPr>
          <w:i/>
          <w:color w:val="000000"/>
          <w:sz w:val="22"/>
          <w:szCs w:val="22"/>
        </w:rPr>
      </w:pPr>
    </w:p>
    <w:p w14:paraId="6B0B1323" w14:textId="77777777" w:rsidR="00BB7503" w:rsidRPr="0058095F" w:rsidRDefault="00000000">
      <w:pPr>
        <w:spacing w:after="120"/>
        <w:ind w:left="720"/>
        <w:rPr>
          <w:i/>
          <w:color w:val="000000"/>
          <w:sz w:val="22"/>
          <w:szCs w:val="22"/>
          <w:lang w:val="es-MX"/>
        </w:rPr>
      </w:pPr>
      <w:r w:rsidRPr="0058095F">
        <w:rPr>
          <w:i/>
          <w:color w:val="000000"/>
          <w:sz w:val="22"/>
          <w:szCs w:val="22"/>
          <w:lang w:val="es-MX"/>
        </w:rPr>
        <w:t>Organizaciones implicadas y oportunidades de alineación y colaboración</w:t>
      </w:r>
    </w:p>
    <w:p w14:paraId="22EA11B0" w14:textId="69F7E669" w:rsidR="00BB7503" w:rsidRPr="0058095F" w:rsidRDefault="00000000">
      <w:pPr>
        <w:spacing w:after="120"/>
        <w:ind w:left="720"/>
        <w:rPr>
          <w:color w:val="000000"/>
          <w:sz w:val="22"/>
          <w:szCs w:val="22"/>
          <w:lang w:val="es-MX"/>
        </w:rPr>
      </w:pPr>
      <w:r w:rsidRPr="0058095F">
        <w:rPr>
          <w:color w:val="000000"/>
          <w:sz w:val="22"/>
          <w:szCs w:val="22"/>
          <w:lang w:val="es-MX"/>
        </w:rPr>
        <w:t xml:space="preserve">Organizaciones líderes: </w:t>
      </w:r>
      <w:r w:rsidR="0058095F">
        <w:rPr>
          <w:color w:val="000000"/>
          <w:sz w:val="22"/>
          <w:szCs w:val="22"/>
          <w:lang w:val="es-MX"/>
        </w:rPr>
        <w:t xml:space="preserve">Junta del Desarrollo de la Mano de Obra del </w:t>
      </w:r>
      <w:r w:rsidRPr="0058095F">
        <w:rPr>
          <w:color w:val="000000"/>
          <w:sz w:val="22"/>
          <w:szCs w:val="22"/>
          <w:lang w:val="es-MX"/>
        </w:rPr>
        <w:t xml:space="preserve">Inland Empire, </w:t>
      </w:r>
      <w:r w:rsidR="0058095F">
        <w:rPr>
          <w:color w:val="000000"/>
          <w:sz w:val="22"/>
          <w:szCs w:val="22"/>
          <w:lang w:val="es-MX"/>
        </w:rPr>
        <w:t xml:space="preserve">Distritos de Colegios Comunitarios de </w:t>
      </w:r>
      <w:r w:rsidRPr="0058095F">
        <w:rPr>
          <w:color w:val="000000"/>
          <w:sz w:val="22"/>
          <w:szCs w:val="22"/>
          <w:lang w:val="es-MX"/>
        </w:rPr>
        <w:t>Riverside y San Bernardino, escuelas de formación profesional</w:t>
      </w:r>
    </w:p>
    <w:p w14:paraId="08B55D0A" w14:textId="77777777" w:rsidR="00BB7503" w:rsidRPr="0058095F" w:rsidRDefault="00000000">
      <w:pPr>
        <w:spacing w:after="120"/>
        <w:ind w:left="720"/>
        <w:rPr>
          <w:color w:val="000000"/>
          <w:sz w:val="22"/>
          <w:szCs w:val="22"/>
          <w:lang w:val="es-MX"/>
        </w:rPr>
      </w:pPr>
      <w:r w:rsidRPr="0058095F">
        <w:rPr>
          <w:color w:val="000000"/>
          <w:sz w:val="22"/>
          <w:szCs w:val="22"/>
          <w:lang w:val="es-MX"/>
        </w:rPr>
        <w:t>Entidades colaboradoras: Sindicatos de trabajadores sanitarios, sistemas sanitarios locales, centros de desarrollo de pequeñas empresas.</w:t>
      </w:r>
    </w:p>
    <w:p w14:paraId="30BF02C7" w14:textId="77777777" w:rsidR="00BB7503" w:rsidRPr="0058095F" w:rsidRDefault="00000000">
      <w:pPr>
        <w:spacing w:after="120"/>
        <w:ind w:left="720"/>
        <w:rPr>
          <w:color w:val="000000"/>
          <w:sz w:val="22"/>
          <w:szCs w:val="22"/>
          <w:lang w:val="es-MX"/>
        </w:rPr>
      </w:pPr>
      <w:r w:rsidRPr="0058095F">
        <w:rPr>
          <w:color w:val="000000"/>
          <w:sz w:val="22"/>
          <w:szCs w:val="22"/>
          <w:lang w:val="es-MX"/>
        </w:rPr>
        <w:t>Esta táctica se ajusta a los planes regionales de desarrollo de la mano de obra y de crecimiento económico. Las oportunidades de colaboración incluyen asociaciones con instituciones educativas, proveedores de atención sanitaria, sindicatos y organizaciones de desarrollo empresarial para mejorar la ejecución y el impacto de los programas.</w:t>
      </w:r>
    </w:p>
    <w:p w14:paraId="0000031B" w14:textId="77777777" w:rsidR="00BB7503" w:rsidRDefault="00BB7503">
      <w:pPr>
        <w:spacing w:after="120"/>
        <w:rPr>
          <w:b/>
          <w:color w:val="000000"/>
          <w:sz w:val="22"/>
          <w:szCs w:val="22"/>
        </w:rPr>
      </w:pPr>
    </w:p>
    <w:p w14:paraId="2ADA6456" w14:textId="77777777" w:rsidR="00BB7503" w:rsidRPr="0058095F" w:rsidRDefault="00000000">
      <w:pPr>
        <w:spacing w:after="120"/>
        <w:rPr>
          <w:color w:val="000000"/>
          <w:sz w:val="22"/>
          <w:szCs w:val="22"/>
          <w:lang w:val="es-MX"/>
        </w:rPr>
      </w:pPr>
      <w:r>
        <w:rPr>
          <w:b/>
          <w:color w:val="000000"/>
          <w:sz w:val="22"/>
          <w:szCs w:val="22"/>
        </w:rPr>
        <w:t xml:space="preserve">3. </w:t>
      </w:r>
      <w:r w:rsidRPr="0058095F">
        <w:rPr>
          <w:b/>
          <w:color w:val="000000"/>
          <w:sz w:val="22"/>
          <w:szCs w:val="22"/>
          <w:lang w:val="es-MX"/>
        </w:rPr>
        <w:t>Ampliar la concienciación de la población sobre la educación y formación postsecundaria para incluir programas comerciales, técnicos y vocacionales</w:t>
      </w:r>
      <w:r w:rsidRPr="0058095F">
        <w:rPr>
          <w:color w:val="000000"/>
          <w:sz w:val="22"/>
          <w:szCs w:val="22"/>
          <w:lang w:val="es-MX"/>
        </w:rPr>
        <w:t>: Aumentar la concienciación sobre los programas comerciales, técnicos y vocacionales para atraer a un personal sanitario más diverso, abordar la escasez regional de personal y garantizar un suministro constante de trabajadores sanitarios cualificados.</w:t>
      </w:r>
    </w:p>
    <w:p w14:paraId="1747FB21" w14:textId="77777777" w:rsidR="00BB7503" w:rsidRPr="0058095F" w:rsidRDefault="00000000">
      <w:pPr>
        <w:numPr>
          <w:ilvl w:val="0"/>
          <w:numId w:val="63"/>
        </w:numPr>
        <w:pBdr>
          <w:top w:val="nil"/>
          <w:left w:val="nil"/>
          <w:bottom w:val="nil"/>
          <w:right w:val="nil"/>
          <w:between w:val="nil"/>
        </w:pBdr>
        <w:spacing w:after="120"/>
        <w:rPr>
          <w:color w:val="000000"/>
          <w:sz w:val="22"/>
          <w:szCs w:val="22"/>
          <w:lang w:val="es-MX"/>
        </w:rPr>
      </w:pPr>
      <w:r w:rsidRPr="0058095F">
        <w:rPr>
          <w:color w:val="000000"/>
          <w:sz w:val="22"/>
          <w:szCs w:val="22"/>
          <w:lang w:val="es-MX"/>
        </w:rPr>
        <w:t>Desarrollar y distribuir material informativo en el que se destaquen los programas comerciales, técnicos y de formación profesional junto a las universidades tradicionales de cuatro años.</w:t>
      </w:r>
    </w:p>
    <w:p w14:paraId="3F79EA32" w14:textId="77777777" w:rsidR="00BB7503" w:rsidRPr="0058095F" w:rsidRDefault="00000000">
      <w:pPr>
        <w:numPr>
          <w:ilvl w:val="0"/>
          <w:numId w:val="63"/>
        </w:numPr>
        <w:pBdr>
          <w:top w:val="nil"/>
          <w:left w:val="nil"/>
          <w:bottom w:val="nil"/>
          <w:right w:val="nil"/>
          <w:between w:val="nil"/>
        </w:pBdr>
        <w:spacing w:after="120"/>
        <w:rPr>
          <w:color w:val="000000"/>
          <w:sz w:val="22"/>
          <w:szCs w:val="22"/>
          <w:lang w:val="es-MX"/>
        </w:rPr>
      </w:pPr>
      <w:r w:rsidRPr="0058095F">
        <w:rPr>
          <w:color w:val="000000"/>
          <w:sz w:val="22"/>
          <w:szCs w:val="22"/>
          <w:lang w:val="es-MX"/>
        </w:rPr>
        <w:t>Proporcionar becas, reembolsos de matrículas y otros incentivos financieros para reducir las barreras de acceso.</w:t>
      </w:r>
    </w:p>
    <w:p w14:paraId="431A4566" w14:textId="77777777" w:rsidR="00BB7503" w:rsidRPr="0058095F" w:rsidRDefault="00000000">
      <w:pPr>
        <w:numPr>
          <w:ilvl w:val="0"/>
          <w:numId w:val="63"/>
        </w:numPr>
        <w:pBdr>
          <w:top w:val="nil"/>
          <w:left w:val="nil"/>
          <w:bottom w:val="nil"/>
          <w:right w:val="nil"/>
          <w:between w:val="nil"/>
        </w:pBdr>
        <w:spacing w:after="120"/>
        <w:rPr>
          <w:color w:val="000000"/>
          <w:sz w:val="22"/>
          <w:szCs w:val="22"/>
          <w:lang w:val="es-MX"/>
        </w:rPr>
      </w:pPr>
      <w:r w:rsidRPr="0058095F">
        <w:rPr>
          <w:color w:val="000000"/>
          <w:sz w:val="22"/>
          <w:szCs w:val="22"/>
          <w:lang w:val="es-MX"/>
        </w:rPr>
        <w:t>Aumentar la concienciación pública sobre las oportunidades de formación gratuita o de bajo coste para empleos sanitarios, comenzando el alcance en la escuela secundaria.</w:t>
      </w:r>
    </w:p>
    <w:p w14:paraId="61E52D99" w14:textId="77777777" w:rsidR="00BB7503" w:rsidRPr="0058095F" w:rsidRDefault="00000000">
      <w:pPr>
        <w:numPr>
          <w:ilvl w:val="0"/>
          <w:numId w:val="63"/>
        </w:numPr>
        <w:pBdr>
          <w:top w:val="nil"/>
          <w:left w:val="nil"/>
          <w:bottom w:val="nil"/>
          <w:right w:val="nil"/>
          <w:between w:val="nil"/>
        </w:pBdr>
        <w:spacing w:after="120"/>
        <w:rPr>
          <w:color w:val="000000"/>
          <w:sz w:val="22"/>
          <w:szCs w:val="22"/>
          <w:lang w:val="es-MX"/>
        </w:rPr>
      </w:pPr>
      <w:r w:rsidRPr="0058095F">
        <w:rPr>
          <w:color w:val="000000"/>
          <w:sz w:val="22"/>
          <w:szCs w:val="22"/>
          <w:lang w:val="es-MX"/>
        </w:rPr>
        <w:t>Ampliar la oferta académica en campos sanitarios, crear una universidad de cuatro años y aumentar la financiación de los colegios comunitarios para formar a profesionales sanitarios en áreas como ciencias de laboratorio clínico y salud pública.</w:t>
      </w:r>
    </w:p>
    <w:p w14:paraId="00000321" w14:textId="77777777" w:rsidR="00BB7503" w:rsidRPr="0058095F" w:rsidRDefault="00BB7503">
      <w:pPr>
        <w:spacing w:after="120"/>
        <w:ind w:left="720"/>
        <w:rPr>
          <w:i/>
          <w:color w:val="000000"/>
          <w:sz w:val="22"/>
          <w:szCs w:val="22"/>
          <w:lang w:val="es-MX"/>
        </w:rPr>
      </w:pPr>
    </w:p>
    <w:p w14:paraId="6FCF7F0C" w14:textId="77777777" w:rsidR="00F23C14" w:rsidRDefault="00F23C14">
      <w:pPr>
        <w:spacing w:after="120"/>
        <w:ind w:left="720"/>
        <w:rPr>
          <w:i/>
          <w:color w:val="000000"/>
          <w:sz w:val="22"/>
          <w:szCs w:val="22"/>
          <w:lang w:val="es-MX"/>
        </w:rPr>
      </w:pPr>
    </w:p>
    <w:p w14:paraId="301334BA" w14:textId="039B170A" w:rsidR="00BB7503" w:rsidRPr="0058095F" w:rsidRDefault="00000000">
      <w:pPr>
        <w:spacing w:after="120"/>
        <w:ind w:left="720"/>
        <w:rPr>
          <w:i/>
          <w:color w:val="000000"/>
          <w:sz w:val="22"/>
          <w:szCs w:val="22"/>
          <w:lang w:val="es-MX"/>
        </w:rPr>
      </w:pPr>
      <w:r w:rsidRPr="0058095F">
        <w:rPr>
          <w:i/>
          <w:color w:val="000000"/>
          <w:sz w:val="22"/>
          <w:szCs w:val="22"/>
          <w:lang w:val="es-MX"/>
        </w:rPr>
        <w:lastRenderedPageBreak/>
        <w:t>Organizaciones implicadas y oportunidades de alineación y colaboración</w:t>
      </w:r>
    </w:p>
    <w:p w14:paraId="6BDA9DDB" w14:textId="4F9DC141" w:rsidR="00BB7503" w:rsidRPr="0058095F" w:rsidRDefault="00000000">
      <w:pPr>
        <w:spacing w:after="120"/>
        <w:ind w:left="720"/>
        <w:rPr>
          <w:color w:val="000000"/>
          <w:sz w:val="22"/>
          <w:szCs w:val="22"/>
          <w:lang w:val="es-MX"/>
        </w:rPr>
      </w:pPr>
      <w:r w:rsidRPr="0058095F">
        <w:rPr>
          <w:color w:val="000000"/>
          <w:sz w:val="22"/>
          <w:szCs w:val="22"/>
          <w:lang w:val="es-MX"/>
        </w:rPr>
        <w:t>Organizaciones líderes:</w:t>
      </w:r>
      <w:r w:rsidR="0058095F">
        <w:rPr>
          <w:color w:val="000000"/>
          <w:sz w:val="22"/>
          <w:szCs w:val="22"/>
          <w:lang w:val="es-MX"/>
        </w:rPr>
        <w:t xml:space="preserve"> Junta del Desarrollo de la Mano de Obra del</w:t>
      </w:r>
      <w:r w:rsidRPr="0058095F">
        <w:rPr>
          <w:color w:val="000000"/>
          <w:sz w:val="22"/>
          <w:szCs w:val="22"/>
          <w:lang w:val="es-MX"/>
        </w:rPr>
        <w:t xml:space="preserve"> Inland Empire, </w:t>
      </w:r>
      <w:r w:rsidR="0058095F">
        <w:rPr>
          <w:color w:val="000000"/>
          <w:sz w:val="22"/>
          <w:szCs w:val="22"/>
          <w:lang w:val="es-MX"/>
        </w:rPr>
        <w:t xml:space="preserve">Distritos de Colegios Comunitarios de </w:t>
      </w:r>
      <w:r w:rsidRPr="0058095F">
        <w:rPr>
          <w:color w:val="000000"/>
          <w:sz w:val="22"/>
          <w:szCs w:val="22"/>
          <w:lang w:val="es-MX"/>
        </w:rPr>
        <w:t>Riverside y San Bernardino, escuelas secundarias locales</w:t>
      </w:r>
    </w:p>
    <w:p w14:paraId="3CE6D60A" w14:textId="77777777" w:rsidR="00BB7503" w:rsidRPr="0058095F" w:rsidRDefault="00000000">
      <w:pPr>
        <w:spacing w:after="120"/>
        <w:ind w:left="720"/>
        <w:rPr>
          <w:color w:val="000000"/>
          <w:sz w:val="22"/>
          <w:szCs w:val="22"/>
          <w:lang w:val="es-MX"/>
        </w:rPr>
      </w:pPr>
      <w:r w:rsidRPr="0058095F">
        <w:rPr>
          <w:color w:val="000000"/>
          <w:sz w:val="22"/>
          <w:szCs w:val="22"/>
          <w:lang w:val="es-MX"/>
        </w:rPr>
        <w:t>Entidades colaboradoras: Escuelas de formación profesional, facultades y universidades de cuatro años, sistemas sanitarios, empresas locales.</w:t>
      </w:r>
    </w:p>
    <w:p w14:paraId="7EAE24A8" w14:textId="77777777" w:rsidR="00BB7503" w:rsidRPr="0058095F" w:rsidRDefault="00000000">
      <w:pPr>
        <w:spacing w:after="120"/>
        <w:ind w:left="720"/>
        <w:rPr>
          <w:color w:val="000000"/>
          <w:sz w:val="22"/>
          <w:szCs w:val="22"/>
          <w:lang w:val="es-MX"/>
        </w:rPr>
      </w:pPr>
      <w:r w:rsidRPr="0058095F">
        <w:rPr>
          <w:color w:val="000000"/>
          <w:sz w:val="22"/>
          <w:szCs w:val="22"/>
          <w:lang w:val="es-MX"/>
        </w:rPr>
        <w:t>Esta táctica se ajusta a las iniciativas estatales y regionales de educación y desarrollo de la mano de obra. Las oportunidades de colaboración incluyen asociaciones con instituciones educativas, proveedores de atención sanitaria y organizaciones comunitarias para mejorar el alcance y el impacto del programa.</w:t>
      </w:r>
    </w:p>
    <w:p w14:paraId="00000326" w14:textId="77777777" w:rsidR="00BB7503" w:rsidRDefault="00BB7503">
      <w:pPr>
        <w:spacing w:after="120"/>
        <w:rPr>
          <w:b/>
          <w:color w:val="000000"/>
          <w:sz w:val="22"/>
          <w:szCs w:val="22"/>
        </w:rPr>
      </w:pPr>
    </w:p>
    <w:p w14:paraId="79C137DD" w14:textId="53D2E0CC" w:rsidR="00BB7503" w:rsidRPr="0058095F" w:rsidRDefault="00000000">
      <w:pPr>
        <w:spacing w:after="120"/>
        <w:rPr>
          <w:color w:val="000000"/>
          <w:sz w:val="22"/>
          <w:szCs w:val="22"/>
          <w:lang w:val="es-MX"/>
        </w:rPr>
      </w:pPr>
      <w:r>
        <w:rPr>
          <w:b/>
          <w:color w:val="000000"/>
          <w:sz w:val="22"/>
          <w:szCs w:val="22"/>
        </w:rPr>
        <w:t xml:space="preserve">4. </w:t>
      </w:r>
      <w:r w:rsidRPr="0058095F">
        <w:rPr>
          <w:b/>
          <w:color w:val="000000"/>
          <w:sz w:val="22"/>
          <w:szCs w:val="22"/>
          <w:lang w:val="es-MX"/>
        </w:rPr>
        <w:t xml:space="preserve">Colaboración entre escuelas superiores, universidades y centros de formación profesional locales para desarrollar programas adaptados a las funciones sanitarias más </w:t>
      </w:r>
      <w:r w:rsidR="0058095F">
        <w:rPr>
          <w:b/>
          <w:color w:val="000000"/>
          <w:sz w:val="22"/>
          <w:szCs w:val="22"/>
          <w:lang w:val="es-MX"/>
        </w:rPr>
        <w:t xml:space="preserve">en </w:t>
      </w:r>
      <w:r w:rsidRPr="0058095F">
        <w:rPr>
          <w:b/>
          <w:color w:val="000000"/>
          <w:sz w:val="22"/>
          <w:szCs w:val="22"/>
          <w:lang w:val="es-MX"/>
        </w:rPr>
        <w:t>demandada</w:t>
      </w:r>
      <w:r w:rsidRPr="0058095F">
        <w:rPr>
          <w:color w:val="000000"/>
          <w:sz w:val="22"/>
          <w:szCs w:val="22"/>
          <w:lang w:val="es-MX"/>
        </w:rPr>
        <w:t xml:space="preserve">: Estos programas proporcionarán a los estudiantes las habilidades y conocimientos que necesitan para seguir una carrera en el sector sanitario, al tiempo que garantizan la alineación con la demanda del mercado laboral y aumentan la retención del talento sanitario en la región. </w:t>
      </w:r>
    </w:p>
    <w:p w14:paraId="04891CCA" w14:textId="77777777" w:rsidR="00BB7503" w:rsidRPr="0058095F" w:rsidRDefault="00000000">
      <w:pPr>
        <w:numPr>
          <w:ilvl w:val="0"/>
          <w:numId w:val="74"/>
        </w:numPr>
        <w:pBdr>
          <w:top w:val="nil"/>
          <w:left w:val="nil"/>
          <w:bottom w:val="nil"/>
          <w:right w:val="nil"/>
          <w:between w:val="nil"/>
        </w:pBdr>
        <w:spacing w:after="120"/>
        <w:rPr>
          <w:color w:val="000000"/>
          <w:sz w:val="22"/>
          <w:szCs w:val="22"/>
          <w:lang w:val="es-MX"/>
        </w:rPr>
      </w:pPr>
      <w:r w:rsidRPr="0058095F">
        <w:rPr>
          <w:color w:val="000000"/>
          <w:sz w:val="22"/>
          <w:szCs w:val="22"/>
          <w:lang w:val="es-MX"/>
        </w:rPr>
        <w:t>Asociarse con escuelas superiores, universidades y centros de formación profesional locales para desarrollar y adaptar programas de asistencia sanitaria.</w:t>
      </w:r>
    </w:p>
    <w:p w14:paraId="1B221C78" w14:textId="05245791" w:rsidR="00BB7503" w:rsidRPr="0058095F" w:rsidRDefault="00000000">
      <w:pPr>
        <w:numPr>
          <w:ilvl w:val="0"/>
          <w:numId w:val="74"/>
        </w:numPr>
        <w:pBdr>
          <w:top w:val="nil"/>
          <w:left w:val="nil"/>
          <w:bottom w:val="nil"/>
          <w:right w:val="nil"/>
          <w:between w:val="nil"/>
        </w:pBdr>
        <w:spacing w:after="120"/>
        <w:rPr>
          <w:color w:val="000000"/>
          <w:sz w:val="22"/>
          <w:szCs w:val="22"/>
          <w:lang w:val="es-MX"/>
        </w:rPr>
      </w:pPr>
      <w:r w:rsidRPr="0058095F">
        <w:rPr>
          <w:color w:val="000000"/>
          <w:sz w:val="22"/>
          <w:szCs w:val="22"/>
          <w:lang w:val="es-MX"/>
        </w:rPr>
        <w:t>Colaborar con los sindicatos sanitarios y los emp</w:t>
      </w:r>
      <w:r w:rsidR="0058095F">
        <w:rPr>
          <w:color w:val="000000"/>
          <w:sz w:val="22"/>
          <w:szCs w:val="22"/>
          <w:lang w:val="es-MX"/>
        </w:rPr>
        <w:t>leadore</w:t>
      </w:r>
      <w:r w:rsidRPr="0058095F">
        <w:rPr>
          <w:color w:val="000000"/>
          <w:sz w:val="22"/>
          <w:szCs w:val="22"/>
          <w:lang w:val="es-MX"/>
        </w:rPr>
        <w:t>s para garantizar que los programas de formación respondan a las demandas actuales y futuras del mercado laboral.</w:t>
      </w:r>
    </w:p>
    <w:p w14:paraId="06AAEC15" w14:textId="77777777" w:rsidR="00BB7503" w:rsidRPr="0058095F" w:rsidRDefault="00000000">
      <w:pPr>
        <w:numPr>
          <w:ilvl w:val="0"/>
          <w:numId w:val="74"/>
        </w:numPr>
        <w:pBdr>
          <w:top w:val="nil"/>
          <w:left w:val="nil"/>
          <w:bottom w:val="nil"/>
          <w:right w:val="nil"/>
          <w:between w:val="nil"/>
        </w:pBdr>
        <w:spacing w:after="120"/>
        <w:rPr>
          <w:color w:val="000000"/>
          <w:sz w:val="22"/>
          <w:szCs w:val="22"/>
          <w:lang w:val="es-MX"/>
        </w:rPr>
      </w:pPr>
      <w:r w:rsidRPr="0058095F">
        <w:rPr>
          <w:color w:val="000000"/>
          <w:sz w:val="22"/>
          <w:szCs w:val="22"/>
          <w:lang w:val="es-MX"/>
        </w:rPr>
        <w:t>Invertir en el desarrollo de planes de estudio, la formación de instructores y el equipamiento e instalaciones de formación de última generación.</w:t>
      </w:r>
    </w:p>
    <w:p w14:paraId="662F95DA" w14:textId="77777777" w:rsidR="00BB7503" w:rsidRPr="0058095F" w:rsidRDefault="00000000">
      <w:pPr>
        <w:numPr>
          <w:ilvl w:val="0"/>
          <w:numId w:val="74"/>
        </w:numPr>
        <w:pBdr>
          <w:top w:val="nil"/>
          <w:left w:val="nil"/>
          <w:bottom w:val="nil"/>
          <w:right w:val="nil"/>
          <w:between w:val="nil"/>
        </w:pBdr>
        <w:spacing w:after="120"/>
        <w:rPr>
          <w:color w:val="000000"/>
          <w:sz w:val="22"/>
          <w:szCs w:val="22"/>
          <w:lang w:val="es-MX"/>
        </w:rPr>
      </w:pPr>
      <w:r w:rsidRPr="0058095F">
        <w:rPr>
          <w:color w:val="000000"/>
          <w:sz w:val="22"/>
          <w:szCs w:val="22"/>
          <w:lang w:val="es-MX"/>
        </w:rPr>
        <w:t>Proporcionar asesoramiento profesional y servicios de colocación para garantizar que los estudiantes se integren sin problemas en el mercado laboral.</w:t>
      </w:r>
    </w:p>
    <w:p w14:paraId="0000032C" w14:textId="77777777" w:rsidR="00BB7503" w:rsidRDefault="00BB7503">
      <w:pPr>
        <w:spacing w:after="120"/>
        <w:ind w:left="720"/>
        <w:rPr>
          <w:i/>
          <w:color w:val="000000"/>
          <w:sz w:val="22"/>
          <w:szCs w:val="22"/>
        </w:rPr>
      </w:pPr>
    </w:p>
    <w:p w14:paraId="4A94BD30" w14:textId="77777777" w:rsidR="00BB7503" w:rsidRPr="006C3FA6" w:rsidRDefault="00000000">
      <w:pPr>
        <w:spacing w:after="120"/>
        <w:ind w:left="720"/>
        <w:rPr>
          <w:i/>
          <w:color w:val="000000"/>
          <w:sz w:val="22"/>
          <w:szCs w:val="22"/>
          <w:lang w:val="es-MX"/>
        </w:rPr>
      </w:pPr>
      <w:r w:rsidRPr="006C3FA6">
        <w:rPr>
          <w:i/>
          <w:color w:val="000000"/>
          <w:sz w:val="22"/>
          <w:szCs w:val="22"/>
          <w:lang w:val="es-MX"/>
        </w:rPr>
        <w:t>Organizaciones implicadas y oportunidades de alineación y colaboración</w:t>
      </w:r>
    </w:p>
    <w:p w14:paraId="472AB0FB" w14:textId="7B6FD95A" w:rsidR="00BB7503" w:rsidRPr="006C3FA6" w:rsidRDefault="00000000">
      <w:pPr>
        <w:spacing w:after="120"/>
        <w:ind w:left="720"/>
        <w:rPr>
          <w:color w:val="000000"/>
          <w:sz w:val="22"/>
          <w:szCs w:val="22"/>
          <w:lang w:val="es-MX"/>
        </w:rPr>
      </w:pPr>
      <w:r w:rsidRPr="006C3FA6">
        <w:rPr>
          <w:color w:val="000000"/>
          <w:sz w:val="22"/>
          <w:szCs w:val="22"/>
          <w:lang w:val="es-MX"/>
        </w:rPr>
        <w:t>Organizaciones líderes: Escuelas superiores locales, universidades, centros de formación profesional,</w:t>
      </w:r>
      <w:r w:rsidR="006C3FA6">
        <w:rPr>
          <w:color w:val="000000"/>
          <w:sz w:val="22"/>
          <w:szCs w:val="22"/>
          <w:lang w:val="es-MX"/>
        </w:rPr>
        <w:t xml:space="preserve"> Junta</w:t>
      </w:r>
      <w:r w:rsidRPr="006C3FA6">
        <w:rPr>
          <w:color w:val="000000"/>
          <w:sz w:val="22"/>
          <w:szCs w:val="22"/>
          <w:lang w:val="es-MX"/>
        </w:rPr>
        <w:t xml:space="preserve"> de</w:t>
      </w:r>
      <w:r w:rsidR="006C3FA6">
        <w:rPr>
          <w:color w:val="000000"/>
          <w:sz w:val="22"/>
          <w:szCs w:val="22"/>
          <w:lang w:val="es-MX"/>
        </w:rPr>
        <w:t>l</w:t>
      </w:r>
      <w:r w:rsidRPr="006C3FA6">
        <w:rPr>
          <w:color w:val="000000"/>
          <w:sz w:val="22"/>
          <w:szCs w:val="22"/>
          <w:lang w:val="es-MX"/>
        </w:rPr>
        <w:t xml:space="preserve"> </w:t>
      </w:r>
      <w:r w:rsidR="006C3FA6">
        <w:rPr>
          <w:color w:val="000000"/>
          <w:sz w:val="22"/>
          <w:szCs w:val="22"/>
          <w:lang w:val="es-MX"/>
        </w:rPr>
        <w:t>D</w:t>
      </w:r>
      <w:r w:rsidRPr="006C3FA6">
        <w:rPr>
          <w:color w:val="000000"/>
          <w:sz w:val="22"/>
          <w:szCs w:val="22"/>
          <w:lang w:val="es-MX"/>
        </w:rPr>
        <w:t xml:space="preserve">esarrollo de la </w:t>
      </w:r>
      <w:r w:rsidR="006C3FA6">
        <w:rPr>
          <w:color w:val="000000"/>
          <w:sz w:val="22"/>
          <w:szCs w:val="22"/>
          <w:lang w:val="es-MX"/>
        </w:rPr>
        <w:t>M</w:t>
      </w:r>
      <w:r w:rsidRPr="006C3FA6">
        <w:rPr>
          <w:color w:val="000000"/>
          <w:sz w:val="22"/>
          <w:szCs w:val="22"/>
          <w:lang w:val="es-MX"/>
        </w:rPr>
        <w:t xml:space="preserve">ano de </w:t>
      </w:r>
      <w:r w:rsidR="006C3FA6">
        <w:rPr>
          <w:color w:val="000000"/>
          <w:sz w:val="22"/>
          <w:szCs w:val="22"/>
          <w:lang w:val="es-MX"/>
        </w:rPr>
        <w:t>O</w:t>
      </w:r>
      <w:r w:rsidRPr="006C3FA6">
        <w:rPr>
          <w:color w:val="000000"/>
          <w:sz w:val="22"/>
          <w:szCs w:val="22"/>
          <w:lang w:val="es-MX"/>
        </w:rPr>
        <w:t>bra de</w:t>
      </w:r>
      <w:r w:rsidR="006C3FA6">
        <w:rPr>
          <w:color w:val="000000"/>
          <w:sz w:val="22"/>
          <w:szCs w:val="22"/>
          <w:lang w:val="es-MX"/>
        </w:rPr>
        <w:t>l</w:t>
      </w:r>
      <w:r w:rsidRPr="006C3FA6">
        <w:rPr>
          <w:color w:val="000000"/>
          <w:sz w:val="22"/>
          <w:szCs w:val="22"/>
          <w:lang w:val="es-MX"/>
        </w:rPr>
        <w:t xml:space="preserve"> Inland Empire.</w:t>
      </w:r>
    </w:p>
    <w:p w14:paraId="4BD45F28" w14:textId="77777777" w:rsidR="00BB7503" w:rsidRPr="006C3FA6" w:rsidRDefault="00000000">
      <w:pPr>
        <w:spacing w:after="120"/>
        <w:ind w:left="720"/>
        <w:rPr>
          <w:color w:val="000000"/>
          <w:sz w:val="22"/>
          <w:szCs w:val="22"/>
          <w:lang w:val="es-MX"/>
        </w:rPr>
      </w:pPr>
      <w:r w:rsidRPr="006C3FA6">
        <w:rPr>
          <w:color w:val="000000"/>
          <w:sz w:val="22"/>
          <w:szCs w:val="22"/>
          <w:lang w:val="es-MX"/>
        </w:rPr>
        <w:t>Entidades colaboradoras: Sindicatos sanitarios, sistemas sanitarios locales, asociaciones sectoriales</w:t>
      </w:r>
    </w:p>
    <w:p w14:paraId="2D53506F" w14:textId="77777777" w:rsidR="00BB7503" w:rsidRPr="006C3FA6" w:rsidRDefault="00000000">
      <w:pPr>
        <w:spacing w:after="120"/>
        <w:ind w:left="720"/>
        <w:rPr>
          <w:color w:val="000000"/>
          <w:sz w:val="22"/>
          <w:szCs w:val="22"/>
          <w:lang w:val="es-MX"/>
        </w:rPr>
      </w:pPr>
      <w:r w:rsidRPr="006C3FA6">
        <w:rPr>
          <w:color w:val="000000"/>
          <w:sz w:val="22"/>
          <w:szCs w:val="22"/>
          <w:lang w:val="es-MX"/>
        </w:rPr>
        <w:t>Esta táctica se ajusta a los planes estatales y regionales de desarrollo de la mano de obra y a los esfuerzos de expansión de la atención sanitaria. Las oportunidades de colaboración incluyen asociaciones con instituciones educativas, proveedores de asistencia sanitaria y sindicatos para garantizar la pertinencia y eficacia de los programas.</w:t>
      </w:r>
    </w:p>
    <w:p w14:paraId="00000331" w14:textId="77777777" w:rsidR="00BB7503" w:rsidRDefault="00BB7503">
      <w:pPr>
        <w:spacing w:after="120"/>
        <w:rPr>
          <w:b/>
          <w:color w:val="000000"/>
          <w:sz w:val="22"/>
          <w:szCs w:val="22"/>
        </w:rPr>
      </w:pPr>
    </w:p>
    <w:p w14:paraId="70417010" w14:textId="3955B2F7" w:rsidR="00BB7503" w:rsidRPr="006C3FA6" w:rsidRDefault="00000000">
      <w:pPr>
        <w:spacing w:after="120"/>
        <w:rPr>
          <w:color w:val="000000"/>
          <w:sz w:val="22"/>
          <w:szCs w:val="22"/>
          <w:lang w:val="es-MX"/>
        </w:rPr>
      </w:pPr>
      <w:r>
        <w:rPr>
          <w:b/>
          <w:color w:val="000000"/>
          <w:sz w:val="22"/>
          <w:szCs w:val="22"/>
        </w:rPr>
        <w:t xml:space="preserve">5. </w:t>
      </w:r>
      <w:r w:rsidRPr="006C3FA6">
        <w:rPr>
          <w:b/>
          <w:color w:val="000000"/>
          <w:sz w:val="22"/>
          <w:szCs w:val="22"/>
          <w:lang w:val="es-MX"/>
        </w:rPr>
        <w:t>Poner en contacto a los aspirantes a profesionales sanitarios con mentores del sector</w:t>
      </w:r>
      <w:r w:rsidRPr="006C3FA6">
        <w:rPr>
          <w:color w:val="000000"/>
          <w:sz w:val="22"/>
          <w:szCs w:val="22"/>
          <w:lang w:val="es-MX"/>
        </w:rPr>
        <w:t xml:space="preserve">: Los mentores experimentados pueden proporcionar orientación, apoyo y consejos importantes para el desarrollo de la carrera de los profesionales sanitarios que inician su carrera. El desarrollo de programas de </w:t>
      </w:r>
      <w:r w:rsidR="006C3FA6">
        <w:rPr>
          <w:color w:val="000000"/>
          <w:sz w:val="22"/>
          <w:szCs w:val="22"/>
          <w:lang w:val="es-MX"/>
        </w:rPr>
        <w:t>orientación</w:t>
      </w:r>
      <w:r w:rsidRPr="006C3FA6">
        <w:rPr>
          <w:color w:val="000000"/>
          <w:sz w:val="22"/>
          <w:szCs w:val="22"/>
          <w:lang w:val="es-MX"/>
        </w:rPr>
        <w:t xml:space="preserve"> en los que participen profesionales sanitarios con </w:t>
      </w:r>
      <w:r w:rsidRPr="006C3FA6">
        <w:rPr>
          <w:color w:val="000000"/>
          <w:sz w:val="22"/>
          <w:szCs w:val="22"/>
          <w:lang w:val="es-MX"/>
        </w:rPr>
        <w:lastRenderedPageBreak/>
        <w:t>experiencia y sindicatos creará sólidas redes de apoyo, sobre todo para quienes proceden de entornos históricamente infrarrepresentados.</w:t>
      </w:r>
    </w:p>
    <w:p w14:paraId="1975096E" w14:textId="3A68A7BD" w:rsidR="00BB7503" w:rsidRPr="006C3FA6" w:rsidRDefault="00000000">
      <w:pPr>
        <w:numPr>
          <w:ilvl w:val="0"/>
          <w:numId w:val="65"/>
        </w:numPr>
        <w:pBdr>
          <w:top w:val="nil"/>
          <w:left w:val="nil"/>
          <w:bottom w:val="nil"/>
          <w:right w:val="nil"/>
          <w:between w:val="nil"/>
        </w:pBdr>
        <w:spacing w:after="120"/>
        <w:rPr>
          <w:color w:val="000000"/>
          <w:sz w:val="22"/>
          <w:szCs w:val="22"/>
          <w:lang w:val="es-MX"/>
        </w:rPr>
      </w:pPr>
      <w:r w:rsidRPr="006C3FA6">
        <w:rPr>
          <w:color w:val="000000"/>
          <w:sz w:val="22"/>
          <w:szCs w:val="22"/>
          <w:lang w:val="es-MX"/>
        </w:rPr>
        <w:t xml:space="preserve">Desarrollar programas estructurados de </w:t>
      </w:r>
      <w:r w:rsidR="006C3FA6">
        <w:rPr>
          <w:color w:val="000000"/>
          <w:sz w:val="22"/>
          <w:szCs w:val="22"/>
          <w:lang w:val="es-MX"/>
        </w:rPr>
        <w:t>orientación</w:t>
      </w:r>
      <w:r w:rsidRPr="006C3FA6">
        <w:rPr>
          <w:color w:val="000000"/>
          <w:sz w:val="22"/>
          <w:szCs w:val="22"/>
          <w:lang w:val="es-MX"/>
        </w:rPr>
        <w:t xml:space="preserve"> que emparejen a aspirantes a profesionales sanitarios con mentores experimentados.</w:t>
      </w:r>
    </w:p>
    <w:p w14:paraId="39F77EED" w14:textId="4CD9C945" w:rsidR="00BB7503" w:rsidRPr="006C3FA6" w:rsidRDefault="00000000">
      <w:pPr>
        <w:numPr>
          <w:ilvl w:val="0"/>
          <w:numId w:val="65"/>
        </w:numPr>
        <w:pBdr>
          <w:top w:val="nil"/>
          <w:left w:val="nil"/>
          <w:bottom w:val="nil"/>
          <w:right w:val="nil"/>
          <w:between w:val="nil"/>
        </w:pBdr>
        <w:spacing w:after="120"/>
        <w:rPr>
          <w:color w:val="000000"/>
          <w:sz w:val="22"/>
          <w:szCs w:val="22"/>
          <w:lang w:val="es-MX"/>
        </w:rPr>
      </w:pPr>
      <w:r w:rsidRPr="006C3FA6">
        <w:rPr>
          <w:color w:val="000000"/>
          <w:sz w:val="22"/>
          <w:szCs w:val="22"/>
          <w:lang w:val="es-MX"/>
        </w:rPr>
        <w:t xml:space="preserve">Invitar a sindicatos y profesionales sanitarios a participar en programas de </w:t>
      </w:r>
      <w:r w:rsidR="006C3FA6">
        <w:rPr>
          <w:color w:val="000000"/>
          <w:sz w:val="22"/>
          <w:szCs w:val="22"/>
          <w:lang w:val="es-MX"/>
        </w:rPr>
        <w:t>orientación</w:t>
      </w:r>
      <w:r w:rsidRPr="006C3FA6">
        <w:rPr>
          <w:color w:val="000000"/>
          <w:sz w:val="22"/>
          <w:szCs w:val="22"/>
          <w:lang w:val="es-MX"/>
        </w:rPr>
        <w:t>.</w:t>
      </w:r>
    </w:p>
    <w:p w14:paraId="66CD2C40" w14:textId="77777777" w:rsidR="00BB7503" w:rsidRPr="006C3FA6" w:rsidRDefault="00000000">
      <w:pPr>
        <w:numPr>
          <w:ilvl w:val="0"/>
          <w:numId w:val="65"/>
        </w:numPr>
        <w:pBdr>
          <w:top w:val="nil"/>
          <w:left w:val="nil"/>
          <w:bottom w:val="nil"/>
          <w:right w:val="nil"/>
          <w:between w:val="nil"/>
        </w:pBdr>
        <w:spacing w:after="120"/>
        <w:rPr>
          <w:color w:val="000000"/>
          <w:sz w:val="22"/>
          <w:szCs w:val="22"/>
          <w:lang w:val="es-MX"/>
        </w:rPr>
      </w:pPr>
      <w:r w:rsidRPr="006C3FA6">
        <w:rPr>
          <w:color w:val="000000"/>
          <w:sz w:val="22"/>
          <w:szCs w:val="22"/>
          <w:lang w:val="es-MX"/>
        </w:rPr>
        <w:t>Impartir formación a los mentores para garantizar una orientación y un apoyo eficaces.</w:t>
      </w:r>
    </w:p>
    <w:p w14:paraId="68279181" w14:textId="77777777" w:rsidR="00BB7503" w:rsidRPr="006C3FA6" w:rsidRDefault="00000000">
      <w:pPr>
        <w:numPr>
          <w:ilvl w:val="0"/>
          <w:numId w:val="65"/>
        </w:numPr>
        <w:pBdr>
          <w:top w:val="nil"/>
          <w:left w:val="nil"/>
          <w:bottom w:val="nil"/>
          <w:right w:val="nil"/>
          <w:between w:val="nil"/>
        </w:pBdr>
        <w:spacing w:after="120"/>
        <w:rPr>
          <w:color w:val="000000"/>
          <w:sz w:val="22"/>
          <w:szCs w:val="22"/>
          <w:lang w:val="es-MX"/>
        </w:rPr>
      </w:pPr>
      <w:r w:rsidRPr="006C3FA6">
        <w:rPr>
          <w:color w:val="000000"/>
          <w:sz w:val="22"/>
          <w:szCs w:val="22"/>
          <w:lang w:val="es-MX"/>
        </w:rPr>
        <w:t>Invertir en la gestión y coordinación del programa para facilitar el emparejamiento de mentores y alumnos y hacer un seguimiento de los progresos.</w:t>
      </w:r>
    </w:p>
    <w:p w14:paraId="5105DE2D" w14:textId="77777777" w:rsidR="00BB7503" w:rsidRPr="006C3FA6" w:rsidRDefault="00000000">
      <w:pPr>
        <w:numPr>
          <w:ilvl w:val="0"/>
          <w:numId w:val="65"/>
        </w:numPr>
        <w:pBdr>
          <w:top w:val="nil"/>
          <w:left w:val="nil"/>
          <w:bottom w:val="nil"/>
          <w:right w:val="nil"/>
          <w:between w:val="nil"/>
        </w:pBdr>
        <w:spacing w:after="120"/>
        <w:rPr>
          <w:color w:val="000000"/>
          <w:sz w:val="22"/>
          <w:szCs w:val="22"/>
          <w:lang w:val="es-MX"/>
        </w:rPr>
      </w:pPr>
      <w:r w:rsidRPr="006C3FA6">
        <w:rPr>
          <w:color w:val="000000"/>
          <w:sz w:val="22"/>
          <w:szCs w:val="22"/>
          <w:lang w:val="es-MX"/>
        </w:rPr>
        <w:t>Poner en marcha iniciativas de alcance para captar participantes de entornos infrarrepresentados.</w:t>
      </w:r>
    </w:p>
    <w:p w14:paraId="00000338" w14:textId="77777777" w:rsidR="00BB7503" w:rsidRDefault="00BB7503">
      <w:pPr>
        <w:spacing w:after="120"/>
        <w:ind w:left="720"/>
        <w:rPr>
          <w:i/>
          <w:color w:val="000000"/>
          <w:sz w:val="22"/>
          <w:szCs w:val="22"/>
        </w:rPr>
      </w:pPr>
    </w:p>
    <w:p w14:paraId="692935CB" w14:textId="77777777" w:rsidR="00BB7503" w:rsidRPr="006C3FA6" w:rsidRDefault="00000000">
      <w:pPr>
        <w:spacing w:after="120"/>
        <w:ind w:left="720"/>
        <w:rPr>
          <w:i/>
          <w:color w:val="000000"/>
          <w:sz w:val="22"/>
          <w:szCs w:val="22"/>
          <w:lang w:val="es-MX"/>
        </w:rPr>
      </w:pPr>
      <w:r w:rsidRPr="006C3FA6">
        <w:rPr>
          <w:i/>
          <w:color w:val="000000"/>
          <w:sz w:val="22"/>
          <w:szCs w:val="22"/>
          <w:lang w:val="es-MX"/>
        </w:rPr>
        <w:t>Organizaciones implicadas y oportunidades de alineación y colaboración</w:t>
      </w:r>
    </w:p>
    <w:p w14:paraId="6D019797" w14:textId="5D6005F6" w:rsidR="00BB7503" w:rsidRPr="006C3FA6" w:rsidRDefault="00000000">
      <w:pPr>
        <w:spacing w:after="120"/>
        <w:ind w:left="720"/>
        <w:rPr>
          <w:color w:val="000000"/>
          <w:sz w:val="22"/>
          <w:szCs w:val="22"/>
          <w:lang w:val="es-MX"/>
        </w:rPr>
      </w:pPr>
      <w:r w:rsidRPr="006C3FA6">
        <w:rPr>
          <w:color w:val="000000"/>
          <w:sz w:val="22"/>
          <w:szCs w:val="22"/>
          <w:lang w:val="es-MX"/>
        </w:rPr>
        <w:t xml:space="preserve">Organizaciones líderes: </w:t>
      </w:r>
      <w:r w:rsidR="006C3FA6" w:rsidRPr="006C3FA6">
        <w:rPr>
          <w:color w:val="000000"/>
          <w:sz w:val="22"/>
          <w:szCs w:val="22"/>
          <w:lang w:val="es-MX"/>
        </w:rPr>
        <w:t>Junta del Desarrollo de la Mano de Obra del Inland Empire</w:t>
      </w:r>
      <w:r w:rsidRPr="006C3FA6">
        <w:rPr>
          <w:color w:val="000000"/>
          <w:sz w:val="22"/>
          <w:szCs w:val="22"/>
          <w:lang w:val="es-MX"/>
        </w:rPr>
        <w:t>, sistemas sanitarios locales.</w:t>
      </w:r>
    </w:p>
    <w:p w14:paraId="71217CCE" w14:textId="5A0B2A4A" w:rsidR="00BB7503" w:rsidRPr="006C3FA6" w:rsidRDefault="00000000">
      <w:pPr>
        <w:spacing w:after="120"/>
        <w:ind w:left="720"/>
        <w:rPr>
          <w:color w:val="000000"/>
          <w:sz w:val="22"/>
          <w:szCs w:val="22"/>
          <w:lang w:val="es-MX"/>
        </w:rPr>
      </w:pPr>
      <w:r w:rsidRPr="006C3FA6">
        <w:rPr>
          <w:color w:val="000000"/>
          <w:sz w:val="22"/>
          <w:szCs w:val="22"/>
          <w:lang w:val="es-MX"/>
        </w:rPr>
        <w:t>Entidades colaboradoras: Sindicatos sanitarios, organizaciones comunitarias, instituciones educativas</w:t>
      </w:r>
      <w:r w:rsidR="006C3FA6">
        <w:rPr>
          <w:color w:val="000000"/>
          <w:sz w:val="22"/>
          <w:szCs w:val="22"/>
          <w:lang w:val="es-MX"/>
        </w:rPr>
        <w:t>.</w:t>
      </w:r>
    </w:p>
    <w:p w14:paraId="2CBDDBE7" w14:textId="77777777" w:rsidR="00BB7503" w:rsidRPr="006C3FA6" w:rsidRDefault="00000000">
      <w:pPr>
        <w:spacing w:after="120"/>
        <w:ind w:left="720"/>
        <w:rPr>
          <w:color w:val="000000"/>
          <w:sz w:val="22"/>
          <w:szCs w:val="22"/>
          <w:lang w:val="es-MX"/>
        </w:rPr>
      </w:pPr>
      <w:r w:rsidRPr="006C3FA6">
        <w:rPr>
          <w:color w:val="000000"/>
          <w:sz w:val="22"/>
          <w:szCs w:val="22"/>
          <w:lang w:val="es-MX"/>
        </w:rPr>
        <w:t>Esta táctica se ajusta a las iniciativas regionales de desarrollo de la mano de obra y diversidad. Las oportunidades de colaboración incluyen asociaciones con proveedores de atención sanitaria, sindicatos y organizaciones comunitarias para mejorar la ejecución y el impacto de los programas.</w:t>
      </w:r>
    </w:p>
    <w:p w14:paraId="0000033D" w14:textId="77777777" w:rsidR="00BB7503" w:rsidRDefault="00BB7503">
      <w:pPr>
        <w:spacing w:after="120"/>
        <w:rPr>
          <w:b/>
          <w:color w:val="000000"/>
          <w:sz w:val="22"/>
          <w:szCs w:val="22"/>
        </w:rPr>
      </w:pPr>
    </w:p>
    <w:p w14:paraId="0AAA0A82" w14:textId="77777777" w:rsidR="00BB7503" w:rsidRPr="006C3FA6" w:rsidRDefault="00000000">
      <w:pPr>
        <w:spacing w:after="120"/>
        <w:rPr>
          <w:color w:val="000000"/>
          <w:sz w:val="22"/>
          <w:szCs w:val="22"/>
          <w:lang w:val="es-MX"/>
        </w:rPr>
      </w:pPr>
      <w:r>
        <w:rPr>
          <w:b/>
          <w:color w:val="000000"/>
          <w:sz w:val="22"/>
          <w:szCs w:val="22"/>
        </w:rPr>
        <w:t xml:space="preserve">6. </w:t>
      </w:r>
      <w:r w:rsidRPr="006C3FA6">
        <w:rPr>
          <w:b/>
          <w:color w:val="000000"/>
          <w:sz w:val="22"/>
          <w:szCs w:val="22"/>
          <w:lang w:val="es-MX"/>
        </w:rPr>
        <w:t xml:space="preserve">Promover la diversidad y la inclusión en el sector sanitario de la región contratando y apoyando activamente a </w:t>
      </w:r>
      <w:proofErr w:type="gramStart"/>
      <w:r w:rsidRPr="006C3FA6">
        <w:rPr>
          <w:b/>
          <w:color w:val="000000"/>
          <w:sz w:val="22"/>
          <w:szCs w:val="22"/>
          <w:lang w:val="es-MX"/>
        </w:rPr>
        <w:t>personas</w:t>
      </w:r>
      <w:proofErr w:type="gramEnd"/>
      <w:r w:rsidRPr="006C3FA6">
        <w:rPr>
          <w:b/>
          <w:color w:val="000000"/>
          <w:sz w:val="22"/>
          <w:szCs w:val="22"/>
          <w:lang w:val="es-MX"/>
        </w:rPr>
        <w:t xml:space="preserve"> de grupos históricamente infrarrepresentados</w:t>
      </w:r>
      <w:r w:rsidRPr="006C3FA6">
        <w:rPr>
          <w:color w:val="000000"/>
          <w:sz w:val="22"/>
          <w:szCs w:val="22"/>
          <w:lang w:val="es-MX"/>
        </w:rPr>
        <w:t>: La puesta en marcha de campañas de concienciación pública, el ajuste de las políticas para mejorar el apoyo en las primeras etapas de la carrera profesional y el aumento del acceso y la promoción crearán un entorno de trabajo más solidario, inclusivo y equitativo tanto para los trabajadores sanitarios como para los pacientes.</w:t>
      </w:r>
    </w:p>
    <w:p w14:paraId="3861CBAF" w14:textId="77777777" w:rsidR="00BB7503" w:rsidRPr="006C3FA6" w:rsidRDefault="00000000">
      <w:pPr>
        <w:numPr>
          <w:ilvl w:val="0"/>
          <w:numId w:val="5"/>
        </w:numPr>
        <w:pBdr>
          <w:top w:val="nil"/>
          <w:left w:val="nil"/>
          <w:bottom w:val="nil"/>
          <w:right w:val="nil"/>
          <w:between w:val="nil"/>
        </w:pBdr>
        <w:spacing w:after="120"/>
        <w:rPr>
          <w:color w:val="000000"/>
          <w:sz w:val="22"/>
          <w:szCs w:val="22"/>
          <w:lang w:val="es-MX"/>
        </w:rPr>
      </w:pPr>
      <w:r w:rsidRPr="006C3FA6">
        <w:rPr>
          <w:color w:val="000000"/>
          <w:sz w:val="22"/>
          <w:szCs w:val="22"/>
          <w:lang w:val="es-MX"/>
        </w:rPr>
        <w:t>Reclutar activamente a personas de grupos que busquen la equidad mediante actividades de alcance específico y la participación de la comunidad.</w:t>
      </w:r>
    </w:p>
    <w:p w14:paraId="1ACFC3BB" w14:textId="57304A8A" w:rsidR="00BB7503" w:rsidRPr="006C3FA6" w:rsidRDefault="00000000">
      <w:pPr>
        <w:numPr>
          <w:ilvl w:val="0"/>
          <w:numId w:val="5"/>
        </w:numPr>
        <w:pBdr>
          <w:top w:val="nil"/>
          <w:left w:val="nil"/>
          <w:bottom w:val="nil"/>
          <w:right w:val="nil"/>
          <w:between w:val="nil"/>
        </w:pBdr>
        <w:spacing w:after="120"/>
        <w:rPr>
          <w:color w:val="000000"/>
          <w:sz w:val="22"/>
          <w:szCs w:val="22"/>
          <w:lang w:val="es-MX"/>
        </w:rPr>
      </w:pPr>
      <w:r w:rsidRPr="006C3FA6">
        <w:rPr>
          <w:color w:val="000000"/>
          <w:sz w:val="22"/>
          <w:szCs w:val="22"/>
          <w:lang w:val="es-MX"/>
        </w:rPr>
        <w:t xml:space="preserve">Poner en marcha campañas de concienciación pública, utilizando plataformas como Good </w:t>
      </w:r>
      <w:proofErr w:type="spellStart"/>
      <w:r w:rsidRPr="006C3FA6">
        <w:rPr>
          <w:color w:val="000000"/>
          <w:sz w:val="22"/>
          <w:szCs w:val="22"/>
          <w:lang w:val="es-MX"/>
        </w:rPr>
        <w:t>Morning</w:t>
      </w:r>
      <w:proofErr w:type="spellEnd"/>
      <w:r w:rsidRPr="006C3FA6">
        <w:rPr>
          <w:color w:val="000000"/>
          <w:sz w:val="22"/>
          <w:szCs w:val="22"/>
          <w:lang w:val="es-MX"/>
        </w:rPr>
        <w:t xml:space="preserve"> Ontario, para destacar las oportunidades del sector sanitario y animar a que se presente un</w:t>
      </w:r>
      <w:r w:rsidR="006C3FA6">
        <w:rPr>
          <w:color w:val="000000"/>
          <w:sz w:val="22"/>
          <w:szCs w:val="22"/>
          <w:lang w:val="es-MX"/>
        </w:rPr>
        <w:t>a gama</w:t>
      </w:r>
      <w:r w:rsidRPr="006C3FA6">
        <w:rPr>
          <w:color w:val="000000"/>
          <w:sz w:val="22"/>
          <w:szCs w:val="22"/>
          <w:lang w:val="es-MX"/>
        </w:rPr>
        <w:t xml:space="preserve"> divers</w:t>
      </w:r>
      <w:r w:rsidR="006C3FA6">
        <w:rPr>
          <w:color w:val="000000"/>
          <w:sz w:val="22"/>
          <w:szCs w:val="22"/>
          <w:lang w:val="es-MX"/>
        </w:rPr>
        <w:t>a</w:t>
      </w:r>
      <w:r w:rsidRPr="006C3FA6">
        <w:rPr>
          <w:color w:val="000000"/>
          <w:sz w:val="22"/>
          <w:szCs w:val="22"/>
          <w:lang w:val="es-MX"/>
        </w:rPr>
        <w:t xml:space="preserve"> de candidatos.</w:t>
      </w:r>
    </w:p>
    <w:p w14:paraId="2F949787" w14:textId="77777777" w:rsidR="00BB7503" w:rsidRPr="006C3FA6" w:rsidRDefault="00000000">
      <w:pPr>
        <w:numPr>
          <w:ilvl w:val="0"/>
          <w:numId w:val="5"/>
        </w:numPr>
        <w:pBdr>
          <w:top w:val="nil"/>
          <w:left w:val="nil"/>
          <w:bottom w:val="nil"/>
          <w:right w:val="nil"/>
          <w:between w:val="nil"/>
        </w:pBdr>
        <w:spacing w:after="120"/>
        <w:rPr>
          <w:color w:val="000000"/>
          <w:sz w:val="22"/>
          <w:szCs w:val="22"/>
          <w:lang w:val="es-MX"/>
        </w:rPr>
      </w:pPr>
      <w:r w:rsidRPr="006C3FA6">
        <w:rPr>
          <w:color w:val="000000"/>
          <w:sz w:val="22"/>
          <w:szCs w:val="22"/>
          <w:lang w:val="es-MX"/>
        </w:rPr>
        <w:t>Examinar y ajustar las políticas actuales para hacer frente a la falta de apoyo al inicio de la carrera profesional de los trabajadores sanitarios.</w:t>
      </w:r>
    </w:p>
    <w:p w14:paraId="7285F187" w14:textId="77777777" w:rsidR="00BB7503" w:rsidRPr="006C3FA6" w:rsidRDefault="00000000">
      <w:pPr>
        <w:numPr>
          <w:ilvl w:val="0"/>
          <w:numId w:val="5"/>
        </w:numPr>
        <w:pBdr>
          <w:top w:val="nil"/>
          <w:left w:val="nil"/>
          <w:bottom w:val="nil"/>
          <w:right w:val="nil"/>
          <w:between w:val="nil"/>
        </w:pBdr>
        <w:spacing w:after="120"/>
        <w:rPr>
          <w:color w:val="000000"/>
          <w:sz w:val="22"/>
          <w:szCs w:val="22"/>
          <w:lang w:val="es-MX"/>
        </w:rPr>
      </w:pPr>
      <w:r w:rsidRPr="006C3FA6">
        <w:rPr>
          <w:color w:val="000000"/>
          <w:sz w:val="22"/>
          <w:szCs w:val="22"/>
          <w:lang w:val="es-MX"/>
        </w:rPr>
        <w:t>Aumentar el acceso y la defensa de los trabajadores sanitarios y los clientes para garantizar un entorno de trabajo solidario y equitativo.</w:t>
      </w:r>
    </w:p>
    <w:p w14:paraId="178FBFEE" w14:textId="77777777" w:rsidR="00BB7503" w:rsidRPr="006C3FA6" w:rsidRDefault="00000000">
      <w:pPr>
        <w:numPr>
          <w:ilvl w:val="0"/>
          <w:numId w:val="5"/>
        </w:numPr>
        <w:pBdr>
          <w:top w:val="nil"/>
          <w:left w:val="nil"/>
          <w:bottom w:val="nil"/>
          <w:right w:val="nil"/>
          <w:between w:val="nil"/>
        </w:pBdr>
        <w:spacing w:after="120"/>
        <w:rPr>
          <w:color w:val="000000"/>
          <w:sz w:val="22"/>
          <w:szCs w:val="22"/>
          <w:lang w:val="es-MX"/>
        </w:rPr>
      </w:pPr>
      <w:r w:rsidRPr="006C3FA6">
        <w:rPr>
          <w:color w:val="000000"/>
          <w:sz w:val="22"/>
          <w:szCs w:val="22"/>
          <w:lang w:val="es-MX"/>
        </w:rPr>
        <w:t>Proporcionar formación y recursos a las organizaciones sanitarias para que apliquen eficazmente prácticas de diversidad e inclusión.</w:t>
      </w:r>
    </w:p>
    <w:p w14:paraId="00000344" w14:textId="77777777" w:rsidR="00BB7503" w:rsidRDefault="00BB7503">
      <w:pPr>
        <w:spacing w:after="120"/>
        <w:ind w:left="720"/>
        <w:rPr>
          <w:i/>
          <w:color w:val="000000"/>
          <w:sz w:val="22"/>
          <w:szCs w:val="22"/>
        </w:rPr>
      </w:pPr>
    </w:p>
    <w:p w14:paraId="00C2D8EB" w14:textId="77777777" w:rsidR="00BB7503" w:rsidRPr="006C3FA6" w:rsidRDefault="00000000">
      <w:pPr>
        <w:spacing w:after="120"/>
        <w:ind w:left="720"/>
        <w:rPr>
          <w:i/>
          <w:color w:val="000000"/>
          <w:sz w:val="22"/>
          <w:szCs w:val="22"/>
          <w:lang w:val="es-MX"/>
        </w:rPr>
      </w:pPr>
      <w:r w:rsidRPr="006C3FA6">
        <w:rPr>
          <w:i/>
          <w:color w:val="000000"/>
          <w:sz w:val="22"/>
          <w:szCs w:val="22"/>
          <w:lang w:val="es-MX"/>
        </w:rPr>
        <w:t>Organizaciones implicadas y oportunidades de alineación y colaboración</w:t>
      </w:r>
    </w:p>
    <w:p w14:paraId="4E085F79" w14:textId="13CF02A7" w:rsidR="00BB7503" w:rsidRPr="006C3FA6" w:rsidRDefault="00000000">
      <w:pPr>
        <w:spacing w:after="120"/>
        <w:ind w:left="720"/>
        <w:rPr>
          <w:color w:val="000000"/>
          <w:sz w:val="22"/>
          <w:szCs w:val="22"/>
          <w:lang w:val="es-MX"/>
        </w:rPr>
      </w:pPr>
      <w:r w:rsidRPr="006C3FA6">
        <w:rPr>
          <w:color w:val="000000"/>
          <w:sz w:val="22"/>
          <w:szCs w:val="22"/>
          <w:lang w:val="es-MX"/>
        </w:rPr>
        <w:lastRenderedPageBreak/>
        <w:t xml:space="preserve">Organizaciones líderes: </w:t>
      </w:r>
      <w:r w:rsidR="006C3FA6" w:rsidRPr="006C3FA6">
        <w:rPr>
          <w:color w:val="000000"/>
          <w:sz w:val="22"/>
          <w:szCs w:val="22"/>
          <w:lang w:val="es-MX"/>
        </w:rPr>
        <w:t>Junta del Desarrollo de la Mano de Obra del Inland Empire</w:t>
      </w:r>
      <w:r w:rsidRPr="006C3FA6">
        <w:rPr>
          <w:color w:val="000000"/>
          <w:sz w:val="22"/>
          <w:szCs w:val="22"/>
          <w:lang w:val="es-MX"/>
        </w:rPr>
        <w:t>, sistemas sanitarios locales, organizaciones comunitarias.</w:t>
      </w:r>
    </w:p>
    <w:p w14:paraId="32439653" w14:textId="77777777" w:rsidR="00BB7503" w:rsidRPr="006C3FA6" w:rsidRDefault="00000000">
      <w:pPr>
        <w:spacing w:after="120"/>
        <w:ind w:left="720"/>
        <w:rPr>
          <w:color w:val="000000"/>
          <w:sz w:val="22"/>
          <w:szCs w:val="22"/>
          <w:lang w:val="es-MX"/>
        </w:rPr>
      </w:pPr>
      <w:r w:rsidRPr="006C3FA6">
        <w:rPr>
          <w:color w:val="000000"/>
          <w:sz w:val="22"/>
          <w:szCs w:val="22"/>
          <w:lang w:val="es-MX"/>
        </w:rPr>
        <w:t xml:space="preserve">Entidades colaboradoras: Good </w:t>
      </w:r>
      <w:proofErr w:type="spellStart"/>
      <w:r w:rsidRPr="006C3FA6">
        <w:rPr>
          <w:color w:val="000000"/>
          <w:sz w:val="22"/>
          <w:szCs w:val="22"/>
          <w:lang w:val="es-MX"/>
        </w:rPr>
        <w:t>Morning</w:t>
      </w:r>
      <w:proofErr w:type="spellEnd"/>
      <w:r w:rsidRPr="006C3FA6">
        <w:rPr>
          <w:color w:val="000000"/>
          <w:sz w:val="22"/>
          <w:szCs w:val="22"/>
          <w:lang w:val="es-MX"/>
        </w:rPr>
        <w:t xml:space="preserve"> Ontario, instituciones educativas, sindicatos sanitarios</w:t>
      </w:r>
    </w:p>
    <w:p w14:paraId="65EACCA3" w14:textId="77777777" w:rsidR="00BB7503" w:rsidRPr="006C3FA6" w:rsidRDefault="00000000">
      <w:pPr>
        <w:spacing w:after="120"/>
        <w:ind w:left="720"/>
        <w:rPr>
          <w:color w:val="000000"/>
          <w:sz w:val="22"/>
          <w:szCs w:val="22"/>
          <w:lang w:val="es-MX"/>
        </w:rPr>
      </w:pPr>
      <w:r w:rsidRPr="006C3FA6">
        <w:rPr>
          <w:color w:val="000000"/>
          <w:sz w:val="22"/>
          <w:szCs w:val="22"/>
          <w:lang w:val="es-MX"/>
        </w:rPr>
        <w:t>Esta táctica se ajusta a las iniciativas regionales de diversidad y desarrollo de la mano de obra. Las oportunidades de colaboración incluyen asociaciones con proveedores de atención sanitaria, organizaciones comunitarias, instituciones educativas y plataformas de medios de comunicación para mejorar la eficacia y el alcance de los esfuerzos de diversidad e inclusión.</w:t>
      </w:r>
    </w:p>
    <w:p w14:paraId="00000349" w14:textId="77777777" w:rsidR="00BB7503" w:rsidRDefault="00BB7503">
      <w:pPr>
        <w:spacing w:after="120"/>
        <w:rPr>
          <w:b/>
          <w:color w:val="000000"/>
          <w:sz w:val="22"/>
          <w:szCs w:val="22"/>
        </w:rPr>
      </w:pPr>
    </w:p>
    <w:p w14:paraId="7BB964EC" w14:textId="77777777" w:rsidR="00BB7503" w:rsidRPr="006C3FA6" w:rsidRDefault="00000000">
      <w:pPr>
        <w:spacing w:after="120"/>
        <w:rPr>
          <w:b/>
          <w:sz w:val="32"/>
          <w:szCs w:val="32"/>
          <w:lang w:val="es-MX"/>
        </w:rPr>
      </w:pPr>
      <w:r w:rsidRPr="006C3FA6">
        <w:rPr>
          <w:b/>
          <w:sz w:val="32"/>
          <w:szCs w:val="32"/>
          <w:lang w:val="es-MX"/>
        </w:rPr>
        <w:t>Métricas</w:t>
      </w:r>
    </w:p>
    <w:p w14:paraId="1261BE87" w14:textId="77777777" w:rsidR="00BB7503" w:rsidRPr="006C3FA6" w:rsidRDefault="00000000">
      <w:pPr>
        <w:spacing w:after="120"/>
        <w:rPr>
          <w:color w:val="000000"/>
          <w:sz w:val="22"/>
          <w:szCs w:val="22"/>
          <w:lang w:val="es-MX"/>
        </w:rPr>
      </w:pPr>
      <w:r w:rsidRPr="006C3FA6">
        <w:rPr>
          <w:color w:val="000000"/>
          <w:sz w:val="22"/>
          <w:szCs w:val="22"/>
          <w:lang w:val="es-MX"/>
        </w:rPr>
        <w:t>Las métricas de rendimiento pueden incluir:</w:t>
      </w:r>
    </w:p>
    <w:p w14:paraId="4AD70035" w14:textId="77777777" w:rsidR="00BB7503" w:rsidRPr="006C3FA6" w:rsidRDefault="00000000">
      <w:pPr>
        <w:numPr>
          <w:ilvl w:val="0"/>
          <w:numId w:val="46"/>
        </w:numPr>
        <w:pBdr>
          <w:top w:val="nil"/>
          <w:left w:val="nil"/>
          <w:bottom w:val="nil"/>
          <w:right w:val="nil"/>
          <w:between w:val="nil"/>
        </w:pBdr>
        <w:spacing w:after="120"/>
        <w:rPr>
          <w:color w:val="000000"/>
          <w:sz w:val="22"/>
          <w:szCs w:val="22"/>
          <w:lang w:val="es-MX"/>
        </w:rPr>
      </w:pPr>
      <w:r w:rsidRPr="006C3FA6">
        <w:rPr>
          <w:color w:val="000000"/>
          <w:sz w:val="22"/>
          <w:szCs w:val="22"/>
          <w:lang w:val="es-MX"/>
        </w:rPr>
        <w:t>Índices de matriculación, graduación y colocación laboral de los participantes en el programa</w:t>
      </w:r>
    </w:p>
    <w:p w14:paraId="352FCFD0" w14:textId="77777777" w:rsidR="00BB7503" w:rsidRPr="006C3FA6" w:rsidRDefault="00000000">
      <w:pPr>
        <w:numPr>
          <w:ilvl w:val="0"/>
          <w:numId w:val="46"/>
        </w:numPr>
        <w:pBdr>
          <w:top w:val="nil"/>
          <w:left w:val="nil"/>
          <w:bottom w:val="nil"/>
          <w:right w:val="nil"/>
          <w:between w:val="nil"/>
        </w:pBdr>
        <w:spacing w:after="120"/>
        <w:rPr>
          <w:color w:val="000000"/>
          <w:sz w:val="22"/>
          <w:szCs w:val="22"/>
          <w:lang w:val="es-MX"/>
        </w:rPr>
      </w:pPr>
      <w:r w:rsidRPr="006C3FA6">
        <w:rPr>
          <w:color w:val="000000"/>
          <w:sz w:val="22"/>
          <w:szCs w:val="22"/>
          <w:lang w:val="es-MX"/>
        </w:rPr>
        <w:t xml:space="preserve">Comentarios de los participantes, empresarios y sindicatos sobre la eficacia del programa </w:t>
      </w:r>
    </w:p>
    <w:p w14:paraId="0644413F" w14:textId="77777777" w:rsidR="00BB7503" w:rsidRPr="006C3FA6" w:rsidRDefault="00000000">
      <w:pPr>
        <w:numPr>
          <w:ilvl w:val="0"/>
          <w:numId w:val="46"/>
        </w:numPr>
        <w:pBdr>
          <w:top w:val="nil"/>
          <w:left w:val="nil"/>
          <w:bottom w:val="nil"/>
          <w:right w:val="nil"/>
          <w:between w:val="nil"/>
        </w:pBdr>
        <w:spacing w:after="120"/>
        <w:rPr>
          <w:color w:val="000000"/>
          <w:sz w:val="22"/>
          <w:szCs w:val="22"/>
          <w:lang w:val="es-MX"/>
        </w:rPr>
      </w:pPr>
      <w:r w:rsidRPr="006C3FA6">
        <w:rPr>
          <w:color w:val="000000"/>
          <w:sz w:val="22"/>
          <w:szCs w:val="22"/>
          <w:lang w:val="es-MX"/>
        </w:rPr>
        <w:t xml:space="preserve">Mejora del acceso al transporte entre los participantes en el programa </w:t>
      </w:r>
    </w:p>
    <w:p w14:paraId="0387C9D5" w14:textId="77777777" w:rsidR="00BB7503" w:rsidRPr="006C3FA6" w:rsidRDefault="00000000">
      <w:pPr>
        <w:numPr>
          <w:ilvl w:val="0"/>
          <w:numId w:val="46"/>
        </w:numPr>
        <w:pBdr>
          <w:top w:val="nil"/>
          <w:left w:val="nil"/>
          <w:bottom w:val="nil"/>
          <w:right w:val="nil"/>
          <w:between w:val="nil"/>
        </w:pBdr>
        <w:spacing w:after="120"/>
        <w:rPr>
          <w:color w:val="000000"/>
          <w:sz w:val="22"/>
          <w:szCs w:val="22"/>
          <w:lang w:val="es-MX"/>
        </w:rPr>
      </w:pPr>
      <w:r w:rsidRPr="006C3FA6">
        <w:rPr>
          <w:color w:val="000000"/>
          <w:sz w:val="22"/>
          <w:szCs w:val="22"/>
          <w:lang w:val="es-MX"/>
        </w:rPr>
        <w:t xml:space="preserve">Número de empresas sanitarias creadas por participantes en el programa </w:t>
      </w:r>
    </w:p>
    <w:p w14:paraId="0B56AFD9" w14:textId="77777777" w:rsidR="00BB7503" w:rsidRPr="006C3FA6" w:rsidRDefault="00000000">
      <w:pPr>
        <w:numPr>
          <w:ilvl w:val="0"/>
          <w:numId w:val="46"/>
        </w:numPr>
        <w:pBdr>
          <w:top w:val="nil"/>
          <w:left w:val="nil"/>
          <w:bottom w:val="nil"/>
          <w:right w:val="nil"/>
          <w:between w:val="nil"/>
        </w:pBdr>
        <w:spacing w:after="120"/>
        <w:rPr>
          <w:color w:val="000000"/>
          <w:sz w:val="22"/>
          <w:szCs w:val="22"/>
          <w:lang w:val="es-MX"/>
        </w:rPr>
      </w:pPr>
      <w:r w:rsidRPr="006C3FA6">
        <w:rPr>
          <w:color w:val="000000"/>
          <w:sz w:val="22"/>
          <w:szCs w:val="22"/>
          <w:lang w:val="es-MX"/>
        </w:rPr>
        <w:t xml:space="preserve">Número de personas a las que han llegado las campañas de sensibilización </w:t>
      </w:r>
    </w:p>
    <w:p w14:paraId="17A4C58B" w14:textId="77777777" w:rsidR="00BB7503" w:rsidRPr="006C3FA6" w:rsidRDefault="00000000">
      <w:pPr>
        <w:numPr>
          <w:ilvl w:val="0"/>
          <w:numId w:val="46"/>
        </w:numPr>
        <w:pBdr>
          <w:top w:val="nil"/>
          <w:left w:val="nil"/>
          <w:bottom w:val="nil"/>
          <w:right w:val="nil"/>
          <w:between w:val="nil"/>
        </w:pBdr>
        <w:spacing w:after="120"/>
        <w:rPr>
          <w:color w:val="000000"/>
          <w:sz w:val="22"/>
          <w:szCs w:val="22"/>
          <w:lang w:val="es-MX"/>
        </w:rPr>
      </w:pPr>
      <w:r w:rsidRPr="006C3FA6">
        <w:rPr>
          <w:color w:val="000000"/>
          <w:sz w:val="22"/>
          <w:szCs w:val="22"/>
          <w:lang w:val="es-MX"/>
        </w:rPr>
        <w:t>Número de becas y reembolsos de matrícula concedidos</w:t>
      </w:r>
    </w:p>
    <w:p w14:paraId="273B1155" w14:textId="77777777" w:rsidR="00BB7503" w:rsidRPr="006C3FA6" w:rsidRDefault="00000000">
      <w:pPr>
        <w:numPr>
          <w:ilvl w:val="0"/>
          <w:numId w:val="46"/>
        </w:numPr>
        <w:pBdr>
          <w:top w:val="nil"/>
          <w:left w:val="nil"/>
          <w:bottom w:val="nil"/>
          <w:right w:val="nil"/>
          <w:between w:val="nil"/>
        </w:pBdr>
        <w:spacing w:after="120"/>
        <w:rPr>
          <w:color w:val="000000"/>
          <w:sz w:val="22"/>
          <w:szCs w:val="22"/>
          <w:lang w:val="es-MX"/>
        </w:rPr>
      </w:pPr>
      <w:r w:rsidRPr="006C3FA6">
        <w:rPr>
          <w:color w:val="000000"/>
          <w:sz w:val="22"/>
          <w:szCs w:val="22"/>
          <w:lang w:val="es-MX"/>
        </w:rPr>
        <w:t xml:space="preserve">Diversidad demográfica de los participantes </w:t>
      </w:r>
    </w:p>
    <w:p w14:paraId="00000353" w14:textId="77777777" w:rsidR="00BB7503" w:rsidRPr="006C3FA6" w:rsidRDefault="00BB7503">
      <w:pPr>
        <w:spacing w:after="120"/>
        <w:rPr>
          <w:b/>
          <w:color w:val="000000"/>
          <w:sz w:val="22"/>
          <w:szCs w:val="22"/>
          <w:lang w:val="es-MX"/>
        </w:rPr>
      </w:pPr>
    </w:p>
    <w:p w14:paraId="2014A753" w14:textId="77777777" w:rsidR="00BB7503" w:rsidRPr="006C3FA6" w:rsidRDefault="00000000">
      <w:pPr>
        <w:spacing w:after="120"/>
        <w:rPr>
          <w:b/>
          <w:sz w:val="32"/>
          <w:szCs w:val="32"/>
          <w:lang w:val="es-MX"/>
        </w:rPr>
      </w:pPr>
      <w:r w:rsidRPr="006C3FA6">
        <w:rPr>
          <w:b/>
          <w:sz w:val="32"/>
          <w:szCs w:val="32"/>
          <w:lang w:val="es-MX"/>
        </w:rPr>
        <w:t>Posibles fuentes de financiación</w:t>
      </w:r>
    </w:p>
    <w:p w14:paraId="5363CC87" w14:textId="77777777" w:rsidR="00BB7503" w:rsidRDefault="00000000">
      <w:pPr>
        <w:spacing w:after="120"/>
        <w:rPr>
          <w:color w:val="0432FF"/>
          <w:sz w:val="22"/>
          <w:szCs w:val="22"/>
        </w:rPr>
      </w:pPr>
      <w:r w:rsidRPr="006C3FA6">
        <w:rPr>
          <w:color w:val="000000"/>
          <w:sz w:val="22"/>
          <w:szCs w:val="22"/>
          <w:lang w:val="es-MX"/>
        </w:rPr>
        <w:t>Subvenciones federales y estatales, ayudas filantrópicas y del sector privado</w:t>
      </w:r>
      <w:r>
        <w:rPr>
          <w:color w:val="000000"/>
          <w:sz w:val="22"/>
          <w:szCs w:val="22"/>
        </w:rPr>
        <w:t xml:space="preserve"> </w:t>
      </w:r>
    </w:p>
    <w:p w14:paraId="00000356" w14:textId="77777777" w:rsidR="00BB7503" w:rsidRDefault="00BB7503">
      <w:pPr>
        <w:spacing w:after="120"/>
        <w:rPr>
          <w:color w:val="000000"/>
          <w:sz w:val="22"/>
          <w:szCs w:val="22"/>
        </w:rPr>
      </w:pPr>
    </w:p>
    <w:p w14:paraId="36AA4BC8" w14:textId="77777777" w:rsidR="00BB7503" w:rsidRPr="006C3FA6" w:rsidRDefault="00000000">
      <w:pPr>
        <w:spacing w:after="120"/>
        <w:rPr>
          <w:b/>
          <w:sz w:val="32"/>
          <w:szCs w:val="32"/>
          <w:lang w:val="es-MX"/>
        </w:rPr>
      </w:pPr>
      <w:r w:rsidRPr="006C3FA6">
        <w:rPr>
          <w:b/>
          <w:sz w:val="32"/>
          <w:szCs w:val="32"/>
          <w:lang w:val="es-MX"/>
        </w:rPr>
        <w:t>Ajustes necesarios</w:t>
      </w:r>
    </w:p>
    <w:p w14:paraId="3E2A1159" w14:textId="40CBCA5E" w:rsidR="00BB7503" w:rsidRPr="006C3FA6" w:rsidRDefault="00000000">
      <w:pPr>
        <w:numPr>
          <w:ilvl w:val="0"/>
          <w:numId w:val="81"/>
        </w:numPr>
        <w:pBdr>
          <w:top w:val="nil"/>
          <w:left w:val="nil"/>
          <w:bottom w:val="nil"/>
          <w:right w:val="nil"/>
          <w:between w:val="nil"/>
        </w:pBdr>
        <w:spacing w:after="120"/>
        <w:rPr>
          <w:color w:val="000000"/>
          <w:sz w:val="22"/>
          <w:szCs w:val="22"/>
          <w:lang w:val="es-MX"/>
        </w:rPr>
      </w:pPr>
      <w:r w:rsidRPr="006C3FA6">
        <w:rPr>
          <w:color w:val="000000"/>
          <w:sz w:val="22"/>
          <w:szCs w:val="22"/>
          <w:lang w:val="es-MX"/>
        </w:rPr>
        <w:t xml:space="preserve">Aumento de la financiación para la expansión del programa de vías de acceso, soluciones de transporte para estudiantes, servicios de apoyo al empleo, programas de formación empresarial, becas, programas de reembolso de matrícula, desarrollo de programas de concienciación pública, desarrollo de vías de acceso en consonancia con la demanda de los empleadores, programas de </w:t>
      </w:r>
      <w:r w:rsidR="006C3FA6">
        <w:rPr>
          <w:color w:val="000000"/>
          <w:sz w:val="22"/>
          <w:szCs w:val="22"/>
          <w:lang w:val="es-MX"/>
        </w:rPr>
        <w:t>orientación</w:t>
      </w:r>
      <w:r w:rsidRPr="006C3FA6">
        <w:rPr>
          <w:color w:val="000000"/>
          <w:sz w:val="22"/>
          <w:szCs w:val="22"/>
          <w:lang w:val="es-MX"/>
        </w:rPr>
        <w:t xml:space="preserve"> y formación de </w:t>
      </w:r>
      <w:r w:rsidR="006C3FA6">
        <w:rPr>
          <w:color w:val="000000"/>
          <w:sz w:val="22"/>
          <w:szCs w:val="22"/>
          <w:lang w:val="es-MX"/>
        </w:rPr>
        <w:t>men</w:t>
      </w:r>
      <w:r w:rsidRPr="006C3FA6">
        <w:rPr>
          <w:color w:val="000000"/>
          <w:sz w:val="22"/>
          <w:szCs w:val="22"/>
          <w:lang w:val="es-MX"/>
        </w:rPr>
        <w:t xml:space="preserve">tores, e iniciativas de diversidad e inclusión. </w:t>
      </w:r>
    </w:p>
    <w:p w14:paraId="6EE84711" w14:textId="77777777" w:rsidR="00BB7503" w:rsidRPr="006C3FA6" w:rsidRDefault="00000000">
      <w:pPr>
        <w:numPr>
          <w:ilvl w:val="0"/>
          <w:numId w:val="81"/>
        </w:numPr>
        <w:pBdr>
          <w:top w:val="nil"/>
          <w:left w:val="nil"/>
          <w:bottom w:val="nil"/>
          <w:right w:val="nil"/>
          <w:between w:val="nil"/>
        </w:pBdr>
        <w:spacing w:after="120"/>
        <w:rPr>
          <w:color w:val="000000"/>
          <w:sz w:val="22"/>
          <w:szCs w:val="22"/>
          <w:lang w:val="es-MX"/>
        </w:rPr>
      </w:pPr>
      <w:r w:rsidRPr="006C3FA6">
        <w:rPr>
          <w:color w:val="000000"/>
          <w:sz w:val="22"/>
          <w:szCs w:val="22"/>
          <w:lang w:val="es-MX"/>
        </w:rPr>
        <w:t>Ofrecer incentivos para que los sistemas sanitarios y los sindicatos contribuyan a las actividades del itinerario</w:t>
      </w:r>
    </w:p>
    <w:p w14:paraId="0000035A" w14:textId="77777777" w:rsidR="00BB7503" w:rsidRDefault="00BB7503">
      <w:pPr>
        <w:spacing w:after="120"/>
        <w:rPr>
          <w:color w:val="000000"/>
          <w:sz w:val="22"/>
          <w:szCs w:val="22"/>
        </w:rPr>
      </w:pPr>
    </w:p>
    <w:p w14:paraId="0000035B" w14:textId="77777777" w:rsidR="00BB7503" w:rsidRDefault="00BB7503"/>
    <w:p w14:paraId="0000035C" w14:textId="77777777" w:rsidR="00BB7503" w:rsidRDefault="00000000">
      <w:pPr>
        <w:spacing w:after="120"/>
        <w:ind w:left="720" w:hanging="360"/>
        <w:rPr>
          <w:b/>
          <w:color w:val="000000"/>
          <w:sz w:val="32"/>
          <w:szCs w:val="32"/>
        </w:rPr>
      </w:pPr>
      <w:r>
        <w:br w:type="page"/>
      </w:r>
    </w:p>
    <w:p w14:paraId="5FFB38CE" w14:textId="77777777" w:rsidR="00BB7503" w:rsidRPr="006C3FA6" w:rsidRDefault="00000000">
      <w:pPr>
        <w:pStyle w:val="Heading3"/>
        <w:spacing w:after="240"/>
        <w:rPr>
          <w:sz w:val="36"/>
          <w:szCs w:val="36"/>
          <w:lang w:val="es-MX"/>
        </w:rPr>
      </w:pPr>
      <w:bookmarkStart w:id="20" w:name="_Toc173359747"/>
      <w:r w:rsidRPr="006C3FA6">
        <w:rPr>
          <w:sz w:val="36"/>
          <w:szCs w:val="36"/>
          <w:lang w:val="es-MX"/>
        </w:rPr>
        <w:lastRenderedPageBreak/>
        <w:t>Estrategia: Vías hacia empleos de calidad en la construcción y oficios relacionados</w:t>
      </w:r>
      <w:bookmarkEnd w:id="20"/>
      <w:r w:rsidRPr="006C3FA6">
        <w:rPr>
          <w:sz w:val="36"/>
          <w:szCs w:val="36"/>
          <w:lang w:val="es-MX"/>
        </w:rPr>
        <w:t xml:space="preserve">  </w:t>
      </w:r>
    </w:p>
    <w:p w14:paraId="43BF2AC0" w14:textId="77777777" w:rsidR="00BB7503" w:rsidRPr="006C3FA6" w:rsidRDefault="00000000">
      <w:pPr>
        <w:spacing w:after="120"/>
        <w:rPr>
          <w:i/>
          <w:color w:val="000000"/>
          <w:sz w:val="22"/>
          <w:szCs w:val="22"/>
          <w:lang w:val="es-MX"/>
        </w:rPr>
      </w:pPr>
      <w:r w:rsidRPr="006C3FA6">
        <w:rPr>
          <w:i/>
          <w:color w:val="000000"/>
          <w:sz w:val="22"/>
          <w:szCs w:val="22"/>
          <w:lang w:val="es-MX"/>
        </w:rPr>
        <w:t xml:space="preserve">Esta estrategia pretende establecer vías sólidas hacia empleos de calidad en la construcción y oficios relacionados, garantizando un desarrollo económico regional integrador mediante la oferta de formación, aprendizaje y servicios de apoyo accesibles. Mediante la mejora del desarrollo de competencias y la creación de oportunidades para los grupos infrarrepresentados, la iniciativa pretende crear una mano de obra cualificada que satisfaga las necesidades cambiantes de la economía de Inland </w:t>
      </w:r>
      <w:proofErr w:type="spellStart"/>
      <w:r w:rsidRPr="006C3FA6">
        <w:rPr>
          <w:i/>
          <w:color w:val="000000"/>
          <w:sz w:val="22"/>
          <w:szCs w:val="22"/>
          <w:lang w:val="es-MX"/>
        </w:rPr>
        <w:t>SoCal</w:t>
      </w:r>
      <w:proofErr w:type="spellEnd"/>
      <w:r w:rsidRPr="006C3FA6">
        <w:rPr>
          <w:i/>
          <w:color w:val="000000"/>
          <w:sz w:val="22"/>
          <w:szCs w:val="22"/>
          <w:lang w:val="es-MX"/>
        </w:rPr>
        <w:t>.</w:t>
      </w:r>
    </w:p>
    <w:p w14:paraId="0000035F" w14:textId="77777777" w:rsidR="00BB7503" w:rsidRDefault="00BB7503">
      <w:pPr>
        <w:spacing w:after="120"/>
        <w:rPr>
          <w:i/>
          <w:color w:val="000000"/>
          <w:sz w:val="22"/>
          <w:szCs w:val="22"/>
        </w:rPr>
      </w:pPr>
    </w:p>
    <w:p w14:paraId="17D7E184" w14:textId="77777777" w:rsidR="00BB7503" w:rsidRPr="00284065" w:rsidRDefault="00000000">
      <w:pPr>
        <w:spacing w:after="120"/>
        <w:rPr>
          <w:b/>
          <w:sz w:val="32"/>
          <w:szCs w:val="32"/>
          <w:lang w:val="es-MX"/>
        </w:rPr>
      </w:pPr>
      <w:r w:rsidRPr="00284065">
        <w:rPr>
          <w:b/>
          <w:sz w:val="32"/>
          <w:szCs w:val="32"/>
          <w:lang w:val="es-MX"/>
        </w:rPr>
        <w:t>Justificación y otras consideraciones</w:t>
      </w:r>
    </w:p>
    <w:p w14:paraId="4FF34FA8" w14:textId="75EA6FD6" w:rsidR="00BB7503" w:rsidRPr="00284065" w:rsidRDefault="00000000">
      <w:pPr>
        <w:spacing w:after="120"/>
        <w:rPr>
          <w:color w:val="000000"/>
          <w:sz w:val="22"/>
          <w:szCs w:val="22"/>
          <w:lang w:val="es-MX"/>
        </w:rPr>
      </w:pPr>
      <w:r w:rsidRPr="00284065">
        <w:rPr>
          <w:color w:val="000000"/>
          <w:sz w:val="22"/>
          <w:szCs w:val="22"/>
          <w:lang w:val="es-MX"/>
        </w:rPr>
        <w:t xml:space="preserve">El fomento de vías de acceso a empleos de calidad en la construcción y el comercio puede contribuir al desarrollo económico regional inclusivo al proporcionar vías de empleo estable y movilidad ascendente a personas de distintos orígenes. Al hacer más accesibles los programas de formación y aprendizaje en calefacción, ventilación y aire acondicionado, </w:t>
      </w:r>
      <w:r w:rsidR="00284065" w:rsidRPr="00284065">
        <w:rPr>
          <w:color w:val="000000"/>
          <w:sz w:val="22"/>
          <w:szCs w:val="22"/>
          <w:lang w:val="es-MX"/>
        </w:rPr>
        <w:t xml:space="preserve">plomería, </w:t>
      </w:r>
      <w:r w:rsidRPr="00284065">
        <w:rPr>
          <w:color w:val="000000"/>
          <w:sz w:val="22"/>
          <w:szCs w:val="22"/>
          <w:lang w:val="es-MX"/>
        </w:rPr>
        <w:t xml:space="preserve">construcción y otros oficios, las personas de comunidades históricamente subrepresentadas pueden conseguir empleos de alta demanda y bien remunerados que ayuden a reducir las disparidades de ingresos y oportunidades. Invertir en canales de talento fortalece la mano de obra local, apoya a las pequeñas empresas y fomenta la resiliencia económica al garantizar que la región cuente con una reserva de trabajadores cualificados que puedan satisfacer las necesidades cambiantes de las empresas de Inland </w:t>
      </w:r>
      <w:proofErr w:type="spellStart"/>
      <w:r w:rsidRPr="00284065">
        <w:rPr>
          <w:color w:val="000000"/>
          <w:sz w:val="22"/>
          <w:szCs w:val="22"/>
          <w:lang w:val="es-MX"/>
        </w:rPr>
        <w:t>SoCal</w:t>
      </w:r>
      <w:proofErr w:type="spellEnd"/>
      <w:r w:rsidRPr="00284065">
        <w:rPr>
          <w:color w:val="000000"/>
          <w:sz w:val="22"/>
          <w:szCs w:val="22"/>
          <w:lang w:val="es-MX"/>
        </w:rPr>
        <w:t>.</w:t>
      </w:r>
    </w:p>
    <w:p w14:paraId="4443BD8B" w14:textId="6F7C4319" w:rsidR="00BB7503" w:rsidRPr="00284065" w:rsidRDefault="00000000">
      <w:pPr>
        <w:spacing w:after="120"/>
        <w:rPr>
          <w:color w:val="000000"/>
          <w:sz w:val="22"/>
          <w:szCs w:val="22"/>
          <w:lang w:val="es-MX"/>
        </w:rPr>
      </w:pPr>
      <w:r w:rsidRPr="00284065">
        <w:rPr>
          <w:color w:val="000000"/>
          <w:sz w:val="22"/>
          <w:szCs w:val="22"/>
          <w:lang w:val="es-MX"/>
        </w:rPr>
        <w:t xml:space="preserve">La construcción y los oficios relacionados ofrecen empleos </w:t>
      </w:r>
      <w:r w:rsidR="00284065">
        <w:rPr>
          <w:color w:val="000000"/>
          <w:sz w:val="22"/>
          <w:szCs w:val="22"/>
          <w:lang w:val="es-MX"/>
        </w:rPr>
        <w:t>de mucha demanda</w:t>
      </w:r>
      <w:r w:rsidRPr="00284065">
        <w:rPr>
          <w:color w:val="000000"/>
          <w:sz w:val="22"/>
          <w:szCs w:val="22"/>
          <w:lang w:val="es-MX"/>
        </w:rPr>
        <w:t xml:space="preserve"> y bien remunerados. Unas vías claras para acceder a estos empleos garantizarán un suministro constante de talento para la construcción local y las actividades relacionadas con la transición energética. Esta estrategia aprovecha los sólidos programas de formación profesional y universitaria, los proyectos regionales de crecimiento e infraestructuras y el compromiso de las empresas y sindicatos locales para aumentar el número de trabajadores cualificados con empleos de calidad en este sector.</w:t>
      </w:r>
    </w:p>
    <w:p w14:paraId="75CB4B58" w14:textId="77777777" w:rsidR="00BB7503" w:rsidRPr="00284065" w:rsidRDefault="00000000">
      <w:pPr>
        <w:spacing w:after="120"/>
        <w:rPr>
          <w:i/>
          <w:color w:val="000000"/>
          <w:sz w:val="22"/>
          <w:szCs w:val="22"/>
          <w:lang w:val="es-MX"/>
        </w:rPr>
      </w:pPr>
      <w:r w:rsidRPr="00284065">
        <w:rPr>
          <w:color w:val="000000"/>
          <w:sz w:val="22"/>
          <w:szCs w:val="22"/>
          <w:lang w:val="es-MX"/>
        </w:rPr>
        <w:t>Al reforzar las vías de acceso al empleo en la construcción y el comercio, esta estrategia pretende diversificar el mercado laboral y mejorar la estabilidad económica. Ampliará el acceso a empleos de alta calidad que contribuyan al crecimiento económico, incluso para los grupos infrarrepresentados, lo que aumenta la innovación y la adaptabilidad de la mano de obra. Además, abordará la escasez de mano de obra en sectores cruciales, apoyando la resistencia económica a largo plazo.</w:t>
      </w:r>
    </w:p>
    <w:p w14:paraId="1316649C" w14:textId="77777777" w:rsidR="00BB7503" w:rsidRPr="00284065" w:rsidRDefault="00000000">
      <w:pPr>
        <w:spacing w:before="360" w:after="120"/>
        <w:rPr>
          <w:i/>
          <w:color w:val="000000"/>
          <w:sz w:val="22"/>
          <w:szCs w:val="22"/>
          <w:lang w:val="es-MX"/>
        </w:rPr>
      </w:pPr>
      <w:r w:rsidRPr="00284065">
        <w:rPr>
          <w:i/>
          <w:color w:val="000000"/>
          <w:sz w:val="22"/>
          <w:szCs w:val="22"/>
          <w:lang w:val="es-MX"/>
        </w:rPr>
        <w:t>Potencial de impacto en la equidad</w:t>
      </w:r>
    </w:p>
    <w:p w14:paraId="5D1E6F0A" w14:textId="77777777" w:rsidR="00BB7503" w:rsidRPr="00284065" w:rsidRDefault="00000000">
      <w:pPr>
        <w:spacing w:before="240" w:after="240" w:line="276" w:lineRule="auto"/>
        <w:rPr>
          <w:color w:val="000000"/>
          <w:sz w:val="22"/>
          <w:szCs w:val="22"/>
          <w:lang w:val="es-MX"/>
        </w:rPr>
      </w:pPr>
      <w:r w:rsidRPr="00284065">
        <w:rPr>
          <w:color w:val="000000"/>
          <w:sz w:val="22"/>
          <w:szCs w:val="22"/>
          <w:lang w:val="es-MX"/>
        </w:rPr>
        <w:t xml:space="preserve">El objetivo de esta estrategia es abrir las puertas a personas pertenecientes a grupos que buscan la equidad para que consigan empleos estables y bien remunerados en la construcción y oficios relacionados, reduciendo así las disparidades de ingresos y promoviendo la movilidad social. Al ofrecer formación, aprendizaje y servicios de apoyo accesibles, las personas de grupos de población infrarrepresentados pueden lograr la autosuficiencia económica y la promoción profesional. Las campañas de concienciación pública pueden poner de relieve estas oportunidades, garantizando una participación diversa y fomentando una mano de obra inclusiva. Las asociaciones con colegios comunitarios, escuelas de formación profesional, </w:t>
      </w:r>
      <w:r w:rsidRPr="00284065">
        <w:rPr>
          <w:color w:val="000000"/>
          <w:sz w:val="22"/>
          <w:szCs w:val="22"/>
          <w:lang w:val="es-MX"/>
        </w:rPr>
        <w:lastRenderedPageBreak/>
        <w:t>empresas locales y sindicatos alinearán los programas de formación con las necesidades regionales, creando un suministro constante de trabajadores cualificados. Este enfoque aborda la escasez de mano de obra en sectores cruciales y apoya la resistencia económica a largo plazo. Al diversificar el mercado laboral, la estrategia mejora la innovación y la adaptabilidad de la mano de obra, contribuyendo a la estabilidad económica general del interior del sur de California. La inversión en el desarrollo de talentos para la construcción y los oficios apoya a las pequeñas empresas y fortalece la economía local.</w:t>
      </w:r>
    </w:p>
    <w:p w14:paraId="7396BF93" w14:textId="77777777" w:rsidR="00BB7503" w:rsidRPr="00284065" w:rsidRDefault="00000000">
      <w:pPr>
        <w:spacing w:before="360" w:after="120"/>
        <w:rPr>
          <w:i/>
          <w:color w:val="000000"/>
          <w:sz w:val="22"/>
          <w:szCs w:val="22"/>
          <w:lang w:val="es-MX"/>
        </w:rPr>
      </w:pPr>
      <w:r w:rsidRPr="00284065">
        <w:rPr>
          <w:i/>
          <w:color w:val="000000"/>
          <w:sz w:val="22"/>
          <w:szCs w:val="22"/>
          <w:lang w:val="es-MX"/>
        </w:rPr>
        <w:t>Alineación con las estrategias estatales</w:t>
      </w:r>
    </w:p>
    <w:p w14:paraId="79406EA6" w14:textId="77777777" w:rsidR="00BB7503" w:rsidRPr="00284065" w:rsidRDefault="00000000">
      <w:pPr>
        <w:spacing w:after="120"/>
        <w:rPr>
          <w:color w:val="000000"/>
          <w:sz w:val="22"/>
          <w:szCs w:val="22"/>
          <w:lang w:val="es-MX"/>
        </w:rPr>
      </w:pPr>
      <w:r w:rsidRPr="00284065">
        <w:rPr>
          <w:color w:val="000000"/>
          <w:sz w:val="22"/>
          <w:szCs w:val="22"/>
          <w:lang w:val="es-MX"/>
        </w:rPr>
        <w:t>Esta estrategia se alinea con los objetivos estatales de mejorar el desarrollo de la mano de obra en sectores críticos y apoyar la transición a las energías limpias, y respalda las iniciativas de California para reducir el desempleo y el subempleo. Además, complementa los esfuerzos para promover la diversidad y la inclusión en el mercado laboral.</w:t>
      </w:r>
    </w:p>
    <w:p w14:paraId="37E1C713" w14:textId="77777777" w:rsidR="00BB7503" w:rsidRPr="00284065" w:rsidRDefault="00000000">
      <w:pPr>
        <w:spacing w:before="360" w:after="120"/>
        <w:rPr>
          <w:i/>
          <w:color w:val="000000"/>
          <w:sz w:val="22"/>
          <w:szCs w:val="22"/>
          <w:lang w:val="es-MX"/>
        </w:rPr>
      </w:pPr>
      <w:r w:rsidRPr="00284065">
        <w:rPr>
          <w:i/>
          <w:color w:val="000000"/>
          <w:sz w:val="22"/>
          <w:szCs w:val="22"/>
          <w:lang w:val="es-MX"/>
        </w:rPr>
        <w:t xml:space="preserve">Factores de riesgo </w:t>
      </w:r>
    </w:p>
    <w:p w14:paraId="6B9EE59D" w14:textId="77777777" w:rsidR="00BB7503" w:rsidRPr="00284065" w:rsidRDefault="00000000">
      <w:pPr>
        <w:spacing w:after="120"/>
        <w:rPr>
          <w:color w:val="000000"/>
          <w:sz w:val="22"/>
          <w:szCs w:val="22"/>
          <w:lang w:val="es-MX"/>
        </w:rPr>
      </w:pPr>
      <w:r w:rsidRPr="00284065">
        <w:rPr>
          <w:color w:val="000000"/>
          <w:sz w:val="22"/>
          <w:szCs w:val="22"/>
          <w:lang w:val="es-MX"/>
        </w:rPr>
        <w:t>Entre los riesgos potenciales figuran la financiación insuficiente de los programas de formación, la falta de compromiso de los empresarios y la falta de adecuación entre los resultados de la formación y las necesidades de la industria. Los riesgos medioambientales implican impactos derivados del aumento de la actividad de la construcción, tales como la contaminación y el consumo de recursos. Las consideraciones de salud pública incluyen garantizar unas condiciones de trabajo seguras y abordar los posibles impactos sobre la salud relacionados con el trabajo en la construcción. Las estrategias de mitigación incluyen el cumplimiento de la normativa medioambiental, prácticas de construcción ecológicas y sólidos programas de formación en salud y seguridad.</w:t>
      </w:r>
    </w:p>
    <w:p w14:paraId="0000036A" w14:textId="77777777" w:rsidR="00BB7503" w:rsidRDefault="00BB7503">
      <w:pPr>
        <w:spacing w:after="120"/>
        <w:rPr>
          <w:color w:val="000000"/>
          <w:sz w:val="22"/>
          <w:szCs w:val="22"/>
        </w:rPr>
      </w:pPr>
    </w:p>
    <w:p w14:paraId="49DB9D57" w14:textId="77777777" w:rsidR="00BB7503" w:rsidRPr="00284065" w:rsidRDefault="00000000">
      <w:pPr>
        <w:spacing w:after="120"/>
        <w:rPr>
          <w:b/>
          <w:sz w:val="32"/>
          <w:szCs w:val="32"/>
          <w:lang w:val="es-MX"/>
        </w:rPr>
      </w:pPr>
      <w:r w:rsidRPr="00284065">
        <w:rPr>
          <w:b/>
          <w:sz w:val="32"/>
          <w:szCs w:val="32"/>
          <w:lang w:val="es-MX"/>
        </w:rPr>
        <w:t>Tácticas</w:t>
      </w:r>
    </w:p>
    <w:p w14:paraId="092FDC43" w14:textId="5E8DE744" w:rsidR="00BB7503" w:rsidRPr="00284065" w:rsidRDefault="00000000">
      <w:pPr>
        <w:spacing w:after="120"/>
        <w:rPr>
          <w:color w:val="000000"/>
          <w:sz w:val="22"/>
          <w:szCs w:val="22"/>
          <w:lang w:val="es-MX"/>
        </w:rPr>
      </w:pPr>
      <w:r w:rsidRPr="00284065">
        <w:rPr>
          <w:b/>
          <w:color w:val="000000"/>
          <w:sz w:val="22"/>
          <w:szCs w:val="22"/>
          <w:lang w:val="es-MX"/>
        </w:rPr>
        <w:t>1. Impl</w:t>
      </w:r>
      <w:r w:rsidR="00284065">
        <w:rPr>
          <w:b/>
          <w:color w:val="000000"/>
          <w:sz w:val="22"/>
          <w:szCs w:val="22"/>
          <w:lang w:val="es-MX"/>
        </w:rPr>
        <w:t>eme</w:t>
      </w:r>
      <w:r w:rsidRPr="00284065">
        <w:rPr>
          <w:b/>
          <w:color w:val="000000"/>
          <w:sz w:val="22"/>
          <w:szCs w:val="22"/>
          <w:lang w:val="es-MX"/>
        </w:rPr>
        <w:t>ntar vías claras hacia empleos de calidad en la construcción y oficios relacionados</w:t>
      </w:r>
      <w:r w:rsidRPr="00284065">
        <w:rPr>
          <w:color w:val="000000"/>
          <w:sz w:val="22"/>
          <w:szCs w:val="22"/>
          <w:lang w:val="es-MX"/>
        </w:rPr>
        <w:t>: La creación de itinerarios claros hacia empleos de calidad en la construcción y oficios relacionados y la oferta de oportunidades para el desarrollo de competencias y la promoción profesional animarán a las personas a seguir carreras a largo plazo en estos sectores mediante la integración de sólidos programas de preaprendizaje y la colaboración con los sindicatos para el desarrollo eficaz del empleo.</w:t>
      </w:r>
    </w:p>
    <w:p w14:paraId="0C21BF06" w14:textId="77777777" w:rsidR="00BB7503" w:rsidRPr="00284065" w:rsidRDefault="00000000">
      <w:pPr>
        <w:numPr>
          <w:ilvl w:val="0"/>
          <w:numId w:val="90"/>
        </w:numPr>
        <w:pBdr>
          <w:top w:val="nil"/>
          <w:left w:val="nil"/>
          <w:bottom w:val="nil"/>
          <w:right w:val="nil"/>
          <w:between w:val="nil"/>
        </w:pBdr>
        <w:spacing w:after="120"/>
        <w:rPr>
          <w:color w:val="000000"/>
          <w:sz w:val="22"/>
          <w:szCs w:val="22"/>
          <w:lang w:val="es-MX"/>
        </w:rPr>
      </w:pPr>
      <w:r w:rsidRPr="00284065">
        <w:rPr>
          <w:color w:val="000000"/>
          <w:sz w:val="22"/>
          <w:szCs w:val="22"/>
          <w:lang w:val="es-MX"/>
        </w:rPr>
        <w:t>Desarrollar y aplicar programas de preaprendizaje vinculados a oportunidades reales de empleo.</w:t>
      </w:r>
    </w:p>
    <w:p w14:paraId="05AA0401" w14:textId="77777777" w:rsidR="00BB7503" w:rsidRPr="00284065" w:rsidRDefault="00000000">
      <w:pPr>
        <w:numPr>
          <w:ilvl w:val="0"/>
          <w:numId w:val="90"/>
        </w:numPr>
        <w:pBdr>
          <w:top w:val="nil"/>
          <w:left w:val="nil"/>
          <w:bottom w:val="nil"/>
          <w:right w:val="nil"/>
          <w:between w:val="nil"/>
        </w:pBdr>
        <w:spacing w:after="120"/>
        <w:rPr>
          <w:color w:val="000000"/>
          <w:sz w:val="22"/>
          <w:szCs w:val="22"/>
          <w:lang w:val="es-MX"/>
        </w:rPr>
      </w:pPr>
      <w:r w:rsidRPr="00284065">
        <w:rPr>
          <w:color w:val="000000"/>
          <w:sz w:val="22"/>
          <w:szCs w:val="22"/>
          <w:lang w:val="es-MX"/>
        </w:rPr>
        <w:t>Colaborar con los sindicatos locales para mejorar la formación y el desarrollo del empleo.</w:t>
      </w:r>
    </w:p>
    <w:p w14:paraId="66683E07" w14:textId="77777777" w:rsidR="00BB7503" w:rsidRPr="00284065" w:rsidRDefault="00000000">
      <w:pPr>
        <w:numPr>
          <w:ilvl w:val="0"/>
          <w:numId w:val="90"/>
        </w:numPr>
        <w:pBdr>
          <w:top w:val="nil"/>
          <w:left w:val="nil"/>
          <w:bottom w:val="nil"/>
          <w:right w:val="nil"/>
          <w:between w:val="nil"/>
        </w:pBdr>
        <w:spacing w:after="120"/>
        <w:rPr>
          <w:color w:val="000000"/>
          <w:sz w:val="22"/>
          <w:szCs w:val="22"/>
          <w:lang w:val="es-MX"/>
        </w:rPr>
      </w:pPr>
      <w:r w:rsidRPr="00284065">
        <w:rPr>
          <w:color w:val="000000"/>
          <w:sz w:val="22"/>
          <w:szCs w:val="22"/>
          <w:lang w:val="es-MX"/>
        </w:rPr>
        <w:t>Proporcionar recursos de tutoría, orientación profesional y servicios de colocación.</w:t>
      </w:r>
    </w:p>
    <w:p w14:paraId="48207E11" w14:textId="36EEE5BB" w:rsidR="00BB7503" w:rsidRPr="00284065" w:rsidRDefault="00284065">
      <w:pPr>
        <w:numPr>
          <w:ilvl w:val="0"/>
          <w:numId w:val="90"/>
        </w:numPr>
        <w:pBdr>
          <w:top w:val="nil"/>
          <w:left w:val="nil"/>
          <w:bottom w:val="nil"/>
          <w:right w:val="nil"/>
          <w:between w:val="nil"/>
        </w:pBdr>
        <w:spacing w:after="120"/>
        <w:rPr>
          <w:color w:val="000000"/>
          <w:sz w:val="22"/>
          <w:szCs w:val="22"/>
          <w:lang w:val="es-MX"/>
        </w:rPr>
      </w:pPr>
      <w:r w:rsidRPr="00284065">
        <w:rPr>
          <w:color w:val="000000"/>
          <w:sz w:val="22"/>
          <w:szCs w:val="22"/>
          <w:lang w:val="es-MX"/>
        </w:rPr>
        <w:t>Inverti</w:t>
      </w:r>
      <w:r>
        <w:rPr>
          <w:color w:val="000000"/>
          <w:sz w:val="22"/>
          <w:szCs w:val="22"/>
          <w:lang w:val="es-MX"/>
        </w:rPr>
        <w:t>r</w:t>
      </w:r>
      <w:r w:rsidRPr="00284065">
        <w:rPr>
          <w:color w:val="000000"/>
          <w:sz w:val="22"/>
          <w:szCs w:val="22"/>
          <w:lang w:val="es-MX"/>
        </w:rPr>
        <w:t xml:space="preserve"> en el alcance comunitario para dar a conocer estos programas y oportunidades.</w:t>
      </w:r>
    </w:p>
    <w:p w14:paraId="21911EC1" w14:textId="77777777" w:rsidR="00BB7503" w:rsidRPr="00284065" w:rsidRDefault="00000000">
      <w:pPr>
        <w:numPr>
          <w:ilvl w:val="0"/>
          <w:numId w:val="90"/>
        </w:numPr>
        <w:pBdr>
          <w:top w:val="nil"/>
          <w:left w:val="nil"/>
          <w:bottom w:val="nil"/>
          <w:right w:val="nil"/>
          <w:between w:val="nil"/>
        </w:pBdr>
        <w:spacing w:after="120"/>
        <w:rPr>
          <w:lang w:val="es-MX"/>
        </w:rPr>
      </w:pPr>
      <w:r w:rsidRPr="00284065">
        <w:rPr>
          <w:color w:val="000000"/>
          <w:sz w:val="22"/>
          <w:szCs w:val="22"/>
          <w:lang w:val="es-MX"/>
        </w:rPr>
        <w:t>Apoyar y reforzar las vías de acceso de las mujeres a los oficios</w:t>
      </w:r>
    </w:p>
    <w:p w14:paraId="00000372" w14:textId="77777777" w:rsidR="00BB7503" w:rsidRPr="00284065" w:rsidRDefault="00BB7503">
      <w:pPr>
        <w:spacing w:after="120"/>
        <w:ind w:left="720"/>
        <w:rPr>
          <w:i/>
          <w:color w:val="000000"/>
          <w:sz w:val="22"/>
          <w:szCs w:val="22"/>
          <w:lang w:val="es-MX"/>
        </w:rPr>
      </w:pPr>
    </w:p>
    <w:p w14:paraId="57559E04" w14:textId="77777777" w:rsidR="00BB7503" w:rsidRPr="00284065" w:rsidRDefault="00000000">
      <w:pPr>
        <w:spacing w:after="120"/>
        <w:ind w:left="720"/>
        <w:rPr>
          <w:i/>
          <w:color w:val="000000"/>
          <w:sz w:val="22"/>
          <w:szCs w:val="22"/>
          <w:lang w:val="es-MX"/>
        </w:rPr>
      </w:pPr>
      <w:r w:rsidRPr="00284065">
        <w:rPr>
          <w:i/>
          <w:color w:val="000000"/>
          <w:sz w:val="22"/>
          <w:szCs w:val="22"/>
          <w:lang w:val="es-MX"/>
        </w:rPr>
        <w:t>Organizaciones implicadas y oportunidades de alineación y colaboración</w:t>
      </w:r>
    </w:p>
    <w:p w14:paraId="0A9BD95F" w14:textId="0C345718" w:rsidR="00BB7503" w:rsidRPr="00284065" w:rsidRDefault="00000000">
      <w:pPr>
        <w:spacing w:after="120"/>
        <w:ind w:left="720"/>
        <w:rPr>
          <w:color w:val="000000"/>
          <w:sz w:val="22"/>
          <w:szCs w:val="22"/>
          <w:lang w:val="es-MX"/>
        </w:rPr>
      </w:pPr>
      <w:r w:rsidRPr="00284065">
        <w:rPr>
          <w:color w:val="000000"/>
          <w:sz w:val="22"/>
          <w:szCs w:val="22"/>
          <w:lang w:val="es-MX"/>
        </w:rPr>
        <w:lastRenderedPageBreak/>
        <w:t xml:space="preserve">Organizaciones líderes: Consejo Laboral del Inland Empire, sindicatos locales, </w:t>
      </w:r>
      <w:r w:rsidR="00284065" w:rsidRPr="00284065">
        <w:rPr>
          <w:color w:val="000000"/>
          <w:sz w:val="22"/>
          <w:szCs w:val="22"/>
          <w:lang w:val="es-MX"/>
        </w:rPr>
        <w:t>D</w:t>
      </w:r>
      <w:r w:rsidRPr="00284065">
        <w:rPr>
          <w:color w:val="000000"/>
          <w:sz w:val="22"/>
          <w:szCs w:val="22"/>
          <w:lang w:val="es-MX"/>
        </w:rPr>
        <w:t xml:space="preserve">istritos </w:t>
      </w:r>
      <w:r w:rsidR="00284065" w:rsidRPr="00284065">
        <w:rPr>
          <w:color w:val="000000"/>
          <w:sz w:val="22"/>
          <w:szCs w:val="22"/>
          <w:lang w:val="es-MX"/>
        </w:rPr>
        <w:t>de Colegios Comunitarios</w:t>
      </w:r>
      <w:r w:rsidRPr="00284065">
        <w:rPr>
          <w:color w:val="000000"/>
          <w:sz w:val="22"/>
          <w:szCs w:val="22"/>
          <w:lang w:val="es-MX"/>
        </w:rPr>
        <w:t xml:space="preserve"> de Riverside y San Bernardino.</w:t>
      </w:r>
    </w:p>
    <w:p w14:paraId="3CFD4DEE" w14:textId="4D6877D7" w:rsidR="00284065" w:rsidRPr="00284065" w:rsidRDefault="00000000">
      <w:pPr>
        <w:spacing w:after="120"/>
        <w:ind w:left="720"/>
        <w:rPr>
          <w:color w:val="000000"/>
          <w:sz w:val="22"/>
          <w:szCs w:val="22"/>
          <w:lang w:val="es-MX"/>
        </w:rPr>
      </w:pPr>
      <w:r w:rsidRPr="00284065">
        <w:rPr>
          <w:color w:val="000000"/>
          <w:sz w:val="22"/>
          <w:szCs w:val="22"/>
          <w:lang w:val="es-MX"/>
        </w:rPr>
        <w:t xml:space="preserve">Entidades colaboradoras: </w:t>
      </w:r>
      <w:r w:rsidR="00703E62" w:rsidRPr="00284065">
        <w:rPr>
          <w:color w:val="000000"/>
          <w:sz w:val="22"/>
          <w:szCs w:val="22"/>
          <w:lang w:val="es-MX"/>
        </w:rPr>
        <w:t>Asociaciones</w:t>
      </w:r>
      <w:r w:rsidR="00284065" w:rsidRPr="00284065">
        <w:rPr>
          <w:color w:val="000000"/>
          <w:sz w:val="22"/>
          <w:szCs w:val="22"/>
          <w:lang w:val="es-MX"/>
        </w:rPr>
        <w:t xml:space="preserve"> de </w:t>
      </w:r>
      <w:r w:rsidR="00703E62" w:rsidRPr="00284065">
        <w:rPr>
          <w:color w:val="000000"/>
          <w:sz w:val="22"/>
          <w:szCs w:val="22"/>
          <w:lang w:val="es-MX"/>
        </w:rPr>
        <w:t>Formación</w:t>
      </w:r>
      <w:r w:rsidR="00284065" w:rsidRPr="00284065">
        <w:rPr>
          <w:color w:val="000000"/>
          <w:sz w:val="22"/>
          <w:szCs w:val="22"/>
          <w:lang w:val="es-MX"/>
        </w:rPr>
        <w:t xml:space="preserve"> </w:t>
      </w:r>
      <w:r w:rsidRPr="00284065">
        <w:rPr>
          <w:color w:val="000000"/>
          <w:sz w:val="22"/>
          <w:szCs w:val="22"/>
          <w:lang w:val="es-MX"/>
        </w:rPr>
        <w:t xml:space="preserve">High Road, </w:t>
      </w:r>
      <w:r w:rsidR="00284065" w:rsidRPr="00284065">
        <w:rPr>
          <w:color w:val="000000"/>
          <w:sz w:val="22"/>
          <w:szCs w:val="22"/>
          <w:lang w:val="es-MX"/>
        </w:rPr>
        <w:t>Centro Laboral y Comunitario del Inland Empire de UCR, Instituto Laboral del Inland Empire</w:t>
      </w:r>
    </w:p>
    <w:p w14:paraId="3DD9F1A7" w14:textId="367EE3FE" w:rsidR="00BB7503" w:rsidRPr="00284065" w:rsidRDefault="00000000">
      <w:pPr>
        <w:spacing w:after="120"/>
        <w:ind w:left="720"/>
        <w:rPr>
          <w:color w:val="000000"/>
          <w:sz w:val="22"/>
          <w:szCs w:val="22"/>
          <w:lang w:val="es-MX"/>
        </w:rPr>
      </w:pPr>
      <w:r w:rsidRPr="00284065">
        <w:rPr>
          <w:color w:val="000000"/>
          <w:sz w:val="22"/>
          <w:szCs w:val="22"/>
          <w:lang w:val="es-MX"/>
        </w:rPr>
        <w:t>Esta táctica se ajusta a las iniciativas de desarrollo de la mano de obra de California y a esfuerzos locales como Plug in IE. Existen oportunidades de colaboración con instituciones educativas locales, socios industriales y organizaciones comunitarias para mejorar la eficacia y el alcance del programa.</w:t>
      </w:r>
    </w:p>
    <w:p w14:paraId="00000377" w14:textId="77777777" w:rsidR="00BB7503" w:rsidRPr="00284065" w:rsidRDefault="00BB7503">
      <w:pPr>
        <w:spacing w:after="120"/>
        <w:rPr>
          <w:b/>
          <w:color w:val="000000"/>
          <w:sz w:val="22"/>
          <w:szCs w:val="22"/>
          <w:lang w:val="es-MX"/>
        </w:rPr>
      </w:pPr>
    </w:p>
    <w:p w14:paraId="6D186244" w14:textId="77777777" w:rsidR="00BB7503" w:rsidRPr="00284065" w:rsidRDefault="00000000">
      <w:pPr>
        <w:spacing w:after="120"/>
        <w:rPr>
          <w:color w:val="000000"/>
          <w:sz w:val="22"/>
          <w:szCs w:val="22"/>
          <w:lang w:val="es-MX"/>
        </w:rPr>
      </w:pPr>
      <w:r w:rsidRPr="00284065">
        <w:rPr>
          <w:b/>
          <w:color w:val="000000"/>
          <w:sz w:val="22"/>
          <w:szCs w:val="22"/>
          <w:lang w:val="es-MX"/>
        </w:rPr>
        <w:t xml:space="preserve">2. Formar a la mano de obra necesaria para acelerar la transición de la región a los vehículos de emisiones cero (ZEV): </w:t>
      </w:r>
      <w:r w:rsidRPr="00284065">
        <w:rPr>
          <w:color w:val="000000"/>
          <w:sz w:val="22"/>
          <w:szCs w:val="22"/>
          <w:lang w:val="es-MX"/>
        </w:rPr>
        <w:t>Al iniciar los programas en una fase temprana y abordar las deficiencias de apoyo de la comunidad, los programas de formación práctica colocarán a más personas en puestos de trabajo de calidad y garantizarán que la región cuente con los trabajadores cualificados que necesita en oficios eléctricos, construcción y tecnología de automoción ZEV.</w:t>
      </w:r>
    </w:p>
    <w:p w14:paraId="5B7EB94C" w14:textId="77777777" w:rsidR="00BB7503" w:rsidRPr="00284065" w:rsidRDefault="00000000">
      <w:pPr>
        <w:numPr>
          <w:ilvl w:val="0"/>
          <w:numId w:val="72"/>
        </w:numPr>
        <w:pBdr>
          <w:top w:val="nil"/>
          <w:left w:val="nil"/>
          <w:bottom w:val="nil"/>
          <w:right w:val="nil"/>
          <w:between w:val="nil"/>
        </w:pBdr>
        <w:spacing w:after="120"/>
        <w:rPr>
          <w:color w:val="000000"/>
          <w:sz w:val="22"/>
          <w:szCs w:val="22"/>
          <w:lang w:val="es-MX"/>
        </w:rPr>
      </w:pPr>
      <w:r w:rsidRPr="00284065">
        <w:rPr>
          <w:color w:val="000000"/>
          <w:sz w:val="22"/>
          <w:szCs w:val="22"/>
          <w:lang w:val="es-MX"/>
        </w:rPr>
        <w:t>Desarrollar programas de formación especializada en tecnología ZEV, oficios eléctricos y construcción.</w:t>
      </w:r>
    </w:p>
    <w:p w14:paraId="27977659" w14:textId="77777777" w:rsidR="00BB7503" w:rsidRPr="00284065" w:rsidRDefault="00000000">
      <w:pPr>
        <w:numPr>
          <w:ilvl w:val="0"/>
          <w:numId w:val="72"/>
        </w:numPr>
        <w:pBdr>
          <w:top w:val="nil"/>
          <w:left w:val="nil"/>
          <w:bottom w:val="nil"/>
          <w:right w:val="nil"/>
          <w:between w:val="nil"/>
        </w:pBdr>
        <w:spacing w:after="120"/>
        <w:rPr>
          <w:color w:val="000000"/>
          <w:sz w:val="22"/>
          <w:szCs w:val="22"/>
          <w:lang w:val="es-MX"/>
        </w:rPr>
      </w:pPr>
      <w:r w:rsidRPr="00284065">
        <w:rPr>
          <w:color w:val="000000"/>
          <w:sz w:val="22"/>
          <w:szCs w:val="22"/>
          <w:lang w:val="es-MX"/>
        </w:rPr>
        <w:t>Colaborar con los sindicatos locales y las escuelas de formación profesional para adaptar la formación a las necesidades de la industria.</w:t>
      </w:r>
    </w:p>
    <w:p w14:paraId="78A3F0B9" w14:textId="7C84836A" w:rsidR="00BB7503" w:rsidRPr="00284065" w:rsidRDefault="00000000">
      <w:pPr>
        <w:numPr>
          <w:ilvl w:val="0"/>
          <w:numId w:val="72"/>
        </w:numPr>
        <w:pBdr>
          <w:top w:val="nil"/>
          <w:left w:val="nil"/>
          <w:bottom w:val="nil"/>
          <w:right w:val="nil"/>
          <w:between w:val="nil"/>
        </w:pBdr>
        <w:spacing w:after="120"/>
        <w:rPr>
          <w:color w:val="000000"/>
          <w:sz w:val="22"/>
          <w:szCs w:val="22"/>
          <w:lang w:val="es-MX"/>
        </w:rPr>
      </w:pPr>
      <w:r w:rsidRPr="00284065">
        <w:rPr>
          <w:color w:val="000000"/>
          <w:sz w:val="22"/>
          <w:szCs w:val="22"/>
          <w:lang w:val="es-MX"/>
        </w:rPr>
        <w:t>Imp</w:t>
      </w:r>
      <w:r w:rsidR="00284065">
        <w:rPr>
          <w:color w:val="000000"/>
          <w:sz w:val="22"/>
          <w:szCs w:val="22"/>
          <w:lang w:val="es-MX"/>
        </w:rPr>
        <w:t>leme</w:t>
      </w:r>
      <w:r w:rsidRPr="00284065">
        <w:rPr>
          <w:color w:val="000000"/>
          <w:sz w:val="22"/>
          <w:szCs w:val="22"/>
          <w:lang w:val="es-MX"/>
        </w:rPr>
        <w:t>ntar prácticas y aprendizaje para obtener experiencias prácticas de aprendizaje.</w:t>
      </w:r>
    </w:p>
    <w:p w14:paraId="4456D27B" w14:textId="77777777" w:rsidR="00BB7503" w:rsidRPr="00284065" w:rsidRDefault="00000000">
      <w:pPr>
        <w:numPr>
          <w:ilvl w:val="0"/>
          <w:numId w:val="72"/>
        </w:numPr>
        <w:pBdr>
          <w:top w:val="nil"/>
          <w:left w:val="nil"/>
          <w:bottom w:val="nil"/>
          <w:right w:val="nil"/>
          <w:between w:val="nil"/>
        </w:pBdr>
        <w:spacing w:after="120"/>
        <w:rPr>
          <w:color w:val="000000"/>
          <w:sz w:val="22"/>
          <w:szCs w:val="22"/>
          <w:lang w:val="es-MX"/>
        </w:rPr>
      </w:pPr>
      <w:r w:rsidRPr="00284065">
        <w:rPr>
          <w:color w:val="000000"/>
          <w:sz w:val="22"/>
          <w:szCs w:val="22"/>
          <w:lang w:val="es-MX"/>
        </w:rPr>
        <w:t>Poner en marcha programas de formación en las escuelas de enseñanza media para fomentar el interés y las aptitudes desde el principio.</w:t>
      </w:r>
    </w:p>
    <w:p w14:paraId="51D59A77" w14:textId="77777777" w:rsidR="00BB7503" w:rsidRPr="00284065" w:rsidRDefault="00000000">
      <w:pPr>
        <w:numPr>
          <w:ilvl w:val="0"/>
          <w:numId w:val="72"/>
        </w:numPr>
        <w:pBdr>
          <w:top w:val="nil"/>
          <w:left w:val="nil"/>
          <w:bottom w:val="nil"/>
          <w:right w:val="nil"/>
          <w:between w:val="nil"/>
        </w:pBdr>
        <w:spacing w:after="120"/>
        <w:rPr>
          <w:color w:val="000000"/>
          <w:sz w:val="22"/>
          <w:szCs w:val="22"/>
          <w:lang w:val="es-MX"/>
        </w:rPr>
      </w:pPr>
      <w:r w:rsidRPr="00284065">
        <w:rPr>
          <w:color w:val="000000"/>
          <w:sz w:val="22"/>
          <w:szCs w:val="22"/>
          <w:lang w:val="es-MX"/>
        </w:rPr>
        <w:t>Invertir en servicios de alcance comunitario y apoyo para garantizar la accesibilidad.</w:t>
      </w:r>
    </w:p>
    <w:p w14:paraId="0000037E" w14:textId="77777777" w:rsidR="00BB7503" w:rsidRPr="00284065" w:rsidRDefault="00BB7503">
      <w:pPr>
        <w:spacing w:after="120"/>
        <w:ind w:left="720"/>
        <w:rPr>
          <w:i/>
          <w:color w:val="000000"/>
          <w:sz w:val="22"/>
          <w:szCs w:val="22"/>
          <w:lang w:val="es-MX"/>
        </w:rPr>
      </w:pPr>
    </w:p>
    <w:p w14:paraId="0A93A2A6" w14:textId="77777777" w:rsidR="00BB7503" w:rsidRPr="00284065" w:rsidRDefault="00000000">
      <w:pPr>
        <w:spacing w:after="120"/>
        <w:ind w:left="720"/>
        <w:rPr>
          <w:i/>
          <w:color w:val="000000"/>
          <w:sz w:val="22"/>
          <w:szCs w:val="22"/>
          <w:lang w:val="es-MX"/>
        </w:rPr>
      </w:pPr>
      <w:r w:rsidRPr="00284065">
        <w:rPr>
          <w:i/>
          <w:color w:val="000000"/>
          <w:sz w:val="22"/>
          <w:szCs w:val="22"/>
          <w:lang w:val="es-MX"/>
        </w:rPr>
        <w:t>Organizaciones implicadas y oportunidades de alineación y colaboración</w:t>
      </w:r>
    </w:p>
    <w:p w14:paraId="5CD35E7E" w14:textId="6E948775" w:rsidR="00BB7503" w:rsidRPr="00284065" w:rsidRDefault="00000000">
      <w:pPr>
        <w:spacing w:after="120"/>
        <w:ind w:left="720"/>
        <w:rPr>
          <w:color w:val="000000"/>
          <w:sz w:val="22"/>
          <w:szCs w:val="22"/>
          <w:lang w:val="es-MX"/>
        </w:rPr>
      </w:pPr>
      <w:r w:rsidRPr="00284065">
        <w:rPr>
          <w:color w:val="000000"/>
          <w:sz w:val="22"/>
          <w:szCs w:val="22"/>
          <w:lang w:val="es-MX"/>
        </w:rPr>
        <w:t xml:space="preserve">Organizaciones líderes: Consejo Laboral del Inland Empire, sindicatos locales, </w:t>
      </w:r>
      <w:r w:rsidR="00284065">
        <w:rPr>
          <w:color w:val="000000"/>
          <w:sz w:val="22"/>
          <w:szCs w:val="22"/>
          <w:lang w:val="es-MX"/>
        </w:rPr>
        <w:t>D</w:t>
      </w:r>
      <w:r w:rsidRPr="00284065">
        <w:rPr>
          <w:color w:val="000000"/>
          <w:sz w:val="22"/>
          <w:szCs w:val="22"/>
          <w:lang w:val="es-MX"/>
        </w:rPr>
        <w:t xml:space="preserve">istritos </w:t>
      </w:r>
      <w:r w:rsidR="00284065">
        <w:rPr>
          <w:color w:val="000000"/>
          <w:sz w:val="22"/>
          <w:szCs w:val="22"/>
          <w:lang w:val="es-MX"/>
        </w:rPr>
        <w:t>de Colegios Comunitarios</w:t>
      </w:r>
      <w:r w:rsidRPr="00284065">
        <w:rPr>
          <w:color w:val="000000"/>
          <w:sz w:val="22"/>
          <w:szCs w:val="22"/>
          <w:lang w:val="es-MX"/>
        </w:rPr>
        <w:t xml:space="preserve"> de Riverside y San Bernardino.</w:t>
      </w:r>
    </w:p>
    <w:p w14:paraId="33DCFDB6" w14:textId="2BB2ACF8" w:rsidR="00BB7503" w:rsidRPr="00284065" w:rsidRDefault="00000000">
      <w:pPr>
        <w:spacing w:after="120"/>
        <w:ind w:left="720"/>
        <w:rPr>
          <w:color w:val="000000"/>
          <w:sz w:val="22"/>
          <w:szCs w:val="22"/>
          <w:lang w:val="es-MX"/>
        </w:rPr>
      </w:pPr>
      <w:r w:rsidRPr="00284065">
        <w:rPr>
          <w:color w:val="000000"/>
          <w:sz w:val="22"/>
          <w:szCs w:val="22"/>
          <w:lang w:val="es-MX"/>
        </w:rPr>
        <w:t xml:space="preserve">Entidades colaboradoras: </w:t>
      </w:r>
      <w:r w:rsidR="00703E62" w:rsidRPr="00703E62">
        <w:rPr>
          <w:color w:val="000000"/>
          <w:sz w:val="22"/>
          <w:szCs w:val="22"/>
          <w:lang w:val="es-MX"/>
        </w:rPr>
        <w:t>Asociaciones de Formación High Road, Centro Laboral y Comunitario del Inland Empire de UCR, Instituto Laboral del Inland Empire</w:t>
      </w:r>
    </w:p>
    <w:p w14:paraId="3FFE0536" w14:textId="77777777" w:rsidR="00BB7503" w:rsidRPr="00284065" w:rsidRDefault="00000000">
      <w:pPr>
        <w:spacing w:after="120"/>
        <w:ind w:left="720"/>
        <w:rPr>
          <w:color w:val="000000"/>
          <w:sz w:val="22"/>
          <w:szCs w:val="22"/>
          <w:lang w:val="es-MX"/>
        </w:rPr>
      </w:pPr>
      <w:r w:rsidRPr="00284065">
        <w:rPr>
          <w:color w:val="000000"/>
          <w:sz w:val="22"/>
          <w:szCs w:val="22"/>
          <w:lang w:val="es-MX"/>
        </w:rPr>
        <w:t>Esta táctica está en consonancia con las iniciativas de California en materia de energía verde y desarrollo de la mano de obra. Las oportunidades de colaboración incluyen asociaciones con instituciones educativas locales, líderes industriales y organizaciones comunitarias para mejorar la eficacia y el alcance del programa de formación.</w:t>
      </w:r>
    </w:p>
    <w:p w14:paraId="00000383" w14:textId="77777777" w:rsidR="00BB7503" w:rsidRDefault="00BB7503">
      <w:pPr>
        <w:spacing w:after="120"/>
        <w:rPr>
          <w:b/>
          <w:color w:val="000000"/>
          <w:sz w:val="22"/>
          <w:szCs w:val="22"/>
        </w:rPr>
      </w:pPr>
    </w:p>
    <w:p w14:paraId="0F1AB725" w14:textId="3BBF434C" w:rsidR="00BB7503" w:rsidRPr="00703E62" w:rsidRDefault="00000000">
      <w:pPr>
        <w:spacing w:after="120"/>
        <w:rPr>
          <w:color w:val="000000"/>
          <w:sz w:val="22"/>
          <w:szCs w:val="22"/>
          <w:lang w:val="es-MX"/>
        </w:rPr>
      </w:pPr>
      <w:r>
        <w:rPr>
          <w:b/>
          <w:color w:val="000000"/>
          <w:sz w:val="22"/>
          <w:szCs w:val="22"/>
        </w:rPr>
        <w:t xml:space="preserve">3. </w:t>
      </w:r>
      <w:r w:rsidRPr="00703E62">
        <w:rPr>
          <w:b/>
          <w:color w:val="000000"/>
          <w:sz w:val="22"/>
          <w:szCs w:val="22"/>
          <w:lang w:val="es-MX"/>
        </w:rPr>
        <w:t xml:space="preserve">Conectar a los residentes de Inland </w:t>
      </w:r>
      <w:proofErr w:type="spellStart"/>
      <w:r w:rsidRPr="00703E62">
        <w:rPr>
          <w:b/>
          <w:color w:val="000000"/>
          <w:sz w:val="22"/>
          <w:szCs w:val="22"/>
          <w:lang w:val="es-MX"/>
        </w:rPr>
        <w:t>SoCal</w:t>
      </w:r>
      <w:proofErr w:type="spellEnd"/>
      <w:r w:rsidRPr="00703E62">
        <w:rPr>
          <w:b/>
          <w:color w:val="000000"/>
          <w:sz w:val="22"/>
          <w:szCs w:val="22"/>
          <w:lang w:val="es-MX"/>
        </w:rPr>
        <w:t xml:space="preserve"> con los servicios de apoyo a la búsqueda de empleo y de formación profesional</w:t>
      </w:r>
      <w:r w:rsidRPr="00703E62">
        <w:rPr>
          <w:color w:val="000000"/>
          <w:sz w:val="22"/>
          <w:szCs w:val="22"/>
          <w:lang w:val="es-MX"/>
        </w:rPr>
        <w:t xml:space="preserve">: Los servicios integrales de apoyo a la búsqueda de empleo y de formación profesional ayudarán a </w:t>
      </w:r>
      <w:r w:rsidR="00703E62">
        <w:rPr>
          <w:color w:val="000000"/>
          <w:sz w:val="22"/>
          <w:szCs w:val="22"/>
          <w:lang w:val="es-MX"/>
        </w:rPr>
        <w:t>cerrar la brecha</w:t>
      </w:r>
      <w:r w:rsidRPr="00703E62">
        <w:rPr>
          <w:color w:val="000000"/>
          <w:sz w:val="22"/>
          <w:szCs w:val="22"/>
          <w:lang w:val="es-MX"/>
        </w:rPr>
        <w:t xml:space="preserve"> entre los solicitantes de empleo y las oportunidades de trabajo disponibles en la región. El apoyo especializado a las personas que han estado encarceladas puede garantizar que dispongan de los recursos necesarios para reincorporarse con éxito al mercado laboral.</w:t>
      </w:r>
    </w:p>
    <w:p w14:paraId="0EF0C7B5" w14:textId="77777777" w:rsidR="00BB7503" w:rsidRPr="00703E62" w:rsidRDefault="00000000">
      <w:pPr>
        <w:numPr>
          <w:ilvl w:val="0"/>
          <w:numId w:val="59"/>
        </w:numPr>
        <w:pBdr>
          <w:top w:val="nil"/>
          <w:left w:val="nil"/>
          <w:bottom w:val="nil"/>
          <w:right w:val="nil"/>
          <w:between w:val="nil"/>
        </w:pBdr>
        <w:spacing w:after="120"/>
        <w:rPr>
          <w:color w:val="000000"/>
          <w:sz w:val="22"/>
          <w:szCs w:val="22"/>
          <w:lang w:val="es-MX"/>
        </w:rPr>
      </w:pPr>
      <w:r w:rsidRPr="00703E62">
        <w:rPr>
          <w:color w:val="000000"/>
          <w:sz w:val="22"/>
          <w:szCs w:val="22"/>
          <w:lang w:val="es-MX"/>
        </w:rPr>
        <w:lastRenderedPageBreak/>
        <w:t>Desarrollar programas de apoyo al empleo que incluyan la redacción de currículos, la preparación de entrevistas, estrategias de búsqueda de empleo y otros recursos de desarrollo profesional.</w:t>
      </w:r>
    </w:p>
    <w:p w14:paraId="462A263F" w14:textId="25272243" w:rsidR="00BB7503" w:rsidRPr="00703E62" w:rsidRDefault="00000000">
      <w:pPr>
        <w:numPr>
          <w:ilvl w:val="0"/>
          <w:numId w:val="59"/>
        </w:numPr>
        <w:pBdr>
          <w:top w:val="nil"/>
          <w:left w:val="nil"/>
          <w:bottom w:val="nil"/>
          <w:right w:val="nil"/>
          <w:between w:val="nil"/>
        </w:pBdr>
        <w:spacing w:after="120"/>
        <w:rPr>
          <w:color w:val="000000"/>
          <w:sz w:val="22"/>
          <w:szCs w:val="22"/>
          <w:lang w:val="es-MX"/>
        </w:rPr>
      </w:pPr>
      <w:r w:rsidRPr="00703E62">
        <w:rPr>
          <w:color w:val="000000"/>
          <w:sz w:val="22"/>
          <w:szCs w:val="22"/>
          <w:lang w:val="es-MX"/>
        </w:rPr>
        <w:t xml:space="preserve">Poner en marcha servicios de apoyo especializados para </w:t>
      </w:r>
      <w:r w:rsidR="00703E62" w:rsidRPr="00703E62">
        <w:rPr>
          <w:color w:val="000000"/>
          <w:sz w:val="22"/>
          <w:szCs w:val="22"/>
          <w:lang w:val="es-MX"/>
        </w:rPr>
        <w:t>exreclusos</w:t>
      </w:r>
      <w:r w:rsidRPr="00703E62">
        <w:rPr>
          <w:color w:val="000000"/>
          <w:sz w:val="22"/>
          <w:szCs w:val="22"/>
          <w:lang w:val="es-MX"/>
        </w:rPr>
        <w:t>, que incluyan asesoramiento personalizado y ayuda para la inserción laboral.</w:t>
      </w:r>
    </w:p>
    <w:p w14:paraId="5A0A2144" w14:textId="77777777" w:rsidR="00BB7503" w:rsidRPr="00703E62" w:rsidRDefault="00000000">
      <w:pPr>
        <w:numPr>
          <w:ilvl w:val="0"/>
          <w:numId w:val="59"/>
        </w:numPr>
        <w:pBdr>
          <w:top w:val="nil"/>
          <w:left w:val="nil"/>
          <w:bottom w:val="nil"/>
          <w:right w:val="nil"/>
          <w:between w:val="nil"/>
        </w:pBdr>
        <w:spacing w:after="120"/>
        <w:rPr>
          <w:color w:val="000000"/>
          <w:sz w:val="22"/>
          <w:szCs w:val="22"/>
          <w:lang w:val="es-MX"/>
        </w:rPr>
      </w:pPr>
      <w:r w:rsidRPr="00703E62">
        <w:rPr>
          <w:color w:val="000000"/>
          <w:sz w:val="22"/>
          <w:szCs w:val="22"/>
          <w:lang w:val="es-MX"/>
        </w:rPr>
        <w:t>Proporcionar acceso a talleres, sesiones de formación y recursos en línea para mejorar la preparación para el empleo.</w:t>
      </w:r>
    </w:p>
    <w:p w14:paraId="51AB1A80" w14:textId="77777777" w:rsidR="00BB7503" w:rsidRPr="00703E62" w:rsidRDefault="00000000">
      <w:pPr>
        <w:numPr>
          <w:ilvl w:val="0"/>
          <w:numId w:val="59"/>
        </w:numPr>
        <w:pBdr>
          <w:top w:val="nil"/>
          <w:left w:val="nil"/>
          <w:bottom w:val="nil"/>
          <w:right w:val="nil"/>
          <w:between w:val="nil"/>
        </w:pBdr>
        <w:spacing w:after="120"/>
        <w:rPr>
          <w:color w:val="000000"/>
          <w:sz w:val="22"/>
          <w:szCs w:val="22"/>
          <w:lang w:val="es-MX"/>
        </w:rPr>
      </w:pPr>
      <w:r w:rsidRPr="00703E62">
        <w:rPr>
          <w:color w:val="000000"/>
          <w:sz w:val="22"/>
          <w:szCs w:val="22"/>
          <w:lang w:val="es-MX"/>
        </w:rPr>
        <w:t>Invertir en esfuerzos de alcance para garantizar que estos servicios sean accesibles a todos los residentes.</w:t>
      </w:r>
    </w:p>
    <w:p w14:paraId="00000389" w14:textId="77777777" w:rsidR="00BB7503" w:rsidRPr="00703E62" w:rsidRDefault="00BB7503">
      <w:pPr>
        <w:spacing w:after="120"/>
        <w:ind w:left="720"/>
        <w:rPr>
          <w:i/>
          <w:color w:val="000000"/>
          <w:sz w:val="22"/>
          <w:szCs w:val="22"/>
          <w:lang w:val="es-MX"/>
        </w:rPr>
      </w:pPr>
    </w:p>
    <w:p w14:paraId="2C247073" w14:textId="77777777" w:rsidR="00BB7503" w:rsidRPr="00703E62" w:rsidRDefault="00000000">
      <w:pPr>
        <w:spacing w:after="120"/>
        <w:ind w:left="720"/>
        <w:rPr>
          <w:i/>
          <w:color w:val="000000"/>
          <w:sz w:val="22"/>
          <w:szCs w:val="22"/>
          <w:lang w:val="es-MX"/>
        </w:rPr>
      </w:pPr>
      <w:r w:rsidRPr="00703E62">
        <w:rPr>
          <w:i/>
          <w:color w:val="000000"/>
          <w:sz w:val="22"/>
          <w:szCs w:val="22"/>
          <w:lang w:val="es-MX"/>
        </w:rPr>
        <w:t>Organizaciones implicadas y oportunidades de alineación y colaboración</w:t>
      </w:r>
    </w:p>
    <w:p w14:paraId="0CFABE5A" w14:textId="4AEEB537" w:rsidR="00BB7503" w:rsidRPr="00703E62" w:rsidRDefault="00000000">
      <w:pPr>
        <w:spacing w:after="120"/>
        <w:ind w:left="720"/>
        <w:rPr>
          <w:color w:val="000000"/>
          <w:sz w:val="22"/>
          <w:szCs w:val="22"/>
          <w:lang w:val="es-MX"/>
        </w:rPr>
      </w:pPr>
      <w:r w:rsidRPr="00703E62">
        <w:rPr>
          <w:color w:val="000000"/>
          <w:sz w:val="22"/>
          <w:szCs w:val="22"/>
          <w:lang w:val="es-MX"/>
        </w:rPr>
        <w:t xml:space="preserve">Organizaciones líderes: </w:t>
      </w:r>
      <w:r w:rsidR="00703E62">
        <w:rPr>
          <w:color w:val="000000"/>
          <w:sz w:val="22"/>
          <w:szCs w:val="22"/>
          <w:lang w:val="es-MX"/>
        </w:rPr>
        <w:t>Junta del Desarrollo de la Mano de Obra del</w:t>
      </w:r>
      <w:r w:rsidRPr="00703E62">
        <w:rPr>
          <w:color w:val="000000"/>
          <w:sz w:val="22"/>
          <w:szCs w:val="22"/>
          <w:lang w:val="es-MX"/>
        </w:rPr>
        <w:t xml:space="preserve"> Inland Empire, organizaciones sin ánimo de lucro locales, </w:t>
      </w:r>
      <w:r w:rsidR="00703E62">
        <w:rPr>
          <w:color w:val="000000"/>
          <w:sz w:val="22"/>
          <w:szCs w:val="22"/>
          <w:lang w:val="es-MX"/>
        </w:rPr>
        <w:t>Distritos de Colegios Comunitarios</w:t>
      </w:r>
      <w:r w:rsidRPr="00703E62">
        <w:rPr>
          <w:color w:val="000000"/>
          <w:sz w:val="22"/>
          <w:szCs w:val="22"/>
          <w:lang w:val="es-MX"/>
        </w:rPr>
        <w:t xml:space="preserve"> de Riverside y San Bernardino.</w:t>
      </w:r>
    </w:p>
    <w:p w14:paraId="0A653C9E" w14:textId="77777777" w:rsidR="00BB7503" w:rsidRPr="00703E62" w:rsidRDefault="00000000">
      <w:pPr>
        <w:spacing w:after="120"/>
        <w:ind w:left="720"/>
        <w:rPr>
          <w:color w:val="000000"/>
          <w:sz w:val="22"/>
          <w:szCs w:val="22"/>
          <w:lang w:val="es-MX"/>
        </w:rPr>
      </w:pPr>
      <w:r w:rsidRPr="00703E62">
        <w:rPr>
          <w:color w:val="000000"/>
          <w:sz w:val="22"/>
          <w:szCs w:val="22"/>
          <w:lang w:val="es-MX"/>
        </w:rPr>
        <w:t>Entidades colaboradoras: Programas de reinserción, empleadores locales, centros de formación profesional</w:t>
      </w:r>
    </w:p>
    <w:p w14:paraId="68D33C88" w14:textId="77777777" w:rsidR="00BB7503" w:rsidRPr="00703E62" w:rsidRDefault="00000000">
      <w:pPr>
        <w:spacing w:after="120"/>
        <w:ind w:left="720"/>
        <w:rPr>
          <w:color w:val="000000"/>
          <w:sz w:val="22"/>
          <w:szCs w:val="22"/>
          <w:lang w:val="es-MX"/>
        </w:rPr>
      </w:pPr>
      <w:r w:rsidRPr="00703E62">
        <w:rPr>
          <w:color w:val="000000"/>
          <w:sz w:val="22"/>
          <w:szCs w:val="22"/>
          <w:lang w:val="es-MX"/>
        </w:rPr>
        <w:t>Esta táctica se alinea con las iniciativas regionales de desarrollo de la mano de obra y los programas de reinserción. Las oportunidades de colaboración incluyen asociaciones con empleadores locales, instituciones educativas y organizaciones comunitarias para mejorar la red de apoyo y garantizar la prestación de servicios integrales.</w:t>
      </w:r>
    </w:p>
    <w:p w14:paraId="0000038E" w14:textId="77777777" w:rsidR="00BB7503" w:rsidRDefault="00BB7503">
      <w:pPr>
        <w:spacing w:after="120"/>
        <w:rPr>
          <w:b/>
          <w:color w:val="000000"/>
          <w:sz w:val="22"/>
          <w:szCs w:val="22"/>
        </w:rPr>
      </w:pPr>
    </w:p>
    <w:p w14:paraId="0AC62405" w14:textId="77777777" w:rsidR="00BB7503" w:rsidRPr="00703E62" w:rsidRDefault="00000000">
      <w:pPr>
        <w:spacing w:after="120"/>
        <w:rPr>
          <w:color w:val="000000"/>
          <w:sz w:val="22"/>
          <w:szCs w:val="22"/>
          <w:lang w:val="es-MX"/>
        </w:rPr>
      </w:pPr>
      <w:r>
        <w:rPr>
          <w:b/>
          <w:color w:val="000000"/>
          <w:sz w:val="22"/>
          <w:szCs w:val="22"/>
        </w:rPr>
        <w:t xml:space="preserve">4. </w:t>
      </w:r>
      <w:r w:rsidRPr="00703E62">
        <w:rPr>
          <w:b/>
          <w:color w:val="000000"/>
          <w:sz w:val="22"/>
          <w:szCs w:val="22"/>
          <w:lang w:val="es-MX"/>
        </w:rPr>
        <w:t>Aumentar la concienciación de la población sobre la educación y formación postsecundaria para incluir programas comerciales, técnicos y vocacionales</w:t>
      </w:r>
      <w:r w:rsidRPr="00703E62">
        <w:rPr>
          <w:color w:val="000000"/>
          <w:sz w:val="22"/>
          <w:szCs w:val="22"/>
          <w:lang w:val="es-MX"/>
        </w:rPr>
        <w:t xml:space="preserve">: La oferta de incentivos económicos y la promoción de estas oportunidades a través del alcance comunitario animarán a más residentes de Inland </w:t>
      </w:r>
      <w:proofErr w:type="spellStart"/>
      <w:r w:rsidRPr="00703E62">
        <w:rPr>
          <w:color w:val="000000"/>
          <w:sz w:val="22"/>
          <w:szCs w:val="22"/>
          <w:lang w:val="es-MX"/>
        </w:rPr>
        <w:t>SoCal</w:t>
      </w:r>
      <w:proofErr w:type="spellEnd"/>
      <w:r w:rsidRPr="00703E62">
        <w:rPr>
          <w:color w:val="000000"/>
          <w:sz w:val="22"/>
          <w:szCs w:val="22"/>
          <w:lang w:val="es-MX"/>
        </w:rPr>
        <w:t xml:space="preserve"> a explorar estas vías hacia empleos de calidad.</w:t>
      </w:r>
    </w:p>
    <w:p w14:paraId="6E609BE5" w14:textId="77777777" w:rsidR="00BB7503" w:rsidRPr="00703E62" w:rsidRDefault="00000000">
      <w:pPr>
        <w:numPr>
          <w:ilvl w:val="0"/>
          <w:numId w:val="77"/>
        </w:numPr>
        <w:pBdr>
          <w:top w:val="nil"/>
          <w:left w:val="nil"/>
          <w:bottom w:val="nil"/>
          <w:right w:val="nil"/>
          <w:between w:val="nil"/>
        </w:pBdr>
        <w:spacing w:after="120"/>
        <w:rPr>
          <w:color w:val="000000"/>
          <w:sz w:val="22"/>
          <w:szCs w:val="22"/>
          <w:lang w:val="es-MX"/>
        </w:rPr>
      </w:pPr>
      <w:r w:rsidRPr="00703E62">
        <w:rPr>
          <w:color w:val="000000"/>
          <w:sz w:val="22"/>
          <w:szCs w:val="22"/>
          <w:lang w:val="es-MX"/>
        </w:rPr>
        <w:t>Elaborar y distribuir material informativo en el que se destaquen diversas opciones de educación y formación postsecundaria.</w:t>
      </w:r>
    </w:p>
    <w:p w14:paraId="0B49965B" w14:textId="77777777" w:rsidR="00BB7503" w:rsidRPr="00703E62" w:rsidRDefault="00000000">
      <w:pPr>
        <w:numPr>
          <w:ilvl w:val="0"/>
          <w:numId w:val="77"/>
        </w:numPr>
        <w:pBdr>
          <w:top w:val="nil"/>
          <w:left w:val="nil"/>
          <w:bottom w:val="nil"/>
          <w:right w:val="nil"/>
          <w:between w:val="nil"/>
        </w:pBdr>
        <w:spacing w:after="120"/>
        <w:rPr>
          <w:color w:val="000000"/>
          <w:sz w:val="22"/>
          <w:szCs w:val="22"/>
          <w:lang w:val="es-MX"/>
        </w:rPr>
      </w:pPr>
      <w:r w:rsidRPr="00703E62">
        <w:rPr>
          <w:color w:val="000000"/>
          <w:sz w:val="22"/>
          <w:szCs w:val="22"/>
          <w:lang w:val="es-MX"/>
        </w:rPr>
        <w:t>Proporcionar becas, reembolsos de matrículas y otros incentivos financieros para reducir las barreras de acceso.</w:t>
      </w:r>
    </w:p>
    <w:p w14:paraId="2119E5C5" w14:textId="77777777" w:rsidR="00BB7503" w:rsidRPr="00703E62" w:rsidRDefault="00000000">
      <w:pPr>
        <w:numPr>
          <w:ilvl w:val="0"/>
          <w:numId w:val="77"/>
        </w:numPr>
        <w:pBdr>
          <w:top w:val="nil"/>
          <w:left w:val="nil"/>
          <w:bottom w:val="nil"/>
          <w:right w:val="nil"/>
          <w:between w:val="nil"/>
        </w:pBdr>
        <w:spacing w:after="120"/>
        <w:rPr>
          <w:color w:val="000000"/>
          <w:sz w:val="22"/>
          <w:szCs w:val="22"/>
          <w:lang w:val="es-MX"/>
        </w:rPr>
      </w:pPr>
      <w:r w:rsidRPr="00703E62">
        <w:rPr>
          <w:color w:val="000000"/>
          <w:sz w:val="22"/>
          <w:szCs w:val="22"/>
          <w:lang w:val="es-MX"/>
        </w:rPr>
        <w:t>Llevar a cabo actividades de alcance comunitario para promover estas oportunidades educativas y los incentivos financieros, especialmente entre los grupos infrarrepresentados.</w:t>
      </w:r>
    </w:p>
    <w:p w14:paraId="79907FB1" w14:textId="26446528" w:rsidR="00BB7503" w:rsidRPr="00703E62" w:rsidRDefault="00000000">
      <w:pPr>
        <w:numPr>
          <w:ilvl w:val="0"/>
          <w:numId w:val="77"/>
        </w:numPr>
        <w:pBdr>
          <w:top w:val="nil"/>
          <w:left w:val="nil"/>
          <w:bottom w:val="nil"/>
          <w:right w:val="nil"/>
          <w:between w:val="nil"/>
        </w:pBdr>
        <w:spacing w:after="120"/>
        <w:rPr>
          <w:color w:val="000000"/>
          <w:sz w:val="22"/>
          <w:szCs w:val="22"/>
          <w:lang w:val="es-MX"/>
        </w:rPr>
      </w:pPr>
      <w:r w:rsidRPr="00703E62">
        <w:rPr>
          <w:color w:val="000000"/>
          <w:sz w:val="22"/>
          <w:szCs w:val="22"/>
          <w:lang w:val="es-MX"/>
        </w:rPr>
        <w:t>Colaborar con los emp</w:t>
      </w:r>
      <w:r w:rsidR="00703E62">
        <w:rPr>
          <w:color w:val="000000"/>
          <w:sz w:val="22"/>
          <w:szCs w:val="22"/>
          <w:lang w:val="es-MX"/>
        </w:rPr>
        <w:t>leadores</w:t>
      </w:r>
      <w:r w:rsidRPr="00703E62">
        <w:rPr>
          <w:color w:val="000000"/>
          <w:sz w:val="22"/>
          <w:szCs w:val="22"/>
          <w:lang w:val="es-MX"/>
        </w:rPr>
        <w:t xml:space="preserve"> y sindicatos locales para garantizar que los programas de formación profesional se ajustan a las necesidades del mercado laboral y conducen a oportunidades de empleo.</w:t>
      </w:r>
    </w:p>
    <w:p w14:paraId="00000394" w14:textId="77777777" w:rsidR="00BB7503" w:rsidRPr="00703E62" w:rsidRDefault="00BB7503">
      <w:pPr>
        <w:spacing w:after="120"/>
        <w:ind w:left="720"/>
        <w:rPr>
          <w:i/>
          <w:color w:val="000000"/>
          <w:sz w:val="22"/>
          <w:szCs w:val="22"/>
          <w:lang w:val="es-MX"/>
        </w:rPr>
      </w:pPr>
    </w:p>
    <w:p w14:paraId="377FB44B" w14:textId="77777777" w:rsidR="00BB7503" w:rsidRPr="00703E62" w:rsidRDefault="00000000">
      <w:pPr>
        <w:spacing w:after="120"/>
        <w:ind w:left="720"/>
        <w:rPr>
          <w:i/>
          <w:color w:val="000000"/>
          <w:sz w:val="22"/>
          <w:szCs w:val="22"/>
          <w:lang w:val="es-MX"/>
        </w:rPr>
      </w:pPr>
      <w:r w:rsidRPr="00703E62">
        <w:rPr>
          <w:i/>
          <w:color w:val="000000"/>
          <w:sz w:val="22"/>
          <w:szCs w:val="22"/>
          <w:lang w:val="es-MX"/>
        </w:rPr>
        <w:t>Organizaciones implicadas y oportunidades de alineación y colaboración</w:t>
      </w:r>
    </w:p>
    <w:p w14:paraId="393478FD" w14:textId="2D9A4791" w:rsidR="00BB7503" w:rsidRPr="00703E62" w:rsidRDefault="00000000">
      <w:pPr>
        <w:spacing w:after="120"/>
        <w:ind w:left="720"/>
        <w:rPr>
          <w:color w:val="000000"/>
          <w:sz w:val="22"/>
          <w:szCs w:val="22"/>
          <w:lang w:val="es-MX"/>
        </w:rPr>
      </w:pPr>
      <w:r w:rsidRPr="00703E62">
        <w:rPr>
          <w:color w:val="000000"/>
          <w:sz w:val="22"/>
          <w:szCs w:val="22"/>
          <w:lang w:val="es-MX"/>
        </w:rPr>
        <w:t xml:space="preserve">Organizaciones líderes: </w:t>
      </w:r>
      <w:r w:rsidR="00703E62">
        <w:rPr>
          <w:color w:val="000000"/>
          <w:sz w:val="22"/>
          <w:szCs w:val="22"/>
          <w:lang w:val="es-MX"/>
        </w:rPr>
        <w:t xml:space="preserve">Junta del Desarrollo de la Mano de Obra del </w:t>
      </w:r>
      <w:r w:rsidRPr="00703E62">
        <w:rPr>
          <w:color w:val="000000"/>
          <w:sz w:val="22"/>
          <w:szCs w:val="22"/>
          <w:lang w:val="es-MX"/>
        </w:rPr>
        <w:t xml:space="preserve">Inland Empire, </w:t>
      </w:r>
      <w:r w:rsidR="00703E62">
        <w:rPr>
          <w:color w:val="000000"/>
          <w:sz w:val="22"/>
          <w:szCs w:val="22"/>
          <w:lang w:val="es-MX"/>
        </w:rPr>
        <w:t xml:space="preserve">Distritos de Colegios Comunitarios de </w:t>
      </w:r>
      <w:r w:rsidRPr="00703E62">
        <w:rPr>
          <w:color w:val="000000"/>
          <w:sz w:val="22"/>
          <w:szCs w:val="22"/>
          <w:lang w:val="es-MX"/>
        </w:rPr>
        <w:t>Riverside y San Bernardino, escuelas de formación profesional</w:t>
      </w:r>
    </w:p>
    <w:p w14:paraId="2D125049" w14:textId="4BB993BA" w:rsidR="00BB7503" w:rsidRPr="00703E62" w:rsidRDefault="00000000">
      <w:pPr>
        <w:spacing w:after="120"/>
        <w:ind w:left="720"/>
        <w:rPr>
          <w:color w:val="000000"/>
          <w:sz w:val="22"/>
          <w:szCs w:val="22"/>
          <w:lang w:val="es-MX"/>
        </w:rPr>
      </w:pPr>
      <w:r w:rsidRPr="00703E62">
        <w:rPr>
          <w:color w:val="000000"/>
          <w:sz w:val="22"/>
          <w:szCs w:val="22"/>
          <w:lang w:val="es-MX"/>
        </w:rPr>
        <w:t>Entidades colaboradoras: Emp</w:t>
      </w:r>
      <w:r w:rsidR="00703E62">
        <w:rPr>
          <w:color w:val="000000"/>
          <w:sz w:val="22"/>
          <w:szCs w:val="22"/>
          <w:lang w:val="es-MX"/>
        </w:rPr>
        <w:t>leadore</w:t>
      </w:r>
      <w:r w:rsidRPr="00703E62">
        <w:rPr>
          <w:color w:val="000000"/>
          <w:sz w:val="22"/>
          <w:szCs w:val="22"/>
          <w:lang w:val="es-MX"/>
        </w:rPr>
        <w:t>s locales, sindicatos, escuelas secundarias, organizaciones sin ánimo de lucro.</w:t>
      </w:r>
    </w:p>
    <w:p w14:paraId="329EDA36" w14:textId="77777777" w:rsidR="00BB7503" w:rsidRPr="00703E62" w:rsidRDefault="00000000">
      <w:pPr>
        <w:spacing w:after="120"/>
        <w:ind w:left="720"/>
        <w:rPr>
          <w:color w:val="000000"/>
          <w:sz w:val="22"/>
          <w:szCs w:val="22"/>
          <w:lang w:val="es-MX"/>
        </w:rPr>
      </w:pPr>
      <w:r w:rsidRPr="00703E62">
        <w:rPr>
          <w:color w:val="000000"/>
          <w:sz w:val="22"/>
          <w:szCs w:val="22"/>
          <w:lang w:val="es-MX"/>
        </w:rPr>
        <w:lastRenderedPageBreak/>
        <w:t>Esta táctica se ajusta a las iniciativas estatales y regionales de educación y desarrollo de la mano de obra. Las oportunidades de colaboración incluyen asociaciones con instituciones educativas, líderes industriales y organizaciones comunitarias para mejorar la concienciación y el acceso a diversas opciones postsecundarias.</w:t>
      </w:r>
    </w:p>
    <w:p w14:paraId="00000399" w14:textId="77777777" w:rsidR="00BB7503" w:rsidRPr="00703E62" w:rsidRDefault="00BB7503">
      <w:pPr>
        <w:spacing w:after="120"/>
        <w:rPr>
          <w:b/>
          <w:color w:val="000000"/>
          <w:sz w:val="22"/>
          <w:szCs w:val="22"/>
          <w:lang w:val="es-MX"/>
        </w:rPr>
      </w:pPr>
    </w:p>
    <w:p w14:paraId="13260D5B" w14:textId="527B663C" w:rsidR="00BB7503" w:rsidRPr="00703E62" w:rsidRDefault="00000000">
      <w:pPr>
        <w:spacing w:after="120"/>
        <w:rPr>
          <w:color w:val="000000"/>
          <w:sz w:val="22"/>
          <w:szCs w:val="22"/>
          <w:lang w:val="es-MX"/>
        </w:rPr>
      </w:pPr>
      <w:r w:rsidRPr="00703E62">
        <w:rPr>
          <w:b/>
          <w:color w:val="000000"/>
          <w:sz w:val="22"/>
          <w:szCs w:val="22"/>
          <w:lang w:val="es-MX"/>
        </w:rPr>
        <w:t>5. Introducir los oficios como una opción viable de carrera en K-16</w:t>
      </w:r>
      <w:r w:rsidRPr="00703E62">
        <w:rPr>
          <w:color w:val="000000"/>
          <w:sz w:val="22"/>
          <w:szCs w:val="22"/>
          <w:lang w:val="es-MX"/>
        </w:rPr>
        <w:t xml:space="preserve">: Exponer a los estudiantes a diferentes </w:t>
      </w:r>
      <w:r w:rsidR="006D0BE7">
        <w:rPr>
          <w:color w:val="000000"/>
          <w:sz w:val="22"/>
          <w:szCs w:val="22"/>
          <w:lang w:val="es-MX"/>
        </w:rPr>
        <w:t>vías</w:t>
      </w:r>
      <w:r w:rsidRPr="00703E62">
        <w:rPr>
          <w:color w:val="000000"/>
          <w:sz w:val="22"/>
          <w:szCs w:val="22"/>
          <w:lang w:val="es-MX"/>
        </w:rPr>
        <w:t xml:space="preserve"> profesionales y darles la oportunidad de adquirir habilidades prácticas relevantes aumentará la concienciación de los estudiantes sobre estas </w:t>
      </w:r>
      <w:r w:rsidRPr="00703E62">
        <w:rPr>
          <w:sz w:val="22"/>
          <w:szCs w:val="22"/>
          <w:lang w:val="es-MX"/>
        </w:rPr>
        <w:t xml:space="preserve">posibilidades </w:t>
      </w:r>
      <w:r w:rsidRPr="00703E62">
        <w:rPr>
          <w:color w:val="000000"/>
          <w:sz w:val="22"/>
          <w:szCs w:val="22"/>
          <w:lang w:val="es-MX"/>
        </w:rPr>
        <w:t xml:space="preserve">profesionales y creará interés al principio de sus carreras académicas. </w:t>
      </w:r>
    </w:p>
    <w:p w14:paraId="35DB1754" w14:textId="77777777" w:rsidR="00BB7503" w:rsidRPr="00703E62" w:rsidRDefault="00000000">
      <w:pPr>
        <w:numPr>
          <w:ilvl w:val="0"/>
          <w:numId w:val="69"/>
        </w:numPr>
        <w:spacing w:after="120"/>
        <w:rPr>
          <w:color w:val="000000"/>
          <w:sz w:val="22"/>
          <w:szCs w:val="22"/>
          <w:lang w:val="es-MX"/>
        </w:rPr>
      </w:pPr>
      <w:r w:rsidRPr="00703E62">
        <w:rPr>
          <w:color w:val="000000"/>
          <w:sz w:val="22"/>
          <w:szCs w:val="22"/>
          <w:lang w:val="es-MX"/>
        </w:rPr>
        <w:t>Integrar la enseñanza de oficios en el plan de estudios de los grados K-16 ofreciendo cursos tales como carpintería y tecnología del automóvil.</w:t>
      </w:r>
    </w:p>
    <w:p w14:paraId="311ABEFE" w14:textId="77777777" w:rsidR="00BB7503" w:rsidRPr="00703E62" w:rsidRDefault="00000000">
      <w:pPr>
        <w:numPr>
          <w:ilvl w:val="0"/>
          <w:numId w:val="69"/>
        </w:numPr>
        <w:spacing w:after="120"/>
        <w:rPr>
          <w:color w:val="000000"/>
          <w:sz w:val="22"/>
          <w:szCs w:val="22"/>
          <w:lang w:val="es-MX"/>
        </w:rPr>
      </w:pPr>
      <w:r w:rsidRPr="00703E62">
        <w:rPr>
          <w:color w:val="000000"/>
          <w:sz w:val="22"/>
          <w:szCs w:val="22"/>
          <w:lang w:val="es-MX"/>
        </w:rPr>
        <w:t>Desarrollar y aplicar programas de preaprendizaje que comiencen en la escuela secundaria.</w:t>
      </w:r>
    </w:p>
    <w:p w14:paraId="6A1DE911" w14:textId="77777777" w:rsidR="00BB7503" w:rsidRPr="00703E62" w:rsidRDefault="00000000">
      <w:pPr>
        <w:numPr>
          <w:ilvl w:val="0"/>
          <w:numId w:val="69"/>
        </w:numPr>
        <w:spacing w:after="120"/>
        <w:rPr>
          <w:color w:val="000000"/>
          <w:sz w:val="22"/>
          <w:szCs w:val="22"/>
          <w:lang w:val="es-MX"/>
        </w:rPr>
      </w:pPr>
      <w:r w:rsidRPr="00703E62">
        <w:rPr>
          <w:color w:val="000000"/>
          <w:sz w:val="22"/>
          <w:szCs w:val="22"/>
          <w:lang w:val="es-MX"/>
        </w:rPr>
        <w:t>Formar a los profesores para que impartan con eficacia la enseñanza del comercio.</w:t>
      </w:r>
    </w:p>
    <w:p w14:paraId="1883265E" w14:textId="77777777" w:rsidR="00BB7503" w:rsidRPr="00703E62" w:rsidRDefault="00000000">
      <w:pPr>
        <w:numPr>
          <w:ilvl w:val="0"/>
          <w:numId w:val="69"/>
        </w:numPr>
        <w:spacing w:after="120"/>
        <w:rPr>
          <w:color w:val="000000"/>
          <w:sz w:val="22"/>
          <w:szCs w:val="22"/>
          <w:lang w:val="es-MX"/>
        </w:rPr>
      </w:pPr>
      <w:r w:rsidRPr="00703E62">
        <w:rPr>
          <w:color w:val="000000"/>
          <w:sz w:val="22"/>
          <w:szCs w:val="22"/>
          <w:lang w:val="es-MX"/>
        </w:rPr>
        <w:t>Asociarse con sindicatos locales, escuelas de formación profesional y empresarios para apoyar el desarrollo de programas y ofrecer oportunidades de aprendizaje práctico.</w:t>
      </w:r>
    </w:p>
    <w:p w14:paraId="7A639AEB" w14:textId="77777777" w:rsidR="00BB7503" w:rsidRPr="00703E62" w:rsidRDefault="00000000">
      <w:pPr>
        <w:numPr>
          <w:ilvl w:val="0"/>
          <w:numId w:val="69"/>
        </w:numPr>
        <w:pBdr>
          <w:top w:val="nil"/>
          <w:left w:val="nil"/>
          <w:bottom w:val="nil"/>
          <w:right w:val="nil"/>
          <w:between w:val="nil"/>
        </w:pBdr>
        <w:spacing w:after="120"/>
        <w:rPr>
          <w:i/>
          <w:color w:val="000000"/>
          <w:sz w:val="22"/>
          <w:szCs w:val="22"/>
          <w:lang w:val="es-MX"/>
        </w:rPr>
      </w:pPr>
      <w:r w:rsidRPr="00703E62">
        <w:rPr>
          <w:color w:val="000000"/>
          <w:sz w:val="22"/>
          <w:szCs w:val="22"/>
          <w:lang w:val="es-MX"/>
        </w:rPr>
        <w:t>Invertir en divulgación para informar a estudiantes y padres sobre las ventajas de las carreras de oficios.</w:t>
      </w:r>
    </w:p>
    <w:p w14:paraId="5A3B211B" w14:textId="77777777" w:rsidR="00BB7503" w:rsidRPr="00703E62" w:rsidRDefault="00000000">
      <w:pPr>
        <w:numPr>
          <w:ilvl w:val="0"/>
          <w:numId w:val="69"/>
        </w:numPr>
        <w:pBdr>
          <w:top w:val="nil"/>
          <w:left w:val="nil"/>
          <w:bottom w:val="nil"/>
          <w:right w:val="nil"/>
          <w:between w:val="nil"/>
        </w:pBdr>
        <w:spacing w:after="120"/>
        <w:rPr>
          <w:lang w:val="es-MX"/>
        </w:rPr>
      </w:pPr>
      <w:r w:rsidRPr="00703E62">
        <w:rPr>
          <w:color w:val="000000"/>
          <w:sz w:val="22"/>
          <w:szCs w:val="22"/>
          <w:lang w:val="es-MX"/>
        </w:rPr>
        <w:t>Apoyar y reforzar las vías de acceso de las mujeres a los oficios.</w:t>
      </w:r>
    </w:p>
    <w:p w14:paraId="000003A1" w14:textId="77777777" w:rsidR="00BB7503" w:rsidRDefault="00BB7503">
      <w:pPr>
        <w:spacing w:after="120"/>
        <w:ind w:left="720"/>
        <w:rPr>
          <w:i/>
          <w:color w:val="000000"/>
          <w:sz w:val="22"/>
          <w:szCs w:val="22"/>
        </w:rPr>
      </w:pPr>
    </w:p>
    <w:p w14:paraId="2971ECD7" w14:textId="77777777" w:rsidR="00BB7503" w:rsidRPr="006D0BE7" w:rsidRDefault="00000000">
      <w:pPr>
        <w:spacing w:after="120"/>
        <w:ind w:left="720"/>
        <w:rPr>
          <w:i/>
          <w:color w:val="000000"/>
          <w:sz w:val="22"/>
          <w:szCs w:val="22"/>
          <w:lang w:val="es-MX"/>
        </w:rPr>
      </w:pPr>
      <w:r w:rsidRPr="006D0BE7">
        <w:rPr>
          <w:i/>
          <w:color w:val="000000"/>
          <w:sz w:val="22"/>
          <w:szCs w:val="22"/>
          <w:lang w:val="es-MX"/>
        </w:rPr>
        <w:t>Organizaciones implicadas y oportunidades de alineación y colaboración</w:t>
      </w:r>
    </w:p>
    <w:p w14:paraId="1297BA64" w14:textId="6CEA5DD8" w:rsidR="00BB7503" w:rsidRPr="006D0BE7" w:rsidRDefault="00000000">
      <w:pPr>
        <w:spacing w:after="120"/>
        <w:ind w:left="720"/>
        <w:rPr>
          <w:color w:val="000000"/>
          <w:sz w:val="22"/>
          <w:szCs w:val="22"/>
          <w:lang w:val="es-MX"/>
        </w:rPr>
      </w:pPr>
      <w:r w:rsidRPr="006D0BE7">
        <w:rPr>
          <w:color w:val="000000"/>
          <w:sz w:val="22"/>
          <w:szCs w:val="22"/>
          <w:lang w:val="es-MX"/>
        </w:rPr>
        <w:t xml:space="preserve">Organizaciones líderes: Distritos escolares locales, </w:t>
      </w:r>
      <w:r w:rsidR="006D0BE7">
        <w:rPr>
          <w:color w:val="000000"/>
          <w:sz w:val="22"/>
          <w:szCs w:val="22"/>
          <w:lang w:val="es-MX"/>
        </w:rPr>
        <w:t xml:space="preserve">Junta </w:t>
      </w:r>
      <w:r w:rsidRPr="006D0BE7">
        <w:rPr>
          <w:color w:val="000000"/>
          <w:sz w:val="22"/>
          <w:szCs w:val="22"/>
          <w:lang w:val="es-MX"/>
        </w:rPr>
        <w:t>de</w:t>
      </w:r>
      <w:r w:rsidR="006D0BE7">
        <w:rPr>
          <w:color w:val="000000"/>
          <w:sz w:val="22"/>
          <w:szCs w:val="22"/>
          <w:lang w:val="es-MX"/>
        </w:rPr>
        <w:t>l</w:t>
      </w:r>
      <w:r w:rsidRPr="006D0BE7">
        <w:rPr>
          <w:color w:val="000000"/>
          <w:sz w:val="22"/>
          <w:szCs w:val="22"/>
          <w:lang w:val="es-MX"/>
        </w:rPr>
        <w:t xml:space="preserve"> </w:t>
      </w:r>
      <w:r w:rsidR="006D0BE7">
        <w:rPr>
          <w:color w:val="000000"/>
          <w:sz w:val="22"/>
          <w:szCs w:val="22"/>
          <w:lang w:val="es-MX"/>
        </w:rPr>
        <w:t>D</w:t>
      </w:r>
      <w:r w:rsidRPr="006D0BE7">
        <w:rPr>
          <w:color w:val="000000"/>
          <w:sz w:val="22"/>
          <w:szCs w:val="22"/>
          <w:lang w:val="es-MX"/>
        </w:rPr>
        <w:t xml:space="preserve">esarrollo de la </w:t>
      </w:r>
      <w:r w:rsidR="006D0BE7">
        <w:rPr>
          <w:color w:val="000000"/>
          <w:sz w:val="22"/>
          <w:szCs w:val="22"/>
          <w:lang w:val="es-MX"/>
        </w:rPr>
        <w:t>M</w:t>
      </w:r>
      <w:r w:rsidRPr="006D0BE7">
        <w:rPr>
          <w:color w:val="000000"/>
          <w:sz w:val="22"/>
          <w:szCs w:val="22"/>
          <w:lang w:val="es-MX"/>
        </w:rPr>
        <w:t xml:space="preserve">ano de </w:t>
      </w:r>
      <w:r w:rsidR="006D0BE7">
        <w:rPr>
          <w:color w:val="000000"/>
          <w:sz w:val="22"/>
          <w:szCs w:val="22"/>
          <w:lang w:val="es-MX"/>
        </w:rPr>
        <w:t>O</w:t>
      </w:r>
      <w:r w:rsidRPr="006D0BE7">
        <w:rPr>
          <w:color w:val="000000"/>
          <w:sz w:val="22"/>
          <w:szCs w:val="22"/>
          <w:lang w:val="es-MX"/>
        </w:rPr>
        <w:t xml:space="preserve">bra de Inland Empire, Distritos </w:t>
      </w:r>
      <w:r w:rsidR="006D0BE7">
        <w:rPr>
          <w:color w:val="000000"/>
          <w:sz w:val="22"/>
          <w:szCs w:val="22"/>
          <w:lang w:val="es-MX"/>
        </w:rPr>
        <w:t>de Colegios Comunitarios</w:t>
      </w:r>
      <w:r w:rsidRPr="006D0BE7">
        <w:rPr>
          <w:color w:val="000000"/>
          <w:sz w:val="22"/>
          <w:szCs w:val="22"/>
          <w:lang w:val="es-MX"/>
        </w:rPr>
        <w:t xml:space="preserve"> de Riverside y San Bernardino.</w:t>
      </w:r>
    </w:p>
    <w:p w14:paraId="61D65057" w14:textId="77777777" w:rsidR="00BB7503" w:rsidRPr="006D0BE7" w:rsidRDefault="00000000">
      <w:pPr>
        <w:spacing w:after="120"/>
        <w:ind w:left="720"/>
        <w:rPr>
          <w:color w:val="000000"/>
          <w:sz w:val="22"/>
          <w:szCs w:val="22"/>
          <w:lang w:val="es-MX"/>
        </w:rPr>
      </w:pPr>
      <w:r w:rsidRPr="006D0BE7">
        <w:rPr>
          <w:color w:val="000000"/>
          <w:sz w:val="22"/>
          <w:szCs w:val="22"/>
          <w:lang w:val="es-MX"/>
        </w:rPr>
        <w:t>Entidades colaboradoras: Sindicatos locales, escuelas de formación profesional, socios industriales</w:t>
      </w:r>
    </w:p>
    <w:p w14:paraId="75D4F46A" w14:textId="77777777" w:rsidR="00BB7503" w:rsidRPr="006D0BE7" w:rsidRDefault="00000000">
      <w:pPr>
        <w:spacing w:after="120"/>
        <w:ind w:left="720"/>
        <w:rPr>
          <w:color w:val="000000"/>
          <w:sz w:val="22"/>
          <w:szCs w:val="22"/>
          <w:lang w:val="es-MX"/>
        </w:rPr>
      </w:pPr>
      <w:r w:rsidRPr="006D0BE7">
        <w:rPr>
          <w:color w:val="000000"/>
          <w:sz w:val="22"/>
          <w:szCs w:val="22"/>
          <w:lang w:val="es-MX"/>
        </w:rPr>
        <w:t>Esta táctica se ajusta a las iniciativas educativas regionales y a los planes de desarrollo de la mano de obra. Las oportunidades de colaboración incluyen asociaciones con instituciones educativas, empresas locales y organizaciones comunitarias para apoyar la implementación y sostenibilidad del programa.</w:t>
      </w:r>
    </w:p>
    <w:p w14:paraId="000003A6" w14:textId="77777777" w:rsidR="00BB7503" w:rsidRDefault="00BB7503">
      <w:pPr>
        <w:spacing w:after="120"/>
        <w:rPr>
          <w:b/>
          <w:color w:val="000000"/>
          <w:sz w:val="22"/>
          <w:szCs w:val="22"/>
        </w:rPr>
      </w:pPr>
    </w:p>
    <w:p w14:paraId="05B18C69" w14:textId="6FDA0045" w:rsidR="00BB7503" w:rsidRPr="002B64C9" w:rsidRDefault="00000000">
      <w:pPr>
        <w:spacing w:after="120"/>
        <w:rPr>
          <w:b/>
          <w:color w:val="000000"/>
          <w:sz w:val="22"/>
          <w:szCs w:val="22"/>
          <w:lang w:val="es-MX"/>
        </w:rPr>
      </w:pPr>
      <w:r>
        <w:rPr>
          <w:b/>
          <w:color w:val="000000"/>
          <w:sz w:val="22"/>
          <w:szCs w:val="22"/>
        </w:rPr>
        <w:t xml:space="preserve">6. </w:t>
      </w:r>
      <w:r w:rsidRPr="002B64C9">
        <w:rPr>
          <w:b/>
          <w:color w:val="000000"/>
          <w:sz w:val="22"/>
          <w:szCs w:val="22"/>
          <w:lang w:val="es-MX"/>
        </w:rPr>
        <w:t xml:space="preserve">Colaborar con las escuelas superiores, universidades y centros de formación profesional locales en programas de formación adaptados a las funciones </w:t>
      </w:r>
      <w:r w:rsidR="002B64C9">
        <w:rPr>
          <w:b/>
          <w:color w:val="000000"/>
          <w:sz w:val="22"/>
          <w:szCs w:val="22"/>
          <w:lang w:val="es-MX"/>
        </w:rPr>
        <w:t xml:space="preserve">de </w:t>
      </w:r>
      <w:r w:rsidRPr="002B64C9">
        <w:rPr>
          <w:b/>
          <w:color w:val="000000"/>
          <w:sz w:val="22"/>
          <w:szCs w:val="22"/>
          <w:lang w:val="es-MX"/>
        </w:rPr>
        <w:t>más demanda en el sector de la construcción y los oficios relacionados</w:t>
      </w:r>
      <w:r w:rsidRPr="002B64C9">
        <w:rPr>
          <w:color w:val="000000"/>
          <w:sz w:val="22"/>
          <w:szCs w:val="22"/>
          <w:lang w:val="es-MX"/>
        </w:rPr>
        <w:t>: Una mayor colaboración entre las instituciones educativas, los sindicatos y los emp</w:t>
      </w:r>
      <w:r w:rsidR="002B64C9">
        <w:rPr>
          <w:color w:val="000000"/>
          <w:sz w:val="22"/>
          <w:szCs w:val="22"/>
          <w:lang w:val="es-MX"/>
        </w:rPr>
        <w:t>leadore</w:t>
      </w:r>
      <w:r w:rsidRPr="002B64C9">
        <w:rPr>
          <w:color w:val="000000"/>
          <w:sz w:val="22"/>
          <w:szCs w:val="22"/>
          <w:lang w:val="es-MX"/>
        </w:rPr>
        <w:t xml:space="preserve">s en programas relacionados con la construcción y los oficios puede garantizar que estos programas sean eficaces y pertinentes. </w:t>
      </w:r>
    </w:p>
    <w:p w14:paraId="07643C0A" w14:textId="77777777" w:rsidR="00BB7503" w:rsidRPr="002B64C9" w:rsidRDefault="00000000">
      <w:pPr>
        <w:numPr>
          <w:ilvl w:val="0"/>
          <w:numId w:val="33"/>
        </w:numPr>
        <w:spacing w:after="120"/>
        <w:rPr>
          <w:color w:val="000000"/>
          <w:sz w:val="22"/>
          <w:szCs w:val="22"/>
          <w:lang w:val="es-MX"/>
        </w:rPr>
      </w:pPr>
      <w:r w:rsidRPr="002B64C9">
        <w:rPr>
          <w:color w:val="000000"/>
          <w:sz w:val="22"/>
          <w:szCs w:val="22"/>
          <w:lang w:val="es-MX"/>
        </w:rPr>
        <w:t>Desarrollar y personalizar programas de formación en colaboración con institutos, universidades y escuelas de formación profesional locales.</w:t>
      </w:r>
    </w:p>
    <w:p w14:paraId="2B5FFF56" w14:textId="52BAD432" w:rsidR="00BB7503" w:rsidRPr="002B64C9" w:rsidRDefault="00000000">
      <w:pPr>
        <w:numPr>
          <w:ilvl w:val="0"/>
          <w:numId w:val="33"/>
        </w:numPr>
        <w:spacing w:after="120"/>
        <w:rPr>
          <w:color w:val="000000"/>
          <w:sz w:val="22"/>
          <w:szCs w:val="22"/>
          <w:lang w:val="es-MX"/>
        </w:rPr>
      </w:pPr>
      <w:r w:rsidRPr="002B64C9">
        <w:rPr>
          <w:color w:val="000000"/>
          <w:sz w:val="22"/>
          <w:szCs w:val="22"/>
          <w:lang w:val="es-MX"/>
        </w:rPr>
        <w:t>Implicar a sindicatos y emp</w:t>
      </w:r>
      <w:r w:rsidR="002B64C9">
        <w:rPr>
          <w:color w:val="000000"/>
          <w:sz w:val="22"/>
          <w:szCs w:val="22"/>
          <w:lang w:val="es-MX"/>
        </w:rPr>
        <w:t>leadore</w:t>
      </w:r>
      <w:r w:rsidRPr="002B64C9">
        <w:rPr>
          <w:color w:val="000000"/>
          <w:sz w:val="22"/>
          <w:szCs w:val="22"/>
          <w:lang w:val="es-MX"/>
        </w:rPr>
        <w:t>s en el proceso de desarrollo para garantizar la adecuación a las demandas del mercado laboral.</w:t>
      </w:r>
    </w:p>
    <w:p w14:paraId="1CD34675" w14:textId="77777777" w:rsidR="00BB7503" w:rsidRPr="002B64C9" w:rsidRDefault="00000000">
      <w:pPr>
        <w:numPr>
          <w:ilvl w:val="0"/>
          <w:numId w:val="33"/>
        </w:numPr>
        <w:spacing w:after="120"/>
        <w:rPr>
          <w:color w:val="000000"/>
          <w:sz w:val="22"/>
          <w:szCs w:val="22"/>
          <w:lang w:val="es-MX"/>
        </w:rPr>
      </w:pPr>
      <w:r w:rsidRPr="002B64C9">
        <w:rPr>
          <w:color w:val="000000"/>
          <w:sz w:val="22"/>
          <w:szCs w:val="22"/>
          <w:lang w:val="es-MX"/>
        </w:rPr>
        <w:lastRenderedPageBreak/>
        <w:t>Financiar el desarrollo del programa, incluido el diseño del plan de estudios, el material didáctico y la formación de instructores.</w:t>
      </w:r>
    </w:p>
    <w:p w14:paraId="7042C387" w14:textId="77777777" w:rsidR="00BB7503" w:rsidRPr="002B64C9" w:rsidRDefault="00000000">
      <w:pPr>
        <w:numPr>
          <w:ilvl w:val="0"/>
          <w:numId w:val="33"/>
        </w:numPr>
        <w:spacing w:after="120"/>
        <w:rPr>
          <w:color w:val="000000"/>
          <w:sz w:val="22"/>
          <w:szCs w:val="22"/>
          <w:lang w:val="es-MX"/>
        </w:rPr>
      </w:pPr>
      <w:r w:rsidRPr="002B64C9">
        <w:rPr>
          <w:color w:val="000000"/>
          <w:sz w:val="22"/>
          <w:szCs w:val="22"/>
          <w:lang w:val="es-MX"/>
        </w:rPr>
        <w:t>Establecer oportunidades de aprendizaje y prácticas para proporcionar experiencia práctica.</w:t>
      </w:r>
    </w:p>
    <w:p w14:paraId="4C5407C1" w14:textId="77777777" w:rsidR="00BB7503" w:rsidRPr="002B64C9" w:rsidRDefault="00000000">
      <w:pPr>
        <w:numPr>
          <w:ilvl w:val="0"/>
          <w:numId w:val="33"/>
        </w:numPr>
        <w:pBdr>
          <w:top w:val="nil"/>
          <w:left w:val="nil"/>
          <w:bottom w:val="nil"/>
          <w:right w:val="nil"/>
          <w:between w:val="nil"/>
        </w:pBdr>
        <w:spacing w:after="120"/>
        <w:rPr>
          <w:i/>
          <w:color w:val="000000"/>
          <w:sz w:val="22"/>
          <w:szCs w:val="22"/>
          <w:lang w:val="es-MX"/>
        </w:rPr>
      </w:pPr>
      <w:r w:rsidRPr="002B64C9">
        <w:rPr>
          <w:color w:val="000000"/>
          <w:sz w:val="22"/>
          <w:szCs w:val="22"/>
          <w:lang w:val="es-MX"/>
        </w:rPr>
        <w:t>Poner en marcha iniciativas de alcance para informar a los estudiantes sobre estos programas adaptados y las oportunidades profesionales que ofrecen.</w:t>
      </w:r>
    </w:p>
    <w:p w14:paraId="4EBA5EBD" w14:textId="77777777" w:rsidR="00BB7503" w:rsidRPr="002B64C9" w:rsidRDefault="00000000">
      <w:pPr>
        <w:numPr>
          <w:ilvl w:val="0"/>
          <w:numId w:val="33"/>
        </w:numPr>
        <w:pBdr>
          <w:top w:val="nil"/>
          <w:left w:val="nil"/>
          <w:bottom w:val="nil"/>
          <w:right w:val="nil"/>
          <w:between w:val="nil"/>
        </w:pBdr>
        <w:spacing w:after="120"/>
        <w:rPr>
          <w:lang w:val="es-MX"/>
        </w:rPr>
      </w:pPr>
      <w:r w:rsidRPr="002B64C9">
        <w:rPr>
          <w:color w:val="000000"/>
          <w:sz w:val="22"/>
          <w:szCs w:val="22"/>
          <w:lang w:val="es-MX"/>
        </w:rPr>
        <w:t>Apoyar y reforzar las vías de acceso de las mujeres a los oficios.</w:t>
      </w:r>
    </w:p>
    <w:p w14:paraId="000003AE" w14:textId="77777777" w:rsidR="00BB7503" w:rsidRDefault="00BB7503">
      <w:pPr>
        <w:spacing w:after="120"/>
        <w:ind w:left="720"/>
        <w:rPr>
          <w:i/>
          <w:color w:val="000000"/>
          <w:sz w:val="22"/>
          <w:szCs w:val="22"/>
        </w:rPr>
      </w:pPr>
    </w:p>
    <w:p w14:paraId="5ED15A84" w14:textId="77777777" w:rsidR="00BB7503" w:rsidRPr="002B64C9" w:rsidRDefault="00000000">
      <w:pPr>
        <w:spacing w:after="120"/>
        <w:ind w:left="720"/>
        <w:rPr>
          <w:i/>
          <w:color w:val="000000"/>
          <w:sz w:val="22"/>
          <w:szCs w:val="22"/>
          <w:lang w:val="es-MX"/>
        </w:rPr>
      </w:pPr>
      <w:r w:rsidRPr="002B64C9">
        <w:rPr>
          <w:i/>
          <w:color w:val="000000"/>
          <w:sz w:val="22"/>
          <w:szCs w:val="22"/>
          <w:lang w:val="es-MX"/>
        </w:rPr>
        <w:t>Organizaciones implicadas y oportunidades de alineación y colaboración</w:t>
      </w:r>
    </w:p>
    <w:p w14:paraId="208A5C56" w14:textId="1C168EAF" w:rsidR="00BB7503" w:rsidRPr="002B64C9" w:rsidRDefault="00000000">
      <w:pPr>
        <w:spacing w:after="120"/>
        <w:ind w:left="720"/>
        <w:rPr>
          <w:color w:val="000000"/>
          <w:sz w:val="22"/>
          <w:szCs w:val="22"/>
          <w:lang w:val="es-MX"/>
        </w:rPr>
      </w:pPr>
      <w:r w:rsidRPr="002B64C9">
        <w:rPr>
          <w:color w:val="000000"/>
          <w:sz w:val="22"/>
          <w:szCs w:val="22"/>
          <w:lang w:val="es-MX"/>
        </w:rPr>
        <w:t xml:space="preserve">Organizaciones líderes: Escuelas superiores locales, universidades, centros de formación profesional, </w:t>
      </w:r>
      <w:r w:rsidR="002B64C9">
        <w:rPr>
          <w:color w:val="000000"/>
          <w:sz w:val="22"/>
          <w:szCs w:val="22"/>
          <w:lang w:val="es-MX"/>
        </w:rPr>
        <w:t>Junt</w:t>
      </w:r>
      <w:r w:rsidRPr="002B64C9">
        <w:rPr>
          <w:color w:val="000000"/>
          <w:sz w:val="22"/>
          <w:szCs w:val="22"/>
          <w:lang w:val="es-MX"/>
        </w:rPr>
        <w:t>a de</w:t>
      </w:r>
      <w:r w:rsidR="002B64C9">
        <w:rPr>
          <w:color w:val="000000"/>
          <w:sz w:val="22"/>
          <w:szCs w:val="22"/>
          <w:lang w:val="es-MX"/>
        </w:rPr>
        <w:t>l</w:t>
      </w:r>
      <w:r w:rsidRPr="002B64C9">
        <w:rPr>
          <w:color w:val="000000"/>
          <w:sz w:val="22"/>
          <w:szCs w:val="22"/>
          <w:lang w:val="es-MX"/>
        </w:rPr>
        <w:t xml:space="preserve"> </w:t>
      </w:r>
      <w:r w:rsidR="002B64C9">
        <w:rPr>
          <w:color w:val="000000"/>
          <w:sz w:val="22"/>
          <w:szCs w:val="22"/>
          <w:lang w:val="es-MX"/>
        </w:rPr>
        <w:t>D</w:t>
      </w:r>
      <w:r w:rsidRPr="002B64C9">
        <w:rPr>
          <w:color w:val="000000"/>
          <w:sz w:val="22"/>
          <w:szCs w:val="22"/>
          <w:lang w:val="es-MX"/>
        </w:rPr>
        <w:t xml:space="preserve">esarrollo de la </w:t>
      </w:r>
      <w:r w:rsidR="002B64C9">
        <w:rPr>
          <w:color w:val="000000"/>
          <w:sz w:val="22"/>
          <w:szCs w:val="22"/>
          <w:lang w:val="es-MX"/>
        </w:rPr>
        <w:t>M</w:t>
      </w:r>
      <w:r w:rsidRPr="002B64C9">
        <w:rPr>
          <w:color w:val="000000"/>
          <w:sz w:val="22"/>
          <w:szCs w:val="22"/>
          <w:lang w:val="es-MX"/>
        </w:rPr>
        <w:t xml:space="preserve">ano de </w:t>
      </w:r>
      <w:r w:rsidR="002B64C9">
        <w:rPr>
          <w:color w:val="000000"/>
          <w:sz w:val="22"/>
          <w:szCs w:val="22"/>
          <w:lang w:val="es-MX"/>
        </w:rPr>
        <w:t>O</w:t>
      </w:r>
      <w:r w:rsidRPr="002B64C9">
        <w:rPr>
          <w:color w:val="000000"/>
          <w:sz w:val="22"/>
          <w:szCs w:val="22"/>
          <w:lang w:val="es-MX"/>
        </w:rPr>
        <w:t>bra de</w:t>
      </w:r>
      <w:r w:rsidR="002B64C9">
        <w:rPr>
          <w:color w:val="000000"/>
          <w:sz w:val="22"/>
          <w:szCs w:val="22"/>
          <w:lang w:val="es-MX"/>
        </w:rPr>
        <w:t>l</w:t>
      </w:r>
      <w:r w:rsidRPr="002B64C9">
        <w:rPr>
          <w:color w:val="000000"/>
          <w:sz w:val="22"/>
          <w:szCs w:val="22"/>
          <w:lang w:val="es-MX"/>
        </w:rPr>
        <w:t xml:space="preserve"> Inland Empire.</w:t>
      </w:r>
    </w:p>
    <w:p w14:paraId="770515AC" w14:textId="77777777" w:rsidR="00BB7503" w:rsidRPr="002B64C9" w:rsidRDefault="00000000">
      <w:pPr>
        <w:spacing w:after="120"/>
        <w:ind w:left="720"/>
        <w:rPr>
          <w:color w:val="000000"/>
          <w:sz w:val="22"/>
          <w:szCs w:val="22"/>
          <w:lang w:val="es-MX"/>
        </w:rPr>
      </w:pPr>
      <w:r w:rsidRPr="002B64C9">
        <w:rPr>
          <w:color w:val="000000"/>
          <w:sz w:val="22"/>
          <w:szCs w:val="22"/>
          <w:lang w:val="es-MX"/>
        </w:rPr>
        <w:t>Entidades colaboradoras: Sindicatos locales, empresas de construcción, socios industriales</w:t>
      </w:r>
    </w:p>
    <w:p w14:paraId="191D5DCD" w14:textId="77777777" w:rsidR="00BB7503" w:rsidRPr="002B64C9" w:rsidRDefault="00000000">
      <w:pPr>
        <w:spacing w:after="120"/>
        <w:ind w:left="720"/>
        <w:rPr>
          <w:color w:val="000000"/>
          <w:sz w:val="22"/>
          <w:szCs w:val="22"/>
          <w:lang w:val="es-MX"/>
        </w:rPr>
      </w:pPr>
      <w:r w:rsidRPr="002B64C9">
        <w:rPr>
          <w:color w:val="000000"/>
          <w:sz w:val="22"/>
          <w:szCs w:val="22"/>
          <w:lang w:val="es-MX"/>
        </w:rPr>
        <w:t>Esta táctica se ajusta a las iniciativas regionales de desarrollo de la mano de obra y a los planes de mejora de la educación. Las oportunidades de colaboración incluyen asociaciones con instituciones educativas, sindicatos y líderes de la industria para garantizar el desarrollo y la aplicación de programas integrales.</w:t>
      </w:r>
    </w:p>
    <w:p w14:paraId="000003B3" w14:textId="77777777" w:rsidR="00BB7503" w:rsidRDefault="00BB7503">
      <w:pPr>
        <w:spacing w:after="120"/>
        <w:rPr>
          <w:b/>
          <w:color w:val="000000"/>
          <w:sz w:val="22"/>
          <w:szCs w:val="22"/>
        </w:rPr>
      </w:pPr>
    </w:p>
    <w:p w14:paraId="16A42DC2" w14:textId="77777777" w:rsidR="00BB7503" w:rsidRPr="002B64C9" w:rsidRDefault="00000000">
      <w:pPr>
        <w:spacing w:after="120"/>
        <w:rPr>
          <w:color w:val="000000"/>
          <w:sz w:val="22"/>
          <w:szCs w:val="22"/>
          <w:lang w:val="es-MX"/>
        </w:rPr>
      </w:pPr>
      <w:r>
        <w:rPr>
          <w:b/>
          <w:color w:val="000000"/>
          <w:sz w:val="22"/>
          <w:szCs w:val="22"/>
        </w:rPr>
        <w:t xml:space="preserve">7. </w:t>
      </w:r>
      <w:r w:rsidRPr="002B64C9">
        <w:rPr>
          <w:b/>
          <w:color w:val="000000"/>
          <w:sz w:val="22"/>
          <w:szCs w:val="22"/>
          <w:lang w:val="es-MX"/>
        </w:rPr>
        <w:t xml:space="preserve">Reclutar y apoyar activamente a </w:t>
      </w:r>
      <w:proofErr w:type="gramStart"/>
      <w:r w:rsidRPr="002B64C9">
        <w:rPr>
          <w:b/>
          <w:color w:val="000000"/>
          <w:sz w:val="22"/>
          <w:szCs w:val="22"/>
          <w:lang w:val="es-MX"/>
        </w:rPr>
        <w:t>personas</w:t>
      </w:r>
      <w:proofErr w:type="gramEnd"/>
      <w:r w:rsidRPr="002B64C9">
        <w:rPr>
          <w:b/>
          <w:color w:val="000000"/>
          <w:sz w:val="22"/>
          <w:szCs w:val="22"/>
          <w:lang w:val="es-MX"/>
        </w:rPr>
        <w:t xml:space="preserve"> de grupos que buscan la equidad y poner en contacto a aspirantes a profesionales de la construcción con mentores</w:t>
      </w:r>
      <w:r w:rsidRPr="002B64C9">
        <w:rPr>
          <w:color w:val="000000"/>
          <w:sz w:val="22"/>
          <w:szCs w:val="22"/>
          <w:lang w:val="es-MX"/>
        </w:rPr>
        <w:t xml:space="preserve">: La mejora de los programas de contratación, apoyo y tutoría para trabajadores de grupos históricamente infrarrepresentados les ayudará a orientarse en sus carreras y alcanzar sus objetivos. </w:t>
      </w:r>
    </w:p>
    <w:p w14:paraId="337C2C5E" w14:textId="77777777" w:rsidR="00BB7503" w:rsidRPr="002B64C9" w:rsidRDefault="00000000">
      <w:pPr>
        <w:numPr>
          <w:ilvl w:val="0"/>
          <w:numId w:val="35"/>
        </w:numPr>
        <w:pBdr>
          <w:top w:val="nil"/>
          <w:left w:val="nil"/>
          <w:bottom w:val="nil"/>
          <w:right w:val="nil"/>
          <w:between w:val="nil"/>
        </w:pBdr>
        <w:spacing w:after="120"/>
        <w:rPr>
          <w:color w:val="000000"/>
          <w:sz w:val="22"/>
          <w:szCs w:val="22"/>
          <w:lang w:val="es-MX"/>
        </w:rPr>
      </w:pPr>
      <w:r w:rsidRPr="002B64C9">
        <w:rPr>
          <w:color w:val="000000"/>
          <w:sz w:val="22"/>
          <w:szCs w:val="22"/>
          <w:lang w:val="es-MX"/>
        </w:rPr>
        <w:t>Reclutar activamente a personas de grupos que busquen la equidad mediante actividades de alcance específico y la participación de la comunidad.</w:t>
      </w:r>
    </w:p>
    <w:p w14:paraId="3DBED12A" w14:textId="147391A0" w:rsidR="00BB7503" w:rsidRPr="002B64C9" w:rsidRDefault="00000000">
      <w:pPr>
        <w:numPr>
          <w:ilvl w:val="0"/>
          <w:numId w:val="35"/>
        </w:numPr>
        <w:pBdr>
          <w:top w:val="nil"/>
          <w:left w:val="nil"/>
          <w:bottom w:val="nil"/>
          <w:right w:val="nil"/>
          <w:between w:val="nil"/>
        </w:pBdr>
        <w:spacing w:after="120"/>
        <w:rPr>
          <w:color w:val="000000"/>
          <w:sz w:val="22"/>
          <w:szCs w:val="22"/>
          <w:lang w:val="es-MX"/>
        </w:rPr>
      </w:pPr>
      <w:r w:rsidRPr="002B64C9">
        <w:rPr>
          <w:color w:val="000000"/>
          <w:sz w:val="22"/>
          <w:szCs w:val="22"/>
          <w:lang w:val="es-MX"/>
        </w:rPr>
        <w:t xml:space="preserve">Desarrollar programas de </w:t>
      </w:r>
      <w:r w:rsidR="002B64C9">
        <w:rPr>
          <w:color w:val="000000"/>
          <w:sz w:val="22"/>
          <w:szCs w:val="22"/>
          <w:lang w:val="es-MX"/>
        </w:rPr>
        <w:t>orientación</w:t>
      </w:r>
      <w:r w:rsidRPr="002B64C9">
        <w:rPr>
          <w:color w:val="000000"/>
          <w:sz w:val="22"/>
          <w:szCs w:val="22"/>
          <w:lang w:val="es-MX"/>
        </w:rPr>
        <w:t xml:space="preserve"> que pongan en contacto a aspirantes a profesionales con mentores experimentados en los sectores del comercio y la construcción.</w:t>
      </w:r>
    </w:p>
    <w:p w14:paraId="5C6B08E1" w14:textId="6B8EC900" w:rsidR="00BB7503" w:rsidRPr="002B64C9" w:rsidRDefault="00000000">
      <w:pPr>
        <w:numPr>
          <w:ilvl w:val="0"/>
          <w:numId w:val="35"/>
        </w:numPr>
        <w:pBdr>
          <w:top w:val="nil"/>
          <w:left w:val="nil"/>
          <w:bottom w:val="nil"/>
          <w:right w:val="nil"/>
          <w:between w:val="nil"/>
        </w:pBdr>
        <w:spacing w:after="120"/>
        <w:rPr>
          <w:color w:val="000000"/>
          <w:sz w:val="22"/>
          <w:szCs w:val="22"/>
          <w:lang w:val="es-MX"/>
        </w:rPr>
      </w:pPr>
      <w:r w:rsidRPr="002B64C9">
        <w:rPr>
          <w:color w:val="000000"/>
          <w:sz w:val="22"/>
          <w:szCs w:val="22"/>
          <w:lang w:val="es-MX"/>
        </w:rPr>
        <w:t xml:space="preserve">Colaborar con organizaciones como </w:t>
      </w:r>
      <w:r w:rsidR="002B64C9">
        <w:rPr>
          <w:color w:val="000000"/>
          <w:sz w:val="22"/>
          <w:szCs w:val="22"/>
          <w:lang w:val="es-MX"/>
        </w:rPr>
        <w:t xml:space="preserve">Asociaciones de Formación </w:t>
      </w:r>
      <w:r w:rsidRPr="002B64C9">
        <w:rPr>
          <w:color w:val="000000"/>
          <w:sz w:val="22"/>
          <w:szCs w:val="22"/>
          <w:lang w:val="es-MX"/>
        </w:rPr>
        <w:t>High Road, el Consejo Laboral del Inland Empire y otras para diseñar y poner en marcha iniciativas integrales de diversidad.</w:t>
      </w:r>
    </w:p>
    <w:p w14:paraId="11408AAA" w14:textId="77777777" w:rsidR="00BB7503" w:rsidRPr="002B64C9" w:rsidRDefault="00000000">
      <w:pPr>
        <w:numPr>
          <w:ilvl w:val="0"/>
          <w:numId w:val="35"/>
        </w:numPr>
        <w:pBdr>
          <w:top w:val="nil"/>
          <w:left w:val="nil"/>
          <w:bottom w:val="nil"/>
          <w:right w:val="nil"/>
          <w:between w:val="nil"/>
        </w:pBdr>
        <w:spacing w:after="120"/>
        <w:rPr>
          <w:color w:val="000000"/>
          <w:sz w:val="22"/>
          <w:szCs w:val="22"/>
          <w:lang w:val="es-MX"/>
        </w:rPr>
      </w:pPr>
      <w:r w:rsidRPr="002B64C9">
        <w:rPr>
          <w:color w:val="000000"/>
          <w:sz w:val="22"/>
          <w:szCs w:val="22"/>
          <w:lang w:val="es-MX"/>
        </w:rPr>
        <w:t>Proporcionar formación y recursos a los mentores para que apoyen y orienten eficazmente a los alumnos.</w:t>
      </w:r>
    </w:p>
    <w:p w14:paraId="741456F3" w14:textId="77777777" w:rsidR="00BB7503" w:rsidRPr="002B64C9" w:rsidRDefault="00000000">
      <w:pPr>
        <w:numPr>
          <w:ilvl w:val="0"/>
          <w:numId w:val="35"/>
        </w:numPr>
        <w:pBdr>
          <w:top w:val="nil"/>
          <w:left w:val="nil"/>
          <w:bottom w:val="nil"/>
          <w:right w:val="nil"/>
          <w:between w:val="nil"/>
        </w:pBdr>
        <w:spacing w:after="120"/>
        <w:rPr>
          <w:color w:val="000000"/>
          <w:sz w:val="22"/>
          <w:szCs w:val="22"/>
          <w:lang w:val="es-MX"/>
        </w:rPr>
      </w:pPr>
      <w:r w:rsidRPr="002B64C9">
        <w:rPr>
          <w:color w:val="000000"/>
          <w:sz w:val="22"/>
          <w:szCs w:val="22"/>
          <w:lang w:val="es-MX"/>
        </w:rPr>
        <w:t>Invertir en iniciativas de alcance para dar a conocer las oportunidades y ayudas disponibles para las personas que buscan la equidad.</w:t>
      </w:r>
    </w:p>
    <w:p w14:paraId="4B589526" w14:textId="77777777" w:rsidR="00BB7503" w:rsidRPr="002B64C9" w:rsidRDefault="00000000">
      <w:pPr>
        <w:numPr>
          <w:ilvl w:val="0"/>
          <w:numId w:val="35"/>
        </w:numPr>
        <w:pBdr>
          <w:top w:val="nil"/>
          <w:left w:val="nil"/>
          <w:bottom w:val="nil"/>
          <w:right w:val="nil"/>
          <w:between w:val="nil"/>
        </w:pBdr>
        <w:spacing w:after="120"/>
        <w:rPr>
          <w:lang w:val="es-MX"/>
        </w:rPr>
      </w:pPr>
      <w:r w:rsidRPr="002B64C9">
        <w:rPr>
          <w:color w:val="000000"/>
          <w:sz w:val="22"/>
          <w:szCs w:val="22"/>
          <w:lang w:val="es-MX"/>
        </w:rPr>
        <w:t>Apoyar y reforzar las vías de acceso de las mujeres a los oficios.</w:t>
      </w:r>
    </w:p>
    <w:p w14:paraId="000003BB" w14:textId="77777777" w:rsidR="00BB7503" w:rsidRPr="002B64C9" w:rsidRDefault="00BB7503">
      <w:pPr>
        <w:spacing w:after="120"/>
        <w:ind w:left="720"/>
        <w:rPr>
          <w:i/>
          <w:color w:val="000000"/>
          <w:sz w:val="22"/>
          <w:szCs w:val="22"/>
          <w:lang w:val="es-MX"/>
        </w:rPr>
      </w:pPr>
    </w:p>
    <w:p w14:paraId="205EA9CC" w14:textId="77777777" w:rsidR="00BB7503" w:rsidRPr="002B64C9" w:rsidRDefault="00000000">
      <w:pPr>
        <w:spacing w:after="120"/>
        <w:ind w:left="720"/>
        <w:rPr>
          <w:i/>
          <w:color w:val="000000"/>
          <w:sz w:val="22"/>
          <w:szCs w:val="22"/>
          <w:lang w:val="es-MX"/>
        </w:rPr>
      </w:pPr>
      <w:r w:rsidRPr="002B64C9">
        <w:rPr>
          <w:i/>
          <w:color w:val="000000"/>
          <w:sz w:val="22"/>
          <w:szCs w:val="22"/>
          <w:lang w:val="es-MX"/>
        </w:rPr>
        <w:t>Organizaciones implicadas y oportunidades de alineación y colaboración</w:t>
      </w:r>
    </w:p>
    <w:p w14:paraId="6AA4CC86" w14:textId="574EB830" w:rsidR="00BB7503" w:rsidRPr="002B64C9" w:rsidRDefault="00000000">
      <w:pPr>
        <w:spacing w:after="120"/>
        <w:ind w:left="720"/>
        <w:rPr>
          <w:color w:val="000000"/>
          <w:sz w:val="22"/>
          <w:szCs w:val="22"/>
          <w:lang w:val="es-MX"/>
        </w:rPr>
      </w:pPr>
      <w:r w:rsidRPr="002B64C9">
        <w:rPr>
          <w:color w:val="000000"/>
          <w:sz w:val="22"/>
          <w:szCs w:val="22"/>
          <w:lang w:val="es-MX"/>
        </w:rPr>
        <w:t xml:space="preserve">Organizaciones líderes: Consejo Laboral del Inland Empire, </w:t>
      </w:r>
      <w:r w:rsidR="002B64C9">
        <w:rPr>
          <w:color w:val="000000"/>
          <w:sz w:val="22"/>
          <w:szCs w:val="22"/>
          <w:lang w:val="es-MX"/>
        </w:rPr>
        <w:t xml:space="preserve">Asociaciones de Formación </w:t>
      </w:r>
      <w:r w:rsidRPr="002B64C9">
        <w:rPr>
          <w:color w:val="000000"/>
          <w:sz w:val="22"/>
          <w:szCs w:val="22"/>
          <w:lang w:val="es-MX"/>
        </w:rPr>
        <w:t>High Road</w:t>
      </w:r>
    </w:p>
    <w:p w14:paraId="4F473394" w14:textId="77777777" w:rsidR="00BB7503" w:rsidRPr="002B64C9" w:rsidRDefault="00000000">
      <w:pPr>
        <w:spacing w:after="120"/>
        <w:ind w:left="720"/>
        <w:rPr>
          <w:color w:val="000000"/>
          <w:sz w:val="22"/>
          <w:szCs w:val="22"/>
          <w:lang w:val="es-MX"/>
        </w:rPr>
      </w:pPr>
      <w:r w:rsidRPr="002B64C9">
        <w:rPr>
          <w:color w:val="000000"/>
          <w:sz w:val="22"/>
          <w:szCs w:val="22"/>
          <w:lang w:val="es-MX"/>
        </w:rPr>
        <w:t>Entidades colaboradoras: Sindicatos locales, empresas de construcción, organizaciones comunitarias, escuelas de formación profesional.</w:t>
      </w:r>
    </w:p>
    <w:p w14:paraId="79929B1D" w14:textId="77777777" w:rsidR="00BB7503" w:rsidRPr="002B64C9" w:rsidRDefault="00000000">
      <w:pPr>
        <w:spacing w:after="120"/>
        <w:ind w:left="720"/>
        <w:rPr>
          <w:color w:val="000000"/>
          <w:sz w:val="22"/>
          <w:szCs w:val="22"/>
          <w:lang w:val="es-MX"/>
        </w:rPr>
      </w:pPr>
      <w:r w:rsidRPr="002B64C9">
        <w:rPr>
          <w:color w:val="000000"/>
          <w:sz w:val="22"/>
          <w:szCs w:val="22"/>
          <w:lang w:val="es-MX"/>
        </w:rPr>
        <w:lastRenderedPageBreak/>
        <w:t>Esta táctica se ajusta a las iniciativas regionales de diversidad y desarrollo de la mano de obra. Las oportunidades de colaboración incluyen asociaciones con instituciones educativas, organizaciones comunitarias y líderes industriales para mejorar la eficacia y el alcance de los esfuerzos de diversidad e inclusión.</w:t>
      </w:r>
    </w:p>
    <w:p w14:paraId="000003C0" w14:textId="77777777" w:rsidR="00BB7503" w:rsidRPr="002B64C9" w:rsidRDefault="00BB7503">
      <w:pPr>
        <w:spacing w:after="120"/>
        <w:rPr>
          <w:b/>
          <w:color w:val="000000"/>
          <w:sz w:val="22"/>
          <w:szCs w:val="22"/>
          <w:lang w:val="es-MX"/>
        </w:rPr>
      </w:pPr>
    </w:p>
    <w:p w14:paraId="0855AC63" w14:textId="6000B5D6" w:rsidR="00BB7503" w:rsidRPr="002B64C9" w:rsidRDefault="00000000">
      <w:pPr>
        <w:spacing w:after="120"/>
        <w:rPr>
          <w:color w:val="000000"/>
          <w:sz w:val="22"/>
          <w:szCs w:val="22"/>
          <w:lang w:val="es-MX"/>
        </w:rPr>
      </w:pPr>
      <w:r w:rsidRPr="002B64C9">
        <w:rPr>
          <w:b/>
          <w:color w:val="000000"/>
          <w:sz w:val="22"/>
          <w:szCs w:val="22"/>
          <w:lang w:val="es-MX"/>
        </w:rPr>
        <w:t xml:space="preserve">8. Abordar la estabilidad del empleo y desarrollar soluciones que garanticen un empleo constante a los </w:t>
      </w:r>
      <w:r w:rsidR="00F90394">
        <w:rPr>
          <w:b/>
          <w:color w:val="000000"/>
          <w:sz w:val="22"/>
          <w:szCs w:val="22"/>
          <w:lang w:val="es-MX"/>
        </w:rPr>
        <w:t>menestral</w:t>
      </w:r>
      <w:r w:rsidRPr="002B64C9">
        <w:rPr>
          <w:b/>
          <w:color w:val="000000"/>
          <w:sz w:val="22"/>
          <w:szCs w:val="22"/>
          <w:lang w:val="es-MX"/>
        </w:rPr>
        <w:t>es</w:t>
      </w:r>
      <w:r w:rsidRPr="002B64C9">
        <w:rPr>
          <w:color w:val="000000"/>
          <w:sz w:val="22"/>
          <w:szCs w:val="22"/>
          <w:lang w:val="es-MX"/>
        </w:rPr>
        <w:t xml:space="preserve">: La colaboración entre empresas y sindicatos puede ayudar a los trabajadores a encontrar un empleo continuo, mejorando su seguridad laboral y su estabilidad financiera. </w:t>
      </w:r>
    </w:p>
    <w:p w14:paraId="59C30763" w14:textId="76602B49" w:rsidR="00BB7503" w:rsidRPr="002B64C9" w:rsidRDefault="00000000">
      <w:pPr>
        <w:numPr>
          <w:ilvl w:val="0"/>
          <w:numId w:val="38"/>
        </w:numPr>
        <w:pBdr>
          <w:top w:val="nil"/>
          <w:left w:val="nil"/>
          <w:bottom w:val="nil"/>
          <w:right w:val="nil"/>
          <w:between w:val="nil"/>
        </w:pBdr>
        <w:spacing w:after="120"/>
        <w:rPr>
          <w:color w:val="000000"/>
          <w:sz w:val="22"/>
          <w:szCs w:val="22"/>
          <w:lang w:val="es-MX"/>
        </w:rPr>
      </w:pPr>
      <w:r w:rsidRPr="002B64C9">
        <w:rPr>
          <w:color w:val="000000"/>
          <w:sz w:val="22"/>
          <w:szCs w:val="22"/>
          <w:lang w:val="es-MX"/>
        </w:rPr>
        <w:t xml:space="preserve">Colaborar con los sindicatos y las empresas constructoras para desarrollar políticas y prácticas que garanticen el empleo continuo de los </w:t>
      </w:r>
      <w:r w:rsidR="00F90394">
        <w:rPr>
          <w:color w:val="000000"/>
          <w:sz w:val="22"/>
          <w:szCs w:val="22"/>
          <w:lang w:val="es-MX"/>
        </w:rPr>
        <w:t>menestral</w:t>
      </w:r>
      <w:r w:rsidRPr="002B64C9">
        <w:rPr>
          <w:color w:val="000000"/>
          <w:sz w:val="22"/>
          <w:szCs w:val="22"/>
          <w:lang w:val="es-MX"/>
        </w:rPr>
        <w:t>es.</w:t>
      </w:r>
    </w:p>
    <w:p w14:paraId="29FF4E5D" w14:textId="77777777" w:rsidR="00BB7503" w:rsidRPr="002B64C9" w:rsidRDefault="00000000">
      <w:pPr>
        <w:numPr>
          <w:ilvl w:val="0"/>
          <w:numId w:val="38"/>
        </w:numPr>
        <w:pBdr>
          <w:top w:val="nil"/>
          <w:left w:val="nil"/>
          <w:bottom w:val="nil"/>
          <w:right w:val="nil"/>
          <w:between w:val="nil"/>
        </w:pBdr>
        <w:spacing w:after="120"/>
        <w:rPr>
          <w:color w:val="000000"/>
          <w:sz w:val="22"/>
          <w:szCs w:val="22"/>
          <w:lang w:val="es-MX"/>
        </w:rPr>
      </w:pPr>
      <w:r w:rsidRPr="002B64C9">
        <w:rPr>
          <w:color w:val="000000"/>
          <w:sz w:val="22"/>
          <w:szCs w:val="22"/>
          <w:lang w:val="es-MX"/>
        </w:rPr>
        <w:t>Poner en marcha incentivos para que las empresas de la construcción mantengan una mano de obra estable y reduzcan las deficiencias de empleo entre proyectos.</w:t>
      </w:r>
    </w:p>
    <w:p w14:paraId="426E00C1" w14:textId="77777777" w:rsidR="00BB7503" w:rsidRPr="002B64C9" w:rsidRDefault="00000000">
      <w:pPr>
        <w:numPr>
          <w:ilvl w:val="0"/>
          <w:numId w:val="38"/>
        </w:numPr>
        <w:pBdr>
          <w:top w:val="nil"/>
          <w:left w:val="nil"/>
          <w:bottom w:val="nil"/>
          <w:right w:val="nil"/>
          <w:between w:val="nil"/>
        </w:pBdr>
        <w:spacing w:after="120"/>
        <w:rPr>
          <w:color w:val="000000"/>
          <w:sz w:val="22"/>
          <w:szCs w:val="22"/>
          <w:lang w:val="es-MX"/>
        </w:rPr>
      </w:pPr>
      <w:r w:rsidRPr="002B64C9">
        <w:rPr>
          <w:color w:val="000000"/>
          <w:sz w:val="22"/>
          <w:szCs w:val="22"/>
          <w:lang w:val="es-MX"/>
        </w:rPr>
        <w:t>Establecer un sistema centralizado de búsqueda de empleo para conectar rápidamente a los profesionales con los proyectos disponibles.</w:t>
      </w:r>
    </w:p>
    <w:p w14:paraId="111FC415" w14:textId="77C9F3A5" w:rsidR="00BB7503" w:rsidRPr="002B64C9" w:rsidRDefault="00000000">
      <w:pPr>
        <w:numPr>
          <w:ilvl w:val="0"/>
          <w:numId w:val="38"/>
        </w:numPr>
        <w:pBdr>
          <w:top w:val="nil"/>
          <w:left w:val="nil"/>
          <w:bottom w:val="nil"/>
          <w:right w:val="nil"/>
          <w:between w:val="nil"/>
        </w:pBdr>
        <w:spacing w:after="120"/>
        <w:rPr>
          <w:color w:val="000000"/>
          <w:sz w:val="22"/>
          <w:szCs w:val="22"/>
          <w:lang w:val="es-MX"/>
        </w:rPr>
      </w:pPr>
      <w:r w:rsidRPr="002B64C9">
        <w:rPr>
          <w:color w:val="000000"/>
          <w:sz w:val="22"/>
          <w:szCs w:val="22"/>
          <w:lang w:val="es-MX"/>
        </w:rPr>
        <w:t xml:space="preserve">Proporcionar servicios de apoyo, tales como planificación financiera y colocación temporal en puestos de trabajo, a los </w:t>
      </w:r>
      <w:r w:rsidR="00F90394">
        <w:rPr>
          <w:color w:val="000000"/>
          <w:sz w:val="22"/>
          <w:szCs w:val="22"/>
          <w:lang w:val="es-MX"/>
        </w:rPr>
        <w:t>menestral</w:t>
      </w:r>
      <w:r w:rsidRPr="002B64C9">
        <w:rPr>
          <w:color w:val="000000"/>
          <w:sz w:val="22"/>
          <w:szCs w:val="22"/>
          <w:lang w:val="es-MX"/>
        </w:rPr>
        <w:t>es durante las transiciones entre proyectos.</w:t>
      </w:r>
    </w:p>
    <w:p w14:paraId="0AB2168D" w14:textId="7F5D399E" w:rsidR="00BB7503" w:rsidRPr="002B64C9" w:rsidRDefault="00000000">
      <w:pPr>
        <w:numPr>
          <w:ilvl w:val="0"/>
          <w:numId w:val="38"/>
        </w:numPr>
        <w:pBdr>
          <w:top w:val="nil"/>
          <w:left w:val="nil"/>
          <w:bottom w:val="nil"/>
          <w:right w:val="nil"/>
          <w:between w:val="nil"/>
        </w:pBdr>
        <w:spacing w:after="120"/>
        <w:rPr>
          <w:color w:val="000000"/>
          <w:sz w:val="22"/>
          <w:szCs w:val="22"/>
          <w:lang w:val="es-MX"/>
        </w:rPr>
      </w:pPr>
      <w:r w:rsidRPr="002B64C9">
        <w:rPr>
          <w:color w:val="000000"/>
          <w:sz w:val="22"/>
          <w:szCs w:val="22"/>
          <w:lang w:val="es-MX"/>
        </w:rPr>
        <w:t xml:space="preserve">Invertir en programas de formación que mejoren la versatilidad y empleabilidad de los </w:t>
      </w:r>
      <w:r w:rsidR="00F90394">
        <w:rPr>
          <w:color w:val="000000"/>
          <w:sz w:val="22"/>
          <w:szCs w:val="22"/>
          <w:lang w:val="es-MX"/>
        </w:rPr>
        <w:t>menestrales</w:t>
      </w:r>
      <w:r w:rsidRPr="002B64C9">
        <w:rPr>
          <w:color w:val="000000"/>
          <w:sz w:val="22"/>
          <w:szCs w:val="22"/>
          <w:lang w:val="es-MX"/>
        </w:rPr>
        <w:t>, haciéndolos aptos para una gama más amplia de proyectos.</w:t>
      </w:r>
    </w:p>
    <w:p w14:paraId="000003C7" w14:textId="77777777" w:rsidR="00BB7503" w:rsidRDefault="00BB7503" w:rsidP="00F90394">
      <w:pPr>
        <w:spacing w:after="120"/>
        <w:ind w:left="360"/>
        <w:rPr>
          <w:i/>
          <w:color w:val="000000"/>
          <w:sz w:val="22"/>
          <w:szCs w:val="22"/>
        </w:rPr>
      </w:pPr>
    </w:p>
    <w:p w14:paraId="6D17C62F" w14:textId="77777777" w:rsidR="00BB7503" w:rsidRPr="002B64C9" w:rsidRDefault="00000000">
      <w:pPr>
        <w:spacing w:after="120"/>
        <w:ind w:left="720"/>
        <w:rPr>
          <w:i/>
          <w:color w:val="000000"/>
          <w:sz w:val="22"/>
          <w:szCs w:val="22"/>
          <w:lang w:val="es-MX"/>
        </w:rPr>
      </w:pPr>
      <w:r w:rsidRPr="002B64C9">
        <w:rPr>
          <w:i/>
          <w:color w:val="000000"/>
          <w:sz w:val="22"/>
          <w:szCs w:val="22"/>
          <w:lang w:val="es-MX"/>
        </w:rPr>
        <w:t>Organizaciones implicadas y oportunidades de alineación y colaboración</w:t>
      </w:r>
    </w:p>
    <w:p w14:paraId="441AE44C" w14:textId="10FC8850" w:rsidR="00BB7503" w:rsidRPr="002B64C9" w:rsidRDefault="00000000">
      <w:pPr>
        <w:spacing w:after="120"/>
        <w:ind w:left="720"/>
        <w:rPr>
          <w:color w:val="000000"/>
          <w:sz w:val="22"/>
          <w:szCs w:val="22"/>
          <w:lang w:val="es-MX"/>
        </w:rPr>
      </w:pPr>
      <w:r w:rsidRPr="002B64C9">
        <w:rPr>
          <w:color w:val="000000"/>
          <w:sz w:val="22"/>
          <w:szCs w:val="22"/>
          <w:lang w:val="es-MX"/>
        </w:rPr>
        <w:t xml:space="preserve">Organizaciones líderes: Sindicatos locales, empresas constructoras, </w:t>
      </w:r>
      <w:r w:rsidR="002B64C9">
        <w:rPr>
          <w:color w:val="000000"/>
          <w:sz w:val="22"/>
          <w:szCs w:val="22"/>
          <w:lang w:val="es-MX"/>
        </w:rPr>
        <w:t>Junt</w:t>
      </w:r>
      <w:r w:rsidRPr="002B64C9">
        <w:rPr>
          <w:color w:val="000000"/>
          <w:sz w:val="22"/>
          <w:szCs w:val="22"/>
          <w:lang w:val="es-MX"/>
        </w:rPr>
        <w:t>a de</w:t>
      </w:r>
      <w:r w:rsidR="002B64C9">
        <w:rPr>
          <w:color w:val="000000"/>
          <w:sz w:val="22"/>
          <w:szCs w:val="22"/>
          <w:lang w:val="es-MX"/>
        </w:rPr>
        <w:t>l</w:t>
      </w:r>
      <w:r w:rsidRPr="002B64C9">
        <w:rPr>
          <w:color w:val="000000"/>
          <w:sz w:val="22"/>
          <w:szCs w:val="22"/>
          <w:lang w:val="es-MX"/>
        </w:rPr>
        <w:t xml:space="preserve"> </w:t>
      </w:r>
      <w:r w:rsidR="002B64C9">
        <w:rPr>
          <w:color w:val="000000"/>
          <w:sz w:val="22"/>
          <w:szCs w:val="22"/>
          <w:lang w:val="es-MX"/>
        </w:rPr>
        <w:t>D</w:t>
      </w:r>
      <w:r w:rsidRPr="002B64C9">
        <w:rPr>
          <w:color w:val="000000"/>
          <w:sz w:val="22"/>
          <w:szCs w:val="22"/>
          <w:lang w:val="es-MX"/>
        </w:rPr>
        <w:t xml:space="preserve">esarrollo de la </w:t>
      </w:r>
      <w:r w:rsidR="002B64C9">
        <w:rPr>
          <w:color w:val="000000"/>
          <w:sz w:val="22"/>
          <w:szCs w:val="22"/>
          <w:lang w:val="es-MX"/>
        </w:rPr>
        <w:t>M</w:t>
      </w:r>
      <w:r w:rsidRPr="002B64C9">
        <w:rPr>
          <w:color w:val="000000"/>
          <w:sz w:val="22"/>
          <w:szCs w:val="22"/>
          <w:lang w:val="es-MX"/>
        </w:rPr>
        <w:t xml:space="preserve">ano de </w:t>
      </w:r>
      <w:r w:rsidR="002B64C9">
        <w:rPr>
          <w:color w:val="000000"/>
          <w:sz w:val="22"/>
          <w:szCs w:val="22"/>
          <w:lang w:val="es-MX"/>
        </w:rPr>
        <w:t>O</w:t>
      </w:r>
      <w:r w:rsidRPr="002B64C9">
        <w:rPr>
          <w:color w:val="000000"/>
          <w:sz w:val="22"/>
          <w:szCs w:val="22"/>
          <w:lang w:val="es-MX"/>
        </w:rPr>
        <w:t>bra de</w:t>
      </w:r>
      <w:r w:rsidR="002B64C9">
        <w:rPr>
          <w:color w:val="000000"/>
          <w:sz w:val="22"/>
          <w:szCs w:val="22"/>
          <w:lang w:val="es-MX"/>
        </w:rPr>
        <w:t>l</w:t>
      </w:r>
      <w:r w:rsidRPr="002B64C9">
        <w:rPr>
          <w:color w:val="000000"/>
          <w:sz w:val="22"/>
          <w:szCs w:val="22"/>
          <w:lang w:val="es-MX"/>
        </w:rPr>
        <w:t xml:space="preserve"> Inland Empire.</w:t>
      </w:r>
    </w:p>
    <w:p w14:paraId="56B50EC0" w14:textId="4A3553FB" w:rsidR="00BB7503" w:rsidRPr="002B64C9" w:rsidRDefault="00000000">
      <w:pPr>
        <w:spacing w:after="120"/>
        <w:ind w:left="720"/>
        <w:rPr>
          <w:color w:val="000000"/>
          <w:sz w:val="22"/>
          <w:szCs w:val="22"/>
          <w:lang w:val="es-MX"/>
        </w:rPr>
      </w:pPr>
      <w:r w:rsidRPr="002B64C9">
        <w:rPr>
          <w:color w:val="000000"/>
          <w:sz w:val="22"/>
          <w:szCs w:val="22"/>
          <w:lang w:val="es-MX"/>
        </w:rPr>
        <w:t xml:space="preserve">Entidades colaboradoras: </w:t>
      </w:r>
      <w:r w:rsidR="002B64C9">
        <w:rPr>
          <w:color w:val="000000"/>
          <w:sz w:val="22"/>
          <w:szCs w:val="22"/>
          <w:lang w:val="es-MX"/>
        </w:rPr>
        <w:t xml:space="preserve">Asociaciones de Formación </w:t>
      </w:r>
      <w:r w:rsidRPr="002B64C9">
        <w:rPr>
          <w:color w:val="000000"/>
          <w:sz w:val="22"/>
          <w:szCs w:val="22"/>
          <w:lang w:val="es-MX"/>
        </w:rPr>
        <w:t>High Road, colegios comunitarios, asociaciones industriales</w:t>
      </w:r>
    </w:p>
    <w:p w14:paraId="7B03BF1A" w14:textId="77777777" w:rsidR="00BB7503" w:rsidRPr="002B64C9" w:rsidRDefault="00000000">
      <w:pPr>
        <w:spacing w:after="120"/>
        <w:ind w:left="720"/>
        <w:rPr>
          <w:color w:val="000000"/>
          <w:sz w:val="22"/>
          <w:szCs w:val="22"/>
          <w:lang w:val="es-MX"/>
        </w:rPr>
      </w:pPr>
      <w:r w:rsidRPr="002B64C9">
        <w:rPr>
          <w:color w:val="000000"/>
          <w:sz w:val="22"/>
          <w:szCs w:val="22"/>
          <w:lang w:val="es-MX"/>
        </w:rPr>
        <w:t>Esta táctica se ajusta a las iniciativas regionales de desarrollo de la mano de obra y estabilidad laboral. Las oportunidades de colaboración incluyen asociaciones con sindicatos, empresas de construcción y organizaciones comunitarias para desarrollar y aplicar soluciones eficaces para la estabilidad del empleo.</w:t>
      </w:r>
    </w:p>
    <w:p w14:paraId="000003CC" w14:textId="77777777" w:rsidR="00BB7503" w:rsidRPr="002B64C9" w:rsidRDefault="00BB7503">
      <w:pPr>
        <w:spacing w:after="120"/>
        <w:ind w:left="720"/>
        <w:rPr>
          <w:sz w:val="22"/>
          <w:szCs w:val="22"/>
          <w:lang w:val="es-MX"/>
        </w:rPr>
      </w:pPr>
    </w:p>
    <w:p w14:paraId="59C7431A" w14:textId="17FBED2C" w:rsidR="00BB7503" w:rsidRPr="002B64C9" w:rsidRDefault="00000000">
      <w:pPr>
        <w:spacing w:after="120"/>
        <w:rPr>
          <w:sz w:val="22"/>
          <w:szCs w:val="22"/>
          <w:lang w:val="es-MX"/>
        </w:rPr>
      </w:pPr>
      <w:r w:rsidRPr="002B64C9">
        <w:rPr>
          <w:b/>
          <w:sz w:val="22"/>
          <w:szCs w:val="22"/>
          <w:lang w:val="es-MX"/>
        </w:rPr>
        <w:t xml:space="preserve">9. 9. Buscar acuerdos laborales de proyecto (PLA) y políticas locales de mano de obra que requieran </w:t>
      </w:r>
      <w:r w:rsidR="002B64C9">
        <w:rPr>
          <w:b/>
          <w:sz w:val="22"/>
          <w:szCs w:val="22"/>
          <w:lang w:val="es-MX"/>
        </w:rPr>
        <w:t xml:space="preserve">un </w:t>
      </w:r>
      <w:r w:rsidRPr="002B64C9">
        <w:rPr>
          <w:b/>
          <w:sz w:val="22"/>
          <w:szCs w:val="22"/>
          <w:lang w:val="es-MX"/>
        </w:rPr>
        <w:t>PLA</w:t>
      </w:r>
      <w:r w:rsidRPr="002B64C9">
        <w:rPr>
          <w:sz w:val="22"/>
          <w:szCs w:val="22"/>
          <w:lang w:val="es-MX"/>
        </w:rPr>
        <w:t xml:space="preserve">: Estos tipos de acuerdos y políticas garantizan salarios justos, prestaciones y condiciones de trabajo seguras y pueden ampliar la capacidad de contratación de contratistas sindicales, lo cual es necesario para aumentar la capacidad de aprendizaje sindical. </w:t>
      </w:r>
    </w:p>
    <w:p w14:paraId="4C66239F" w14:textId="77777777" w:rsidR="00BB7503" w:rsidRPr="002B64C9" w:rsidRDefault="00000000">
      <w:pPr>
        <w:numPr>
          <w:ilvl w:val="0"/>
          <w:numId w:val="26"/>
        </w:numPr>
        <w:rPr>
          <w:sz w:val="22"/>
          <w:szCs w:val="22"/>
          <w:lang w:val="es-MX"/>
        </w:rPr>
      </w:pPr>
      <w:r w:rsidRPr="002B64C9">
        <w:rPr>
          <w:sz w:val="22"/>
          <w:szCs w:val="22"/>
          <w:lang w:val="es-MX"/>
        </w:rPr>
        <w:t>Colaborar con gobiernos, sindicatos y constructores para desarrollar políticas y prácticas en torno al PLA, especialmente para proyectos de construcción a gran escala.</w:t>
      </w:r>
    </w:p>
    <w:p w14:paraId="0571692D" w14:textId="77777777" w:rsidR="00BB7503" w:rsidRPr="002B64C9" w:rsidRDefault="00000000">
      <w:pPr>
        <w:numPr>
          <w:ilvl w:val="0"/>
          <w:numId w:val="26"/>
        </w:numPr>
        <w:rPr>
          <w:sz w:val="22"/>
          <w:szCs w:val="22"/>
          <w:lang w:val="es-MX"/>
        </w:rPr>
      </w:pPr>
      <w:r w:rsidRPr="002B64C9">
        <w:rPr>
          <w:sz w:val="22"/>
          <w:szCs w:val="22"/>
          <w:lang w:val="es-MX"/>
        </w:rPr>
        <w:t>Promover el uso de PLA en la planificación y ejecución de proyectos de construcción privados y públicos.</w:t>
      </w:r>
    </w:p>
    <w:p w14:paraId="6ADC91BA" w14:textId="36C673AC" w:rsidR="00BB7503" w:rsidRPr="002B64C9" w:rsidRDefault="00000000">
      <w:pPr>
        <w:numPr>
          <w:ilvl w:val="0"/>
          <w:numId w:val="26"/>
        </w:numPr>
        <w:rPr>
          <w:sz w:val="22"/>
          <w:szCs w:val="22"/>
          <w:lang w:val="es-MX"/>
        </w:rPr>
      </w:pPr>
      <w:r w:rsidRPr="002B64C9">
        <w:rPr>
          <w:sz w:val="22"/>
          <w:szCs w:val="22"/>
          <w:lang w:val="es-MX"/>
        </w:rPr>
        <w:t>Aplicar incentivos para la integración de</w:t>
      </w:r>
      <w:r w:rsidR="002B64C9">
        <w:rPr>
          <w:sz w:val="22"/>
          <w:szCs w:val="22"/>
          <w:lang w:val="es-MX"/>
        </w:rPr>
        <w:t>l</w:t>
      </w:r>
      <w:r w:rsidRPr="002B64C9">
        <w:rPr>
          <w:sz w:val="22"/>
          <w:szCs w:val="22"/>
          <w:lang w:val="es-MX"/>
        </w:rPr>
        <w:t xml:space="preserve"> PLA en la planificación y ejecución de proyectos, haciendo hincapié en los beneficios de una mano de obra segura, estable y cualificada.</w:t>
      </w:r>
    </w:p>
    <w:p w14:paraId="2ACF771F" w14:textId="77777777" w:rsidR="00BB7503" w:rsidRPr="002B64C9" w:rsidRDefault="00000000">
      <w:pPr>
        <w:numPr>
          <w:ilvl w:val="0"/>
          <w:numId w:val="26"/>
        </w:numPr>
        <w:rPr>
          <w:sz w:val="22"/>
          <w:szCs w:val="22"/>
          <w:lang w:val="es-MX"/>
        </w:rPr>
      </w:pPr>
      <w:r w:rsidRPr="002B64C9">
        <w:rPr>
          <w:sz w:val="22"/>
          <w:szCs w:val="22"/>
          <w:lang w:val="es-MX"/>
        </w:rPr>
        <w:lastRenderedPageBreak/>
        <w:t>Ofrecer formación y recursos a los contratistas sobre los beneficios y requisitos de los PLA para facilitar su aplicación.</w:t>
      </w:r>
    </w:p>
    <w:p w14:paraId="74199F20" w14:textId="77777777" w:rsidR="00BB7503" w:rsidRPr="002B64C9" w:rsidRDefault="00000000">
      <w:pPr>
        <w:numPr>
          <w:ilvl w:val="0"/>
          <w:numId w:val="26"/>
        </w:numPr>
        <w:spacing w:after="120"/>
        <w:rPr>
          <w:lang w:val="es-MX"/>
        </w:rPr>
      </w:pPr>
      <w:r w:rsidRPr="002B64C9">
        <w:rPr>
          <w:sz w:val="22"/>
          <w:szCs w:val="22"/>
          <w:lang w:val="es-MX"/>
        </w:rPr>
        <w:t>Llevar a cabo campañas de divulgación y educación para informar a la comunidad sobre los efectos positivos de los PLA en el empleo local y el desarrollo económico.</w:t>
      </w:r>
    </w:p>
    <w:p w14:paraId="15FA77AD" w14:textId="77777777" w:rsidR="00BB7503" w:rsidRPr="002B64C9" w:rsidRDefault="00000000">
      <w:pPr>
        <w:spacing w:after="120"/>
        <w:ind w:left="720"/>
        <w:rPr>
          <w:i/>
          <w:sz w:val="22"/>
          <w:szCs w:val="22"/>
          <w:lang w:val="es-MX"/>
        </w:rPr>
      </w:pPr>
      <w:r w:rsidRPr="002B64C9">
        <w:rPr>
          <w:i/>
          <w:sz w:val="22"/>
          <w:szCs w:val="22"/>
          <w:lang w:val="es-MX"/>
        </w:rPr>
        <w:t>Organizaciones implicadas y oportunidades de alineación y colaboración</w:t>
      </w:r>
    </w:p>
    <w:p w14:paraId="44CDF4CD" w14:textId="04A5B0E2" w:rsidR="00BB7503" w:rsidRPr="002B64C9" w:rsidRDefault="00000000">
      <w:pPr>
        <w:spacing w:after="120"/>
        <w:ind w:left="720"/>
        <w:rPr>
          <w:sz w:val="22"/>
          <w:szCs w:val="22"/>
          <w:lang w:val="es-MX"/>
        </w:rPr>
      </w:pPr>
      <w:r w:rsidRPr="002B64C9">
        <w:rPr>
          <w:sz w:val="22"/>
          <w:szCs w:val="22"/>
          <w:lang w:val="es-MX"/>
        </w:rPr>
        <w:t xml:space="preserve">Organizaciones líderes: Sindicatos locales, empresas de construcción (incluidos subcontratistas), </w:t>
      </w:r>
      <w:r w:rsidR="00F90394">
        <w:rPr>
          <w:sz w:val="22"/>
          <w:szCs w:val="22"/>
          <w:lang w:val="es-MX"/>
        </w:rPr>
        <w:t>Junt</w:t>
      </w:r>
      <w:r w:rsidRPr="002B64C9">
        <w:rPr>
          <w:sz w:val="22"/>
          <w:szCs w:val="22"/>
          <w:lang w:val="es-MX"/>
        </w:rPr>
        <w:t>a de</w:t>
      </w:r>
      <w:r w:rsidR="002B64C9">
        <w:rPr>
          <w:sz w:val="22"/>
          <w:szCs w:val="22"/>
          <w:lang w:val="es-MX"/>
        </w:rPr>
        <w:t>l</w:t>
      </w:r>
      <w:r w:rsidRPr="002B64C9">
        <w:rPr>
          <w:sz w:val="22"/>
          <w:szCs w:val="22"/>
          <w:lang w:val="es-MX"/>
        </w:rPr>
        <w:t xml:space="preserve"> Desarrollo de la Mano de Obra de</w:t>
      </w:r>
      <w:r w:rsidR="00F90394">
        <w:rPr>
          <w:sz w:val="22"/>
          <w:szCs w:val="22"/>
          <w:lang w:val="es-MX"/>
        </w:rPr>
        <w:t>l</w:t>
      </w:r>
      <w:r w:rsidRPr="002B64C9">
        <w:rPr>
          <w:sz w:val="22"/>
          <w:szCs w:val="22"/>
          <w:lang w:val="es-MX"/>
        </w:rPr>
        <w:t xml:space="preserve"> Inland Empire, gobiernos locales, constructores.</w:t>
      </w:r>
    </w:p>
    <w:p w14:paraId="2C3524DB" w14:textId="1FB4D9FE" w:rsidR="00BB7503" w:rsidRPr="002B64C9" w:rsidRDefault="00000000">
      <w:pPr>
        <w:spacing w:after="120"/>
        <w:ind w:left="720"/>
        <w:rPr>
          <w:sz w:val="22"/>
          <w:szCs w:val="22"/>
          <w:lang w:val="es-MX"/>
        </w:rPr>
      </w:pPr>
      <w:r w:rsidRPr="002B64C9">
        <w:rPr>
          <w:sz w:val="22"/>
          <w:szCs w:val="22"/>
          <w:lang w:val="es-MX"/>
        </w:rPr>
        <w:t xml:space="preserve">Entidades colaboradoras: </w:t>
      </w:r>
      <w:r w:rsidR="002B64C9">
        <w:rPr>
          <w:sz w:val="22"/>
          <w:szCs w:val="22"/>
          <w:lang w:val="es-MX"/>
        </w:rPr>
        <w:t xml:space="preserve">Asociaciones de Formación </w:t>
      </w:r>
      <w:r w:rsidRPr="002B64C9">
        <w:rPr>
          <w:sz w:val="22"/>
          <w:szCs w:val="22"/>
          <w:lang w:val="es-MX"/>
        </w:rPr>
        <w:t>High Road, colegios comunitarios, asociaciones industriales</w:t>
      </w:r>
    </w:p>
    <w:p w14:paraId="0DD3AADF" w14:textId="77777777" w:rsidR="00BB7503" w:rsidRPr="002B64C9" w:rsidRDefault="00000000">
      <w:pPr>
        <w:spacing w:after="120"/>
        <w:ind w:left="720"/>
        <w:rPr>
          <w:color w:val="000000"/>
          <w:sz w:val="22"/>
          <w:szCs w:val="22"/>
          <w:lang w:val="es-MX"/>
        </w:rPr>
      </w:pPr>
      <w:r w:rsidRPr="002B64C9">
        <w:rPr>
          <w:sz w:val="22"/>
          <w:szCs w:val="22"/>
          <w:lang w:val="es-MX"/>
        </w:rPr>
        <w:t>Esta táctica se ajusta a las iniciativas regionales de desarrollo de la mano de obra y estabilidad laboral. Las oportunidades de colaboración incluyen asociaciones con gobiernos locales, sindicatos, empresas de construcción, constructores y organizaciones comunitarias para desarrollar y aplicar soluciones eficaces para aumentar el empleo sindical y el aprendizaje.</w:t>
      </w:r>
    </w:p>
    <w:p w14:paraId="000003D7" w14:textId="77777777" w:rsidR="00BB7503" w:rsidRPr="002B64C9" w:rsidRDefault="00BB7503">
      <w:pPr>
        <w:spacing w:after="120"/>
        <w:rPr>
          <w:b/>
          <w:color w:val="000000"/>
          <w:sz w:val="22"/>
          <w:szCs w:val="22"/>
          <w:lang w:val="es-MX"/>
        </w:rPr>
      </w:pPr>
    </w:p>
    <w:p w14:paraId="0C4EE12A" w14:textId="77777777" w:rsidR="00BB7503" w:rsidRPr="002B64C9" w:rsidRDefault="00000000">
      <w:pPr>
        <w:spacing w:after="120"/>
        <w:rPr>
          <w:b/>
          <w:sz w:val="32"/>
          <w:szCs w:val="32"/>
          <w:lang w:val="es-MX"/>
        </w:rPr>
      </w:pPr>
      <w:r w:rsidRPr="002B64C9">
        <w:rPr>
          <w:b/>
          <w:sz w:val="32"/>
          <w:szCs w:val="32"/>
          <w:lang w:val="es-MX"/>
        </w:rPr>
        <w:t>Métricas</w:t>
      </w:r>
    </w:p>
    <w:p w14:paraId="4920CBEB" w14:textId="77777777" w:rsidR="00BB7503" w:rsidRPr="002B64C9" w:rsidRDefault="00000000">
      <w:pPr>
        <w:spacing w:after="120"/>
        <w:rPr>
          <w:color w:val="000000"/>
          <w:sz w:val="22"/>
          <w:szCs w:val="22"/>
          <w:lang w:val="es-MX"/>
        </w:rPr>
      </w:pPr>
      <w:r w:rsidRPr="002B64C9">
        <w:rPr>
          <w:color w:val="000000"/>
          <w:sz w:val="22"/>
          <w:szCs w:val="22"/>
          <w:lang w:val="es-MX"/>
        </w:rPr>
        <w:t>Las métricas de rendimiento pueden incluir:</w:t>
      </w:r>
    </w:p>
    <w:p w14:paraId="0A3BD10A" w14:textId="77777777" w:rsidR="00BB7503" w:rsidRPr="002B64C9" w:rsidRDefault="00000000">
      <w:pPr>
        <w:numPr>
          <w:ilvl w:val="0"/>
          <w:numId w:val="46"/>
        </w:numPr>
        <w:pBdr>
          <w:top w:val="nil"/>
          <w:left w:val="nil"/>
          <w:bottom w:val="nil"/>
          <w:right w:val="nil"/>
          <w:between w:val="nil"/>
        </w:pBdr>
        <w:spacing w:after="120"/>
        <w:rPr>
          <w:color w:val="000000"/>
          <w:sz w:val="22"/>
          <w:szCs w:val="22"/>
          <w:lang w:val="es-MX"/>
        </w:rPr>
      </w:pPr>
      <w:r w:rsidRPr="002B64C9">
        <w:rPr>
          <w:color w:val="000000"/>
          <w:sz w:val="22"/>
          <w:szCs w:val="22"/>
          <w:lang w:val="es-MX"/>
        </w:rPr>
        <w:t>Número de participantes en el programa</w:t>
      </w:r>
    </w:p>
    <w:p w14:paraId="33CF17DE" w14:textId="77777777" w:rsidR="00BB7503" w:rsidRPr="002B64C9" w:rsidRDefault="00000000">
      <w:pPr>
        <w:numPr>
          <w:ilvl w:val="0"/>
          <w:numId w:val="46"/>
        </w:numPr>
        <w:pBdr>
          <w:top w:val="nil"/>
          <w:left w:val="nil"/>
          <w:bottom w:val="nil"/>
          <w:right w:val="nil"/>
          <w:between w:val="nil"/>
        </w:pBdr>
        <w:spacing w:after="120"/>
        <w:rPr>
          <w:color w:val="000000"/>
          <w:sz w:val="22"/>
          <w:szCs w:val="22"/>
          <w:lang w:val="es-MX"/>
        </w:rPr>
      </w:pPr>
      <w:r w:rsidRPr="002B64C9">
        <w:rPr>
          <w:color w:val="000000"/>
          <w:sz w:val="22"/>
          <w:szCs w:val="22"/>
          <w:lang w:val="es-MX"/>
        </w:rPr>
        <w:t>Tasas de inserción laboral de los participantes en el programa</w:t>
      </w:r>
    </w:p>
    <w:p w14:paraId="2AD37212" w14:textId="77777777" w:rsidR="00BB7503" w:rsidRPr="002B64C9" w:rsidRDefault="00000000">
      <w:pPr>
        <w:numPr>
          <w:ilvl w:val="0"/>
          <w:numId w:val="46"/>
        </w:numPr>
        <w:pBdr>
          <w:top w:val="nil"/>
          <w:left w:val="nil"/>
          <w:bottom w:val="nil"/>
          <w:right w:val="nil"/>
          <w:between w:val="nil"/>
        </w:pBdr>
        <w:spacing w:after="120"/>
        <w:rPr>
          <w:color w:val="000000"/>
          <w:sz w:val="22"/>
          <w:szCs w:val="22"/>
          <w:lang w:val="es-MX"/>
        </w:rPr>
      </w:pPr>
      <w:r w:rsidRPr="002B64C9">
        <w:rPr>
          <w:color w:val="000000"/>
          <w:sz w:val="22"/>
          <w:szCs w:val="22"/>
          <w:lang w:val="es-MX"/>
        </w:rPr>
        <w:t xml:space="preserve">Diversidad de los participantes en el programa </w:t>
      </w:r>
    </w:p>
    <w:p w14:paraId="0CCBEEE4" w14:textId="77777777" w:rsidR="00BB7503" w:rsidRPr="002B64C9" w:rsidRDefault="00000000">
      <w:pPr>
        <w:numPr>
          <w:ilvl w:val="0"/>
          <w:numId w:val="46"/>
        </w:numPr>
        <w:pBdr>
          <w:top w:val="nil"/>
          <w:left w:val="nil"/>
          <w:bottom w:val="nil"/>
          <w:right w:val="nil"/>
          <w:between w:val="nil"/>
        </w:pBdr>
        <w:spacing w:after="120"/>
        <w:rPr>
          <w:color w:val="000000"/>
          <w:sz w:val="22"/>
          <w:szCs w:val="22"/>
          <w:lang w:val="es-MX"/>
        </w:rPr>
      </w:pPr>
      <w:r w:rsidRPr="002B64C9">
        <w:rPr>
          <w:color w:val="000000"/>
          <w:sz w:val="22"/>
          <w:szCs w:val="22"/>
          <w:lang w:val="es-MX"/>
        </w:rPr>
        <w:t>Número de becas y reembolsos de matrícula concedidos</w:t>
      </w:r>
    </w:p>
    <w:p w14:paraId="069845D9" w14:textId="77777777" w:rsidR="00BB7503" w:rsidRPr="002B64C9" w:rsidRDefault="00000000">
      <w:pPr>
        <w:numPr>
          <w:ilvl w:val="0"/>
          <w:numId w:val="46"/>
        </w:numPr>
        <w:pBdr>
          <w:top w:val="nil"/>
          <w:left w:val="nil"/>
          <w:bottom w:val="nil"/>
          <w:right w:val="nil"/>
          <w:between w:val="nil"/>
        </w:pBdr>
        <w:spacing w:after="120"/>
        <w:rPr>
          <w:color w:val="000000"/>
          <w:sz w:val="22"/>
          <w:szCs w:val="22"/>
          <w:lang w:val="es-MX"/>
        </w:rPr>
      </w:pPr>
      <w:r w:rsidRPr="002B64C9">
        <w:rPr>
          <w:color w:val="000000"/>
          <w:sz w:val="22"/>
          <w:szCs w:val="22"/>
          <w:lang w:val="es-MX"/>
        </w:rPr>
        <w:t>Número de escuelas K-16 que ofrecen cursos de formación profesional</w:t>
      </w:r>
    </w:p>
    <w:p w14:paraId="1ABC3EF8" w14:textId="77777777" w:rsidR="00BB7503" w:rsidRPr="002B64C9" w:rsidRDefault="00000000">
      <w:pPr>
        <w:numPr>
          <w:ilvl w:val="0"/>
          <w:numId w:val="46"/>
        </w:numPr>
        <w:pBdr>
          <w:top w:val="nil"/>
          <w:left w:val="nil"/>
          <w:bottom w:val="nil"/>
          <w:right w:val="nil"/>
          <w:between w:val="nil"/>
        </w:pBdr>
        <w:spacing w:after="120"/>
        <w:rPr>
          <w:color w:val="000000"/>
          <w:sz w:val="22"/>
          <w:szCs w:val="22"/>
          <w:lang w:val="es-MX"/>
        </w:rPr>
      </w:pPr>
      <w:r w:rsidRPr="002B64C9">
        <w:rPr>
          <w:color w:val="000000"/>
          <w:sz w:val="22"/>
          <w:szCs w:val="22"/>
          <w:lang w:val="es-MX"/>
        </w:rPr>
        <w:t>Número de estudiantes de primaria a secundaria matriculados en programas de formación profesional y preaprendizaje</w:t>
      </w:r>
    </w:p>
    <w:p w14:paraId="42C87F38" w14:textId="77777777" w:rsidR="00BB7503" w:rsidRPr="002B64C9" w:rsidRDefault="00000000">
      <w:pPr>
        <w:numPr>
          <w:ilvl w:val="0"/>
          <w:numId w:val="46"/>
        </w:numPr>
        <w:pBdr>
          <w:top w:val="nil"/>
          <w:left w:val="nil"/>
          <w:bottom w:val="nil"/>
          <w:right w:val="nil"/>
          <w:between w:val="nil"/>
        </w:pBdr>
        <w:spacing w:after="120"/>
        <w:rPr>
          <w:color w:val="000000"/>
          <w:sz w:val="22"/>
          <w:szCs w:val="22"/>
          <w:lang w:val="es-MX"/>
        </w:rPr>
      </w:pPr>
      <w:r w:rsidRPr="002B64C9">
        <w:rPr>
          <w:color w:val="000000"/>
          <w:sz w:val="22"/>
          <w:szCs w:val="22"/>
          <w:lang w:val="es-MX"/>
        </w:rPr>
        <w:t xml:space="preserve">Número de trabajadores que participan en iniciativas de empleo continuo </w:t>
      </w:r>
    </w:p>
    <w:p w14:paraId="20C559FE" w14:textId="77777777" w:rsidR="00BB7503" w:rsidRPr="002B64C9" w:rsidRDefault="00000000">
      <w:pPr>
        <w:numPr>
          <w:ilvl w:val="0"/>
          <w:numId w:val="46"/>
        </w:numPr>
        <w:pBdr>
          <w:top w:val="nil"/>
          <w:left w:val="nil"/>
          <w:bottom w:val="nil"/>
          <w:right w:val="nil"/>
          <w:between w:val="nil"/>
        </w:pBdr>
        <w:spacing w:after="120"/>
        <w:rPr>
          <w:color w:val="000000"/>
          <w:sz w:val="22"/>
          <w:szCs w:val="22"/>
          <w:lang w:val="es-MX"/>
        </w:rPr>
      </w:pPr>
      <w:r w:rsidRPr="002B64C9">
        <w:rPr>
          <w:color w:val="000000"/>
          <w:sz w:val="22"/>
          <w:szCs w:val="22"/>
          <w:lang w:val="es-MX"/>
        </w:rPr>
        <w:t xml:space="preserve">Reducción de la duración de los periodos de desempleo entre empleos para los trabajadores que participan en iniciativas de empleo continuo </w:t>
      </w:r>
    </w:p>
    <w:p w14:paraId="000003E2" w14:textId="77777777" w:rsidR="00BB7503" w:rsidRPr="002B64C9" w:rsidRDefault="00BB7503">
      <w:pPr>
        <w:spacing w:after="120"/>
        <w:rPr>
          <w:b/>
          <w:color w:val="000000"/>
          <w:sz w:val="22"/>
          <w:szCs w:val="22"/>
          <w:lang w:val="es-MX"/>
        </w:rPr>
      </w:pPr>
    </w:p>
    <w:p w14:paraId="4E1A2629" w14:textId="77777777" w:rsidR="00BB7503" w:rsidRPr="002B64C9" w:rsidRDefault="00000000">
      <w:pPr>
        <w:spacing w:after="120"/>
        <w:rPr>
          <w:b/>
          <w:sz w:val="32"/>
          <w:szCs w:val="32"/>
          <w:lang w:val="es-MX"/>
        </w:rPr>
      </w:pPr>
      <w:r w:rsidRPr="002B64C9">
        <w:rPr>
          <w:b/>
          <w:sz w:val="32"/>
          <w:szCs w:val="32"/>
          <w:lang w:val="es-MX"/>
        </w:rPr>
        <w:t>Posibles fuentes de financiación</w:t>
      </w:r>
    </w:p>
    <w:p w14:paraId="5C36D845" w14:textId="77777777" w:rsidR="00BB7503" w:rsidRPr="002B64C9" w:rsidRDefault="00000000">
      <w:pPr>
        <w:spacing w:after="120"/>
        <w:rPr>
          <w:color w:val="000000"/>
          <w:sz w:val="22"/>
          <w:szCs w:val="22"/>
          <w:lang w:val="es-MX"/>
        </w:rPr>
      </w:pPr>
      <w:r w:rsidRPr="002B64C9">
        <w:rPr>
          <w:color w:val="000000"/>
          <w:sz w:val="22"/>
          <w:szCs w:val="22"/>
          <w:lang w:val="es-MX"/>
        </w:rPr>
        <w:t xml:space="preserve">Fondos federales y estatales, ayudas del sector privado y filantrópicas </w:t>
      </w:r>
    </w:p>
    <w:p w14:paraId="000003E5" w14:textId="77777777" w:rsidR="00BB7503" w:rsidRDefault="00BB7503">
      <w:pPr>
        <w:spacing w:after="120"/>
        <w:rPr>
          <w:color w:val="000000"/>
          <w:sz w:val="22"/>
          <w:szCs w:val="22"/>
        </w:rPr>
      </w:pPr>
    </w:p>
    <w:p w14:paraId="3F13C60E" w14:textId="77777777" w:rsidR="00BB7503" w:rsidRPr="002B64C9" w:rsidRDefault="00000000">
      <w:pPr>
        <w:spacing w:after="120"/>
        <w:rPr>
          <w:b/>
          <w:sz w:val="32"/>
          <w:szCs w:val="32"/>
          <w:lang w:val="es-MX"/>
        </w:rPr>
      </w:pPr>
      <w:r w:rsidRPr="002B64C9">
        <w:rPr>
          <w:b/>
          <w:sz w:val="32"/>
          <w:szCs w:val="32"/>
          <w:lang w:val="es-MX"/>
        </w:rPr>
        <w:t>Ajustes necesarios</w:t>
      </w:r>
    </w:p>
    <w:p w14:paraId="74A1CBA4" w14:textId="77777777" w:rsidR="00BB7503" w:rsidRPr="002B64C9" w:rsidRDefault="00000000">
      <w:pPr>
        <w:numPr>
          <w:ilvl w:val="0"/>
          <w:numId w:val="81"/>
        </w:numPr>
        <w:pBdr>
          <w:top w:val="nil"/>
          <w:left w:val="nil"/>
          <w:bottom w:val="nil"/>
          <w:right w:val="nil"/>
          <w:between w:val="nil"/>
        </w:pBdr>
        <w:spacing w:after="120"/>
        <w:rPr>
          <w:color w:val="000000"/>
          <w:sz w:val="22"/>
          <w:szCs w:val="22"/>
          <w:lang w:val="es-MX"/>
        </w:rPr>
      </w:pPr>
      <w:r w:rsidRPr="002B64C9">
        <w:rPr>
          <w:color w:val="000000"/>
          <w:sz w:val="22"/>
          <w:szCs w:val="22"/>
          <w:lang w:val="es-MX"/>
        </w:rPr>
        <w:t>Aumento de la financiación para programas de preaprendizaje y aprendizaje, formación de mano de obra relacionada con ZEV, servicios de apoyo al empleo, programas de reinserción tras el encarcelamiento, programas de becas y reembolso de matrículas, educación en oficios K-16, programas de preaprendizaje K-16, programas de diversidad e inclusión en los oficios y la construcción.</w:t>
      </w:r>
    </w:p>
    <w:p w14:paraId="7E0E5A7F" w14:textId="77777777" w:rsidR="00BB7503" w:rsidRPr="002B64C9" w:rsidRDefault="00000000">
      <w:pPr>
        <w:numPr>
          <w:ilvl w:val="0"/>
          <w:numId w:val="81"/>
        </w:numPr>
        <w:pBdr>
          <w:top w:val="nil"/>
          <w:left w:val="nil"/>
          <w:bottom w:val="nil"/>
          <w:right w:val="nil"/>
          <w:between w:val="nil"/>
        </w:pBdr>
        <w:spacing w:after="120"/>
        <w:rPr>
          <w:color w:val="000000"/>
          <w:sz w:val="22"/>
          <w:szCs w:val="22"/>
          <w:lang w:val="es-MX"/>
        </w:rPr>
      </w:pPr>
      <w:r w:rsidRPr="002B64C9">
        <w:rPr>
          <w:color w:val="000000"/>
          <w:sz w:val="22"/>
          <w:szCs w:val="22"/>
          <w:lang w:val="es-MX"/>
        </w:rPr>
        <w:lastRenderedPageBreak/>
        <w:t>Ofrecer incentivos a las empresas que colaboren con sindicatos e instituciones educativas para ofrecer oportunidades de empleo coherentes y programas de formación eficaces.</w:t>
      </w:r>
    </w:p>
    <w:p w14:paraId="07B2A729" w14:textId="77777777" w:rsidR="00BB7503" w:rsidRPr="002B64C9" w:rsidRDefault="00000000">
      <w:pPr>
        <w:numPr>
          <w:ilvl w:val="0"/>
          <w:numId w:val="81"/>
        </w:numPr>
        <w:pBdr>
          <w:top w:val="nil"/>
          <w:left w:val="nil"/>
          <w:bottom w:val="nil"/>
          <w:right w:val="nil"/>
          <w:between w:val="nil"/>
        </w:pBdr>
        <w:spacing w:after="120"/>
        <w:rPr>
          <w:color w:val="000000"/>
          <w:sz w:val="22"/>
          <w:szCs w:val="22"/>
          <w:lang w:val="es-MX"/>
        </w:rPr>
      </w:pPr>
      <w:r w:rsidRPr="002B64C9">
        <w:rPr>
          <w:color w:val="000000"/>
          <w:sz w:val="22"/>
          <w:szCs w:val="22"/>
          <w:lang w:val="es-MX"/>
        </w:rPr>
        <w:t xml:space="preserve">Ofrecer incentivos a las empresas que ofrezcan prácticas, aprendizaje y colocación y/o participen en programas de reinserción tras el encarcelamiento o en iniciativas de diversidad. </w:t>
      </w:r>
    </w:p>
    <w:p w14:paraId="6BC38E75" w14:textId="77777777" w:rsidR="00BB7503" w:rsidRPr="002B64C9" w:rsidRDefault="00000000">
      <w:pPr>
        <w:numPr>
          <w:ilvl w:val="0"/>
          <w:numId w:val="81"/>
        </w:numPr>
        <w:pBdr>
          <w:top w:val="nil"/>
          <w:left w:val="nil"/>
          <w:bottom w:val="nil"/>
          <w:right w:val="nil"/>
          <w:between w:val="nil"/>
        </w:pBdr>
        <w:spacing w:after="120"/>
        <w:rPr>
          <w:color w:val="000000"/>
          <w:sz w:val="22"/>
          <w:szCs w:val="22"/>
          <w:lang w:val="es-MX"/>
        </w:rPr>
      </w:pPr>
      <w:r w:rsidRPr="002B64C9">
        <w:rPr>
          <w:color w:val="000000"/>
          <w:sz w:val="22"/>
          <w:szCs w:val="22"/>
          <w:lang w:val="es-MX"/>
        </w:rPr>
        <w:t xml:space="preserve">Crear incentivos para las escuelas que implanten y promuevan la formación profesional </w:t>
      </w:r>
    </w:p>
    <w:p w14:paraId="483D120B" w14:textId="21504DE4" w:rsidR="00BB7503" w:rsidRPr="002B64C9" w:rsidRDefault="00000000">
      <w:pPr>
        <w:numPr>
          <w:ilvl w:val="0"/>
          <w:numId w:val="81"/>
        </w:numPr>
        <w:pBdr>
          <w:top w:val="nil"/>
          <w:left w:val="nil"/>
          <w:bottom w:val="nil"/>
          <w:right w:val="nil"/>
          <w:between w:val="nil"/>
        </w:pBdr>
        <w:spacing w:after="120"/>
        <w:rPr>
          <w:color w:val="000000"/>
          <w:sz w:val="22"/>
          <w:szCs w:val="22"/>
          <w:lang w:val="es-MX"/>
        </w:rPr>
      </w:pPr>
      <w:r w:rsidRPr="002B64C9">
        <w:rPr>
          <w:color w:val="000000"/>
          <w:sz w:val="22"/>
          <w:szCs w:val="22"/>
          <w:lang w:val="es-MX"/>
        </w:rPr>
        <w:t xml:space="preserve">Incentivar a las empresas que mantengan un empleo continuo para los </w:t>
      </w:r>
      <w:r w:rsidR="00F90394">
        <w:rPr>
          <w:color w:val="000000"/>
          <w:sz w:val="22"/>
          <w:szCs w:val="22"/>
          <w:lang w:val="es-MX"/>
        </w:rPr>
        <w:t>menestrale</w:t>
      </w:r>
      <w:r w:rsidRPr="002B64C9">
        <w:rPr>
          <w:color w:val="000000"/>
          <w:sz w:val="22"/>
          <w:szCs w:val="22"/>
          <w:lang w:val="es-MX"/>
        </w:rPr>
        <w:t xml:space="preserve">s, participen en sistemas de intermediación laboral o presten servicios de apoyo transitorio. </w:t>
      </w:r>
    </w:p>
    <w:p w14:paraId="000003EC" w14:textId="77777777" w:rsidR="00BB7503" w:rsidRPr="002B64C9" w:rsidRDefault="00BB7503">
      <w:pPr>
        <w:pBdr>
          <w:top w:val="nil"/>
          <w:left w:val="nil"/>
          <w:bottom w:val="nil"/>
          <w:right w:val="nil"/>
          <w:between w:val="nil"/>
        </w:pBdr>
        <w:spacing w:after="120"/>
        <w:ind w:left="720" w:hanging="720"/>
        <w:rPr>
          <w:color w:val="000000"/>
          <w:sz w:val="22"/>
          <w:szCs w:val="22"/>
          <w:lang w:val="es-MX"/>
        </w:rPr>
      </w:pPr>
    </w:p>
    <w:p w14:paraId="000003ED" w14:textId="77777777" w:rsidR="00BB7503" w:rsidRDefault="00BB7503">
      <w:pPr>
        <w:rPr>
          <w:color w:val="000000"/>
        </w:rPr>
      </w:pPr>
    </w:p>
    <w:p w14:paraId="000003EE" w14:textId="0649D3D8" w:rsidR="00BB7503" w:rsidRDefault="00BB7503" w:rsidP="00F23C14">
      <w:pPr>
        <w:spacing w:after="120"/>
        <w:rPr>
          <w:b/>
          <w:color w:val="000000"/>
          <w:sz w:val="32"/>
          <w:szCs w:val="32"/>
        </w:rPr>
      </w:pPr>
    </w:p>
    <w:p w14:paraId="69EA0D6E" w14:textId="77777777" w:rsidR="00BB7503" w:rsidRPr="00F90394" w:rsidRDefault="00000000">
      <w:pPr>
        <w:pStyle w:val="Heading3"/>
        <w:spacing w:after="240"/>
        <w:rPr>
          <w:sz w:val="36"/>
          <w:szCs w:val="36"/>
          <w:lang w:val="es-MX"/>
        </w:rPr>
      </w:pPr>
      <w:bookmarkStart w:id="21" w:name="_Toc173359748"/>
      <w:r w:rsidRPr="00F90394">
        <w:rPr>
          <w:sz w:val="36"/>
          <w:szCs w:val="36"/>
          <w:lang w:val="es-MX"/>
        </w:rPr>
        <w:t>Estrategia: Vías para acceder a empleos de calidad en tecnologías de la información</w:t>
      </w:r>
      <w:bookmarkEnd w:id="21"/>
      <w:r w:rsidRPr="00F90394">
        <w:rPr>
          <w:sz w:val="36"/>
          <w:szCs w:val="36"/>
          <w:lang w:val="es-MX"/>
        </w:rPr>
        <w:t xml:space="preserve">   </w:t>
      </w:r>
    </w:p>
    <w:p w14:paraId="53122235" w14:textId="77777777" w:rsidR="00BB7503" w:rsidRPr="00F90394" w:rsidRDefault="00000000">
      <w:pPr>
        <w:spacing w:after="120"/>
        <w:rPr>
          <w:i/>
          <w:color w:val="000000"/>
          <w:sz w:val="22"/>
          <w:szCs w:val="22"/>
          <w:lang w:val="es-MX"/>
        </w:rPr>
      </w:pPr>
      <w:r w:rsidRPr="00F90394">
        <w:rPr>
          <w:i/>
          <w:color w:val="000000"/>
          <w:sz w:val="22"/>
          <w:szCs w:val="22"/>
          <w:lang w:val="es-MX"/>
        </w:rPr>
        <w:t>Esta estrategia pretende facilitar a la gente la obtención de empleos de calidad en el campo de las TI. Ayudará a las personas a adquirir nuevas competencias, encontrar mejores empleos, adquirir experiencia laboral real y recibir ayuda en la búsqueda de empleo. También incluye ayuda financiera para la educación, colaboración con las escuelas locales, conexión de alumnos de TI con mentores y fomento de la diversidad y la inclusión en el sector.</w:t>
      </w:r>
    </w:p>
    <w:p w14:paraId="000003F1" w14:textId="77777777" w:rsidR="00BB7503" w:rsidRPr="00F90394" w:rsidRDefault="00BB7503">
      <w:pPr>
        <w:spacing w:after="120"/>
        <w:rPr>
          <w:i/>
          <w:color w:val="000000"/>
          <w:sz w:val="22"/>
          <w:szCs w:val="22"/>
          <w:lang w:val="es-MX"/>
        </w:rPr>
      </w:pPr>
    </w:p>
    <w:p w14:paraId="79B71EA5" w14:textId="77777777" w:rsidR="00BB7503" w:rsidRPr="00F90394" w:rsidRDefault="00000000">
      <w:pPr>
        <w:spacing w:after="120"/>
        <w:rPr>
          <w:b/>
          <w:sz w:val="32"/>
          <w:szCs w:val="32"/>
          <w:lang w:val="es-MX"/>
        </w:rPr>
      </w:pPr>
      <w:r w:rsidRPr="00F90394">
        <w:rPr>
          <w:b/>
          <w:sz w:val="32"/>
          <w:szCs w:val="32"/>
          <w:lang w:val="es-MX"/>
        </w:rPr>
        <w:t>Justificación y otras consideraciones</w:t>
      </w:r>
    </w:p>
    <w:p w14:paraId="011FA684" w14:textId="77777777" w:rsidR="00BB7503" w:rsidRPr="00F90394" w:rsidRDefault="00000000">
      <w:pPr>
        <w:spacing w:after="120"/>
        <w:rPr>
          <w:color w:val="000000"/>
          <w:sz w:val="22"/>
          <w:szCs w:val="22"/>
          <w:lang w:val="es-MX"/>
        </w:rPr>
      </w:pPr>
      <w:r w:rsidRPr="00F90394">
        <w:rPr>
          <w:color w:val="000000"/>
          <w:sz w:val="22"/>
          <w:szCs w:val="22"/>
          <w:lang w:val="es-MX"/>
        </w:rPr>
        <w:t>Unas vías claras y bien apoyadas para acceder a empleos de calidad en tecnologías de la información (TI) facilitan la preparación y la búsqueda de trabajos mejor remunerados. Estos empleos abarcan desde el apoyo informático al análisis de datos o la ciberseguridad. El alcance, la programación y los apoyos adaptados a las necesidades de las comunidades históricamente infrarrepresentadas pueden ayudar a la región a aprovechar una reserva de talento más diversa y fomentar la innovación y la creatividad. Una mayor diversidad de trabajadores en TI no sólo puede mejorar los resultados económicos de los grupos históricamente marginados, sino que también puede reforzar la competitividad y el dinamismo generales del sector.</w:t>
      </w:r>
    </w:p>
    <w:p w14:paraId="3643D21F" w14:textId="77777777" w:rsidR="00BB7503" w:rsidRPr="00F90394" w:rsidRDefault="00000000">
      <w:pPr>
        <w:spacing w:after="120"/>
        <w:rPr>
          <w:color w:val="000000"/>
          <w:sz w:val="22"/>
          <w:szCs w:val="22"/>
          <w:lang w:val="es-MX"/>
        </w:rPr>
      </w:pPr>
      <w:r w:rsidRPr="00F90394">
        <w:rPr>
          <w:color w:val="000000"/>
          <w:sz w:val="22"/>
          <w:szCs w:val="22"/>
          <w:lang w:val="es-MX"/>
        </w:rPr>
        <w:t>Esta estrategia proporciona las siguientes acciones competitivas. Puede ayudar a atraer y retener a un grupo de talentos diversos. Puede potenciar la innovación y la creatividad a través de perspectivas diversas. Y puede reforzar la industria local de TI, reduciendo la migración de talentos a otras regiones.</w:t>
      </w:r>
    </w:p>
    <w:p w14:paraId="62E0C3A1" w14:textId="486F013A" w:rsidR="00BB7503" w:rsidRPr="00F90394" w:rsidRDefault="00000000">
      <w:pPr>
        <w:spacing w:after="120"/>
        <w:rPr>
          <w:color w:val="000000"/>
          <w:sz w:val="22"/>
          <w:szCs w:val="22"/>
          <w:lang w:val="es-MX"/>
        </w:rPr>
      </w:pPr>
      <w:r w:rsidRPr="00F90394">
        <w:rPr>
          <w:color w:val="000000"/>
          <w:sz w:val="22"/>
          <w:szCs w:val="22"/>
          <w:lang w:val="es-MX"/>
        </w:rPr>
        <w:t>Esta estrategia fomenta el desarrollo de empresas medianas y nuevas empresas, lo que estimulará la creación de empleo. Proporcionará a más residentes de</w:t>
      </w:r>
      <w:r w:rsidR="00C75F91">
        <w:rPr>
          <w:color w:val="000000"/>
          <w:sz w:val="22"/>
          <w:szCs w:val="22"/>
          <w:lang w:val="es-MX"/>
        </w:rPr>
        <w:t xml:space="preserve"> Inland</w:t>
      </w:r>
      <w:r w:rsidRPr="00F90394">
        <w:rPr>
          <w:color w:val="000000"/>
          <w:sz w:val="22"/>
          <w:szCs w:val="22"/>
          <w:lang w:val="es-MX"/>
        </w:rPr>
        <w:t xml:space="preserve"> </w:t>
      </w:r>
      <w:proofErr w:type="spellStart"/>
      <w:r w:rsidRPr="00F90394">
        <w:rPr>
          <w:color w:val="000000"/>
          <w:sz w:val="22"/>
          <w:szCs w:val="22"/>
          <w:lang w:val="es-MX"/>
        </w:rPr>
        <w:t>SoCal</w:t>
      </w:r>
      <w:proofErr w:type="spellEnd"/>
      <w:r w:rsidRPr="00F90394">
        <w:rPr>
          <w:color w:val="000000"/>
          <w:sz w:val="22"/>
          <w:szCs w:val="22"/>
          <w:lang w:val="es-MX"/>
        </w:rPr>
        <w:t xml:space="preserve"> acceso a empleos de calidad en un sector de gran demanda, mejorando su movilidad económica y abriendo nuevas oportunidades de creación de riqueza.</w:t>
      </w:r>
    </w:p>
    <w:p w14:paraId="066CC944" w14:textId="77777777" w:rsidR="00F23C14" w:rsidRDefault="00F23C14">
      <w:pPr>
        <w:spacing w:before="360" w:after="120"/>
        <w:rPr>
          <w:i/>
          <w:color w:val="000000"/>
          <w:sz w:val="22"/>
          <w:szCs w:val="22"/>
          <w:lang w:val="es-MX"/>
        </w:rPr>
      </w:pPr>
    </w:p>
    <w:p w14:paraId="63BDF105" w14:textId="5950A8E9" w:rsidR="00BB7503" w:rsidRPr="00C75F91" w:rsidRDefault="00000000">
      <w:pPr>
        <w:spacing w:before="360" w:after="120"/>
        <w:rPr>
          <w:i/>
          <w:color w:val="000000"/>
          <w:sz w:val="22"/>
          <w:szCs w:val="22"/>
          <w:lang w:val="es-MX"/>
        </w:rPr>
      </w:pPr>
      <w:r w:rsidRPr="00C75F91">
        <w:rPr>
          <w:i/>
          <w:color w:val="000000"/>
          <w:sz w:val="22"/>
          <w:szCs w:val="22"/>
          <w:lang w:val="es-MX"/>
        </w:rPr>
        <w:lastRenderedPageBreak/>
        <w:t>Potencial de impacto en la equidad</w:t>
      </w:r>
    </w:p>
    <w:p w14:paraId="08D43E7C" w14:textId="6005C004" w:rsidR="00BB7503" w:rsidRPr="00C75F91" w:rsidRDefault="00000000">
      <w:pPr>
        <w:spacing w:before="240" w:after="240" w:line="276" w:lineRule="auto"/>
        <w:rPr>
          <w:color w:val="000000"/>
          <w:sz w:val="22"/>
          <w:szCs w:val="22"/>
          <w:lang w:val="es-MX"/>
        </w:rPr>
      </w:pPr>
      <w:r w:rsidRPr="00C75F91">
        <w:rPr>
          <w:color w:val="000000"/>
          <w:sz w:val="22"/>
          <w:szCs w:val="22"/>
          <w:lang w:val="es-MX"/>
        </w:rPr>
        <w:t xml:space="preserve">Esta estrategia tiene el potencial de mejorar significativamente los resultados económicos de los grupos que buscan la equidad proporcionándoles vías accesibles para acceder a empleos de calidad en el sector de las TI. Al ofrecer un alcance personalizado, desarrollo de competencias, </w:t>
      </w:r>
      <w:r w:rsidR="00C75F91">
        <w:rPr>
          <w:color w:val="000000"/>
          <w:sz w:val="22"/>
          <w:szCs w:val="22"/>
          <w:lang w:val="es-MX"/>
        </w:rPr>
        <w:t>orientación</w:t>
      </w:r>
      <w:r w:rsidRPr="00C75F91">
        <w:rPr>
          <w:color w:val="000000"/>
          <w:sz w:val="22"/>
          <w:szCs w:val="22"/>
          <w:lang w:val="es-MX"/>
        </w:rPr>
        <w:t xml:space="preserve"> y apoyo financiero a la educación, las personas de comunidades que buscan la equidad pueden adquirir las competencias necesarias para acceder a puestos de TI bien remunerados. La mejora de la diversidad y la inclusión dentro de las TI no sólo fomenta una mano de obra más innovadora y creativa, sino que también garantiza que los grupos históricamente infrarrepresentados tengan oportunidades de movilidad económica y creación de riqueza. La estrategia hace hincapié en las asociaciones con escuelas e instituciones educativas locales para crear una sólida cantera de talento diverso. Los programas de </w:t>
      </w:r>
      <w:r w:rsidR="00C75F91">
        <w:rPr>
          <w:color w:val="000000"/>
          <w:sz w:val="22"/>
          <w:szCs w:val="22"/>
          <w:lang w:val="es-MX"/>
        </w:rPr>
        <w:t>orientación</w:t>
      </w:r>
      <w:r w:rsidRPr="00C75F91">
        <w:rPr>
          <w:color w:val="000000"/>
          <w:sz w:val="22"/>
          <w:szCs w:val="22"/>
          <w:lang w:val="es-MX"/>
        </w:rPr>
        <w:t xml:space="preserve"> pueden poner en contacto a estudiantes de TI con profesionales del sector, proporcionándoles una valiosa orientación y oportunidades para establecer contactos. La ayuda financiera y el apoyo a la búsqueda de empleo eliminan las barreras de entrada, haciendo que las carreras de TI sean más accesibles a una población más amplia. Mediante el desarrollo de empresas medianas y nuevas empresas, la estrategia fomenta la creación de empleo y retiene el talento en el interior del sur de California. El aumento de la diversidad en los puestos de liderazgo dentro del sector de las TI puede impulsar un cambio sistémico, promoviendo una mayor inclusión y representación. En última instancia, este planteamiento no sólo refuerza el sector local de las TI, sino que también contribuye a una economía regional más dinámica y competitiva.</w:t>
      </w:r>
    </w:p>
    <w:p w14:paraId="516DE394" w14:textId="77777777" w:rsidR="00BB7503" w:rsidRPr="00C75F91" w:rsidRDefault="00000000">
      <w:pPr>
        <w:spacing w:before="360" w:after="120"/>
        <w:rPr>
          <w:i/>
          <w:color w:val="000000"/>
          <w:sz w:val="22"/>
          <w:szCs w:val="22"/>
          <w:lang w:val="es-MX"/>
        </w:rPr>
      </w:pPr>
      <w:r w:rsidRPr="00C75F91">
        <w:rPr>
          <w:i/>
          <w:color w:val="000000"/>
          <w:sz w:val="22"/>
          <w:szCs w:val="22"/>
          <w:lang w:val="es-MX"/>
        </w:rPr>
        <w:t>Alineación con las estrategias estatales</w:t>
      </w:r>
    </w:p>
    <w:p w14:paraId="7FC07802" w14:textId="77777777" w:rsidR="00BB7503" w:rsidRPr="00C75F91" w:rsidRDefault="00000000">
      <w:pPr>
        <w:spacing w:after="120"/>
        <w:rPr>
          <w:color w:val="000000"/>
          <w:sz w:val="22"/>
          <w:szCs w:val="22"/>
          <w:lang w:val="es-MX"/>
        </w:rPr>
      </w:pPr>
      <w:r w:rsidRPr="00C75F91">
        <w:rPr>
          <w:color w:val="000000"/>
          <w:sz w:val="22"/>
          <w:szCs w:val="22"/>
          <w:lang w:val="es-MX"/>
        </w:rPr>
        <w:t>Esta estrategia apoya los objetivos estatales de desarrollo de la mano de obra e inclusión económica, y se alinea con las iniciativas estatales para promover la educación y las carreras STEM.</w:t>
      </w:r>
    </w:p>
    <w:p w14:paraId="15C8DD5D" w14:textId="77777777" w:rsidR="00BB7503" w:rsidRPr="00C75F91" w:rsidRDefault="00000000">
      <w:pPr>
        <w:spacing w:before="360" w:after="120"/>
        <w:rPr>
          <w:i/>
          <w:color w:val="000000"/>
          <w:sz w:val="22"/>
          <w:szCs w:val="22"/>
          <w:lang w:val="es-MX"/>
        </w:rPr>
      </w:pPr>
      <w:r w:rsidRPr="00C75F91">
        <w:rPr>
          <w:i/>
          <w:color w:val="000000"/>
          <w:sz w:val="22"/>
          <w:szCs w:val="22"/>
          <w:lang w:val="es-MX"/>
        </w:rPr>
        <w:t xml:space="preserve">Factores de riesgo </w:t>
      </w:r>
    </w:p>
    <w:p w14:paraId="55E0FD58" w14:textId="77777777" w:rsidR="00BB7503" w:rsidRPr="00C75F91" w:rsidRDefault="00000000">
      <w:pPr>
        <w:spacing w:after="120"/>
        <w:rPr>
          <w:color w:val="000000"/>
          <w:sz w:val="22"/>
          <w:szCs w:val="22"/>
          <w:lang w:val="es-MX"/>
        </w:rPr>
      </w:pPr>
      <w:r w:rsidRPr="00C75F91">
        <w:rPr>
          <w:color w:val="000000"/>
          <w:sz w:val="22"/>
          <w:szCs w:val="22"/>
          <w:lang w:val="es-MX"/>
        </w:rPr>
        <w:t>El aumento de las infraestructuras tecnológicas puede tener un impacto medioambiental. El desarrollo de instalaciones informáticas debe llevarse a cabo con prácticas sostenibles.</w:t>
      </w:r>
    </w:p>
    <w:p w14:paraId="000003FC" w14:textId="77777777" w:rsidR="00BB7503" w:rsidRDefault="00BB7503">
      <w:pPr>
        <w:spacing w:after="120"/>
        <w:rPr>
          <w:color w:val="000000"/>
          <w:sz w:val="22"/>
          <w:szCs w:val="22"/>
        </w:rPr>
      </w:pPr>
    </w:p>
    <w:p w14:paraId="3363FA87" w14:textId="77777777" w:rsidR="00BB7503" w:rsidRPr="00C75F91" w:rsidRDefault="00000000">
      <w:pPr>
        <w:spacing w:after="120"/>
        <w:rPr>
          <w:b/>
          <w:sz w:val="32"/>
          <w:szCs w:val="32"/>
          <w:lang w:val="es-MX"/>
        </w:rPr>
      </w:pPr>
      <w:r w:rsidRPr="00C75F91">
        <w:rPr>
          <w:b/>
          <w:sz w:val="32"/>
          <w:szCs w:val="32"/>
          <w:lang w:val="es-MX"/>
        </w:rPr>
        <w:t>Tácticas</w:t>
      </w:r>
    </w:p>
    <w:p w14:paraId="1D8ED38E" w14:textId="77777777" w:rsidR="00BB7503" w:rsidRPr="00C75F91" w:rsidRDefault="00000000">
      <w:pPr>
        <w:spacing w:after="120"/>
        <w:rPr>
          <w:color w:val="000000"/>
          <w:sz w:val="22"/>
          <w:szCs w:val="22"/>
          <w:lang w:val="es-MX"/>
        </w:rPr>
      </w:pPr>
      <w:r w:rsidRPr="00C75F91">
        <w:rPr>
          <w:b/>
          <w:color w:val="000000"/>
          <w:sz w:val="22"/>
          <w:szCs w:val="22"/>
          <w:lang w:val="es-MX"/>
        </w:rPr>
        <w:t>1. Establecer vías claras para acceder a empleos de calidad en el sector de las TI</w:t>
      </w:r>
      <w:r w:rsidRPr="00C75F91">
        <w:rPr>
          <w:color w:val="000000"/>
          <w:sz w:val="22"/>
          <w:szCs w:val="22"/>
          <w:lang w:val="es-MX"/>
        </w:rPr>
        <w:t>: Los itinerarios que incluyen experiencias de aprendizaje práctico a través de periodos de prácticas y aprendizaje permiten a las personas adquirir nuevas competencias trabajando junto a profesionales experimentados.</w:t>
      </w:r>
    </w:p>
    <w:p w14:paraId="0B569F25" w14:textId="77777777" w:rsidR="00BB7503" w:rsidRPr="00C75F91" w:rsidRDefault="00000000">
      <w:pPr>
        <w:numPr>
          <w:ilvl w:val="0"/>
          <w:numId w:val="10"/>
        </w:numPr>
        <w:pBdr>
          <w:top w:val="nil"/>
          <w:left w:val="nil"/>
          <w:bottom w:val="nil"/>
          <w:right w:val="nil"/>
          <w:between w:val="nil"/>
        </w:pBdr>
        <w:spacing w:after="120"/>
        <w:rPr>
          <w:color w:val="000000"/>
          <w:sz w:val="22"/>
          <w:szCs w:val="22"/>
          <w:lang w:val="es-MX"/>
        </w:rPr>
      </w:pPr>
      <w:r w:rsidRPr="00C75F91">
        <w:rPr>
          <w:color w:val="000000"/>
          <w:sz w:val="22"/>
          <w:szCs w:val="22"/>
          <w:lang w:val="es-MX"/>
        </w:rPr>
        <w:t>Apoyar y seguir desarrollando la cartografía de los ecosistemas de toda la región y el apoyo tecnológico.</w:t>
      </w:r>
    </w:p>
    <w:p w14:paraId="1523F688" w14:textId="77777777" w:rsidR="00BB7503" w:rsidRPr="00C75F91" w:rsidRDefault="00000000">
      <w:pPr>
        <w:numPr>
          <w:ilvl w:val="0"/>
          <w:numId w:val="10"/>
        </w:numPr>
        <w:pBdr>
          <w:top w:val="nil"/>
          <w:left w:val="nil"/>
          <w:bottom w:val="nil"/>
          <w:right w:val="nil"/>
          <w:between w:val="nil"/>
        </w:pBdr>
        <w:spacing w:after="120"/>
        <w:rPr>
          <w:color w:val="000000"/>
          <w:sz w:val="22"/>
          <w:szCs w:val="22"/>
          <w:lang w:val="es-MX"/>
        </w:rPr>
      </w:pPr>
      <w:r w:rsidRPr="00C75F91">
        <w:rPr>
          <w:color w:val="000000"/>
          <w:sz w:val="22"/>
          <w:szCs w:val="22"/>
          <w:lang w:val="es-MX"/>
        </w:rPr>
        <w:t>Seguir apoyando un sistema de financiación e incubadoras para que las nuevas empresas comercialicen y contraten a locales.</w:t>
      </w:r>
    </w:p>
    <w:p w14:paraId="1FB579B4" w14:textId="77777777" w:rsidR="00BB7503" w:rsidRPr="00C75F91" w:rsidRDefault="00000000">
      <w:pPr>
        <w:numPr>
          <w:ilvl w:val="0"/>
          <w:numId w:val="10"/>
        </w:numPr>
        <w:pBdr>
          <w:top w:val="nil"/>
          <w:left w:val="nil"/>
          <w:bottom w:val="nil"/>
          <w:right w:val="nil"/>
          <w:between w:val="nil"/>
        </w:pBdr>
        <w:spacing w:after="120"/>
        <w:rPr>
          <w:lang w:val="es-MX"/>
        </w:rPr>
      </w:pPr>
      <w:r w:rsidRPr="00C75F91">
        <w:rPr>
          <w:color w:val="000000"/>
          <w:sz w:val="22"/>
          <w:szCs w:val="22"/>
          <w:lang w:val="es-MX"/>
        </w:rPr>
        <w:t>Seguir apoyando los sistemas de financiación e incubadoras para que los emprendedores y las pequeñas empresas puedan comercializar</w:t>
      </w:r>
    </w:p>
    <w:p w14:paraId="100AAE02" w14:textId="77777777" w:rsidR="00BB7503" w:rsidRPr="00C75F91" w:rsidRDefault="00000000">
      <w:pPr>
        <w:numPr>
          <w:ilvl w:val="0"/>
          <w:numId w:val="10"/>
        </w:numPr>
        <w:pBdr>
          <w:top w:val="nil"/>
          <w:left w:val="nil"/>
          <w:bottom w:val="nil"/>
          <w:right w:val="nil"/>
          <w:between w:val="nil"/>
        </w:pBdr>
        <w:spacing w:after="120"/>
        <w:rPr>
          <w:color w:val="000000"/>
          <w:sz w:val="22"/>
          <w:szCs w:val="22"/>
          <w:lang w:val="es-MX"/>
        </w:rPr>
      </w:pPr>
      <w:r w:rsidRPr="00C75F91">
        <w:rPr>
          <w:sz w:val="22"/>
          <w:szCs w:val="22"/>
          <w:lang w:val="es-MX"/>
        </w:rPr>
        <w:lastRenderedPageBreak/>
        <w:t xml:space="preserve">Seguir </w:t>
      </w:r>
      <w:r w:rsidRPr="00C75F91">
        <w:rPr>
          <w:color w:val="000000"/>
          <w:sz w:val="22"/>
          <w:szCs w:val="22"/>
          <w:lang w:val="es-MX"/>
        </w:rPr>
        <w:t xml:space="preserve">implantando programas de prácticas, aprendizaje y </w:t>
      </w:r>
      <w:proofErr w:type="spellStart"/>
      <w:r w:rsidRPr="00C75F91">
        <w:rPr>
          <w:color w:val="000000"/>
          <w:sz w:val="22"/>
          <w:szCs w:val="22"/>
          <w:lang w:val="es-MX"/>
        </w:rPr>
        <w:t>bootcamp</w:t>
      </w:r>
      <w:proofErr w:type="spellEnd"/>
      <w:r w:rsidRPr="00C75F91">
        <w:rPr>
          <w:color w:val="000000"/>
          <w:sz w:val="22"/>
          <w:szCs w:val="22"/>
          <w:lang w:val="es-MX"/>
        </w:rPr>
        <w:t xml:space="preserve"> en colaboración con las administraciones locales.</w:t>
      </w:r>
    </w:p>
    <w:p w14:paraId="00000403" w14:textId="77777777" w:rsidR="00BB7503" w:rsidRPr="00C75F91" w:rsidRDefault="00BB7503">
      <w:pPr>
        <w:spacing w:after="120"/>
        <w:ind w:left="720"/>
        <w:rPr>
          <w:i/>
          <w:color w:val="000000"/>
          <w:sz w:val="22"/>
          <w:szCs w:val="22"/>
          <w:lang w:val="es-MX"/>
        </w:rPr>
      </w:pPr>
    </w:p>
    <w:p w14:paraId="04C23E60" w14:textId="77777777" w:rsidR="00BB7503" w:rsidRPr="00C75F91" w:rsidRDefault="00000000">
      <w:pPr>
        <w:spacing w:after="120"/>
        <w:ind w:left="720"/>
        <w:rPr>
          <w:i/>
          <w:color w:val="000000"/>
          <w:sz w:val="22"/>
          <w:szCs w:val="22"/>
          <w:lang w:val="es-MX"/>
        </w:rPr>
      </w:pPr>
      <w:r w:rsidRPr="00C75F91">
        <w:rPr>
          <w:i/>
          <w:color w:val="000000"/>
          <w:sz w:val="22"/>
          <w:szCs w:val="22"/>
          <w:lang w:val="es-MX"/>
        </w:rPr>
        <w:t>Organizaciones implicadas y oportunidades de alineación y colaboración</w:t>
      </w:r>
    </w:p>
    <w:p w14:paraId="2ADF8C78" w14:textId="77777777" w:rsidR="00BB7503" w:rsidRPr="00C75F91" w:rsidRDefault="00000000">
      <w:pPr>
        <w:spacing w:after="120"/>
        <w:ind w:left="720"/>
        <w:rPr>
          <w:color w:val="000000"/>
          <w:sz w:val="22"/>
          <w:szCs w:val="22"/>
          <w:lang w:val="es-MX"/>
        </w:rPr>
      </w:pPr>
      <w:r w:rsidRPr="00C75F91">
        <w:rPr>
          <w:color w:val="000000"/>
          <w:sz w:val="22"/>
          <w:szCs w:val="22"/>
          <w:lang w:val="es-MX"/>
        </w:rPr>
        <w:t xml:space="preserve">Gobiernos locales, instituciones educativas (todos los niveles), empresas tecnológicas y organizaciones comunitarias, IEGO </w:t>
      </w:r>
    </w:p>
    <w:p w14:paraId="5D1C95C8" w14:textId="77777777" w:rsidR="00BB7503" w:rsidRPr="00C75F91" w:rsidRDefault="00000000">
      <w:pPr>
        <w:spacing w:after="120"/>
        <w:ind w:left="720"/>
        <w:rPr>
          <w:color w:val="000000"/>
          <w:sz w:val="22"/>
          <w:szCs w:val="22"/>
          <w:lang w:val="es-MX"/>
        </w:rPr>
      </w:pPr>
      <w:r w:rsidRPr="00C75F91">
        <w:rPr>
          <w:color w:val="000000"/>
          <w:sz w:val="22"/>
          <w:szCs w:val="22"/>
          <w:lang w:val="es-MX"/>
        </w:rPr>
        <w:t>Esta táctica se ajusta a las iniciativas locales de desarrollo económico y a los programas educativos. Existe la posibilidad de colaborar con nuevas empresas y empresas medianas de la región.</w:t>
      </w:r>
    </w:p>
    <w:p w14:paraId="00000407" w14:textId="77777777" w:rsidR="00BB7503" w:rsidRDefault="00BB7503">
      <w:pPr>
        <w:spacing w:after="120"/>
        <w:rPr>
          <w:b/>
          <w:color w:val="000000"/>
          <w:sz w:val="22"/>
          <w:szCs w:val="22"/>
        </w:rPr>
      </w:pPr>
    </w:p>
    <w:p w14:paraId="2CAB10B8" w14:textId="11EF66C9" w:rsidR="00BB7503" w:rsidRPr="00C75F91" w:rsidRDefault="00000000">
      <w:pPr>
        <w:spacing w:after="120"/>
        <w:rPr>
          <w:color w:val="000000"/>
          <w:sz w:val="22"/>
          <w:szCs w:val="22"/>
          <w:lang w:val="es-MX"/>
        </w:rPr>
      </w:pPr>
      <w:r>
        <w:rPr>
          <w:b/>
          <w:color w:val="000000"/>
          <w:sz w:val="22"/>
          <w:szCs w:val="22"/>
        </w:rPr>
        <w:t xml:space="preserve">2. </w:t>
      </w:r>
      <w:r w:rsidRPr="00C75F91">
        <w:rPr>
          <w:b/>
          <w:color w:val="000000"/>
          <w:sz w:val="22"/>
          <w:szCs w:val="22"/>
          <w:lang w:val="es-MX"/>
        </w:rPr>
        <w:t>Conectar a las personas con servicios de apoyo a la búsqueda de empleo y de formación profesional</w:t>
      </w:r>
      <w:r w:rsidRPr="00C75F91">
        <w:rPr>
          <w:color w:val="000000"/>
          <w:sz w:val="22"/>
          <w:szCs w:val="22"/>
          <w:lang w:val="es-MX"/>
        </w:rPr>
        <w:t xml:space="preserve">: Los servicios integrales de apoyo a la búsqueda de empleo y de formación profesional ayudarán a salvar la deficiencia entre los </w:t>
      </w:r>
      <w:r w:rsidR="00C75F91">
        <w:rPr>
          <w:color w:val="000000"/>
          <w:sz w:val="22"/>
          <w:szCs w:val="22"/>
          <w:lang w:val="es-MX"/>
        </w:rPr>
        <w:t>solicitan</w:t>
      </w:r>
      <w:r w:rsidRPr="00C75F91">
        <w:rPr>
          <w:color w:val="000000"/>
          <w:sz w:val="22"/>
          <w:szCs w:val="22"/>
          <w:lang w:val="es-MX"/>
        </w:rPr>
        <w:t xml:space="preserve">tes de empleo en TI y las oportunidades de empleo en TI disponibles en la región. </w:t>
      </w:r>
    </w:p>
    <w:p w14:paraId="39AD2E5F" w14:textId="77777777" w:rsidR="00BB7503" w:rsidRPr="00C75F91" w:rsidRDefault="00000000">
      <w:pPr>
        <w:numPr>
          <w:ilvl w:val="0"/>
          <w:numId w:val="59"/>
        </w:numPr>
        <w:spacing w:after="120"/>
        <w:rPr>
          <w:color w:val="000000"/>
          <w:sz w:val="22"/>
          <w:szCs w:val="22"/>
          <w:lang w:val="es-MX"/>
        </w:rPr>
      </w:pPr>
      <w:r w:rsidRPr="00C75F91">
        <w:rPr>
          <w:color w:val="000000"/>
          <w:sz w:val="22"/>
          <w:szCs w:val="22"/>
          <w:lang w:val="es-MX"/>
        </w:rPr>
        <w:t>Seguir desarrollando programas de apoyo al empleo que incluyan la redacción de currículos, la preparación de entrevistas, estrategias de búsqueda de empleo y otros recursos de desarrollo profesional.</w:t>
      </w:r>
    </w:p>
    <w:p w14:paraId="43D8CFF3" w14:textId="77777777" w:rsidR="00BB7503" w:rsidRPr="00C75F91" w:rsidRDefault="00000000">
      <w:pPr>
        <w:numPr>
          <w:ilvl w:val="0"/>
          <w:numId w:val="59"/>
        </w:numPr>
        <w:spacing w:after="120"/>
        <w:rPr>
          <w:color w:val="000000"/>
          <w:sz w:val="22"/>
          <w:szCs w:val="22"/>
          <w:lang w:val="es-MX"/>
        </w:rPr>
      </w:pPr>
      <w:r w:rsidRPr="00C75F91">
        <w:rPr>
          <w:color w:val="000000"/>
          <w:sz w:val="22"/>
          <w:szCs w:val="22"/>
          <w:lang w:val="es-MX"/>
        </w:rPr>
        <w:t>Seguir proporcionando acceso a talleres, sesiones de formación y recursos en línea para mejorar la preparación para el empleo.</w:t>
      </w:r>
    </w:p>
    <w:p w14:paraId="6FAE6428" w14:textId="77777777" w:rsidR="00BB7503" w:rsidRPr="00C75F91" w:rsidRDefault="00000000">
      <w:pPr>
        <w:numPr>
          <w:ilvl w:val="0"/>
          <w:numId w:val="59"/>
        </w:numPr>
        <w:spacing w:after="120"/>
        <w:rPr>
          <w:color w:val="000000"/>
          <w:sz w:val="22"/>
          <w:szCs w:val="22"/>
          <w:lang w:val="es-MX"/>
        </w:rPr>
      </w:pPr>
      <w:r w:rsidRPr="00C75F91">
        <w:rPr>
          <w:color w:val="000000"/>
          <w:sz w:val="22"/>
          <w:szCs w:val="22"/>
          <w:lang w:val="es-MX"/>
        </w:rPr>
        <w:t>Seguir invirtiendo en esfuerzos de alcance para garantizar que estos servicios sean accesibles a todos los residentes de la zona.</w:t>
      </w:r>
    </w:p>
    <w:p w14:paraId="10454C4B" w14:textId="77777777" w:rsidR="00BB7503" w:rsidRPr="00C75F91" w:rsidRDefault="00000000">
      <w:pPr>
        <w:numPr>
          <w:ilvl w:val="0"/>
          <w:numId w:val="59"/>
        </w:numPr>
        <w:spacing w:after="120"/>
        <w:rPr>
          <w:lang w:val="es-MX"/>
        </w:rPr>
      </w:pPr>
      <w:r w:rsidRPr="00C75F91">
        <w:rPr>
          <w:color w:val="000000"/>
          <w:sz w:val="22"/>
          <w:szCs w:val="22"/>
          <w:lang w:val="es-MX"/>
        </w:rPr>
        <w:t>Seguir poniendo en contacto a empleados potenciales con empresarios y pequeñas empresas.</w:t>
      </w:r>
    </w:p>
    <w:p w14:paraId="0000040D" w14:textId="77777777" w:rsidR="00BB7503" w:rsidRPr="00C75F91" w:rsidRDefault="00BB7503">
      <w:pPr>
        <w:spacing w:after="120"/>
        <w:rPr>
          <w:i/>
          <w:color w:val="000000"/>
          <w:sz w:val="22"/>
          <w:szCs w:val="22"/>
          <w:lang w:val="es-MX"/>
        </w:rPr>
      </w:pPr>
    </w:p>
    <w:p w14:paraId="4D8C932A" w14:textId="77777777" w:rsidR="00BB7503" w:rsidRPr="00C75F91" w:rsidRDefault="00000000">
      <w:pPr>
        <w:spacing w:after="120"/>
        <w:ind w:left="360"/>
        <w:rPr>
          <w:i/>
          <w:color w:val="000000"/>
          <w:sz w:val="22"/>
          <w:szCs w:val="22"/>
          <w:lang w:val="es-MX"/>
        </w:rPr>
      </w:pPr>
      <w:r w:rsidRPr="00C75F91">
        <w:rPr>
          <w:i/>
          <w:color w:val="000000"/>
          <w:sz w:val="22"/>
          <w:szCs w:val="22"/>
          <w:lang w:val="es-MX"/>
        </w:rPr>
        <w:t>Organizaciones implicadas y oportunidades de alineación y colaboración</w:t>
      </w:r>
    </w:p>
    <w:p w14:paraId="24F69BC2" w14:textId="4F2AF7DA" w:rsidR="00BB7503" w:rsidRPr="00C75F91" w:rsidRDefault="00000000">
      <w:pPr>
        <w:spacing w:after="120"/>
        <w:ind w:left="360"/>
        <w:rPr>
          <w:color w:val="000000"/>
          <w:sz w:val="22"/>
          <w:szCs w:val="22"/>
          <w:lang w:val="es-MX"/>
        </w:rPr>
      </w:pPr>
      <w:r w:rsidRPr="00C75F91">
        <w:rPr>
          <w:color w:val="000000"/>
          <w:sz w:val="22"/>
          <w:szCs w:val="22"/>
          <w:lang w:val="es-MX"/>
        </w:rPr>
        <w:t xml:space="preserve">Organizaciones líderes: </w:t>
      </w:r>
      <w:r w:rsidR="00C75F91">
        <w:rPr>
          <w:color w:val="000000"/>
          <w:sz w:val="22"/>
          <w:szCs w:val="22"/>
          <w:lang w:val="es-MX"/>
        </w:rPr>
        <w:t>Junt</w:t>
      </w:r>
      <w:r w:rsidRPr="00C75F91">
        <w:rPr>
          <w:color w:val="000000"/>
          <w:sz w:val="22"/>
          <w:szCs w:val="22"/>
          <w:lang w:val="es-MX"/>
        </w:rPr>
        <w:t>a de</w:t>
      </w:r>
      <w:r w:rsidR="00C75F91">
        <w:rPr>
          <w:color w:val="000000"/>
          <w:sz w:val="22"/>
          <w:szCs w:val="22"/>
          <w:lang w:val="es-MX"/>
        </w:rPr>
        <w:t>l</w:t>
      </w:r>
      <w:r w:rsidRPr="00C75F91">
        <w:rPr>
          <w:color w:val="000000"/>
          <w:sz w:val="22"/>
          <w:szCs w:val="22"/>
          <w:lang w:val="es-MX"/>
        </w:rPr>
        <w:t xml:space="preserve"> </w:t>
      </w:r>
      <w:r w:rsidR="00C75F91">
        <w:rPr>
          <w:color w:val="000000"/>
          <w:sz w:val="22"/>
          <w:szCs w:val="22"/>
          <w:lang w:val="es-MX"/>
        </w:rPr>
        <w:t>D</w:t>
      </w:r>
      <w:r w:rsidRPr="00C75F91">
        <w:rPr>
          <w:color w:val="000000"/>
          <w:sz w:val="22"/>
          <w:szCs w:val="22"/>
          <w:lang w:val="es-MX"/>
        </w:rPr>
        <w:t xml:space="preserve">esarrollo de la </w:t>
      </w:r>
      <w:r w:rsidR="00C75F91">
        <w:rPr>
          <w:color w:val="000000"/>
          <w:sz w:val="22"/>
          <w:szCs w:val="22"/>
          <w:lang w:val="es-MX"/>
        </w:rPr>
        <w:t>M</w:t>
      </w:r>
      <w:r w:rsidRPr="00C75F91">
        <w:rPr>
          <w:color w:val="000000"/>
          <w:sz w:val="22"/>
          <w:szCs w:val="22"/>
          <w:lang w:val="es-MX"/>
        </w:rPr>
        <w:t xml:space="preserve">ano de </w:t>
      </w:r>
      <w:r w:rsidR="00C75F91">
        <w:rPr>
          <w:color w:val="000000"/>
          <w:sz w:val="22"/>
          <w:szCs w:val="22"/>
          <w:lang w:val="es-MX"/>
        </w:rPr>
        <w:t>O</w:t>
      </w:r>
      <w:r w:rsidRPr="00C75F91">
        <w:rPr>
          <w:color w:val="000000"/>
          <w:sz w:val="22"/>
          <w:szCs w:val="22"/>
          <w:lang w:val="es-MX"/>
        </w:rPr>
        <w:t>bra de</w:t>
      </w:r>
      <w:r w:rsidR="00C75F91">
        <w:rPr>
          <w:color w:val="000000"/>
          <w:sz w:val="22"/>
          <w:szCs w:val="22"/>
          <w:lang w:val="es-MX"/>
        </w:rPr>
        <w:t>l</w:t>
      </w:r>
      <w:r w:rsidRPr="00C75F91">
        <w:rPr>
          <w:color w:val="000000"/>
          <w:sz w:val="22"/>
          <w:szCs w:val="22"/>
          <w:lang w:val="es-MX"/>
        </w:rPr>
        <w:t xml:space="preserve"> Inland Empire, organizaciones sin ánimo de lucro locales, </w:t>
      </w:r>
      <w:r w:rsidR="00C75F91">
        <w:rPr>
          <w:color w:val="000000"/>
          <w:sz w:val="22"/>
          <w:szCs w:val="22"/>
          <w:lang w:val="es-MX"/>
        </w:rPr>
        <w:t>Distritos de Colegios Comunitarios</w:t>
      </w:r>
      <w:r w:rsidRPr="00C75F91">
        <w:rPr>
          <w:color w:val="000000"/>
          <w:sz w:val="22"/>
          <w:szCs w:val="22"/>
          <w:lang w:val="es-MX"/>
        </w:rPr>
        <w:t xml:space="preserve"> de Riverside y San Bernardino, IEGO.</w:t>
      </w:r>
    </w:p>
    <w:p w14:paraId="23C231BA" w14:textId="77777777" w:rsidR="00BB7503" w:rsidRPr="00C75F91" w:rsidRDefault="00000000">
      <w:pPr>
        <w:spacing w:after="120"/>
        <w:ind w:left="360"/>
        <w:rPr>
          <w:color w:val="000000"/>
          <w:sz w:val="22"/>
          <w:szCs w:val="22"/>
          <w:lang w:val="es-MX"/>
        </w:rPr>
      </w:pPr>
      <w:r w:rsidRPr="00C75F91">
        <w:rPr>
          <w:color w:val="000000"/>
          <w:sz w:val="22"/>
          <w:szCs w:val="22"/>
          <w:lang w:val="es-MX"/>
        </w:rPr>
        <w:t>Entidades colaboradoras: Empresarios locales, centros de formación profesional</w:t>
      </w:r>
    </w:p>
    <w:p w14:paraId="6BFA74A6" w14:textId="77777777" w:rsidR="00BB7503" w:rsidRPr="00C75F91" w:rsidRDefault="00000000">
      <w:pPr>
        <w:spacing w:after="120"/>
        <w:ind w:left="360"/>
        <w:rPr>
          <w:color w:val="000000"/>
          <w:sz w:val="22"/>
          <w:szCs w:val="22"/>
          <w:lang w:val="es-MX"/>
        </w:rPr>
      </w:pPr>
      <w:r w:rsidRPr="00C75F91">
        <w:rPr>
          <w:color w:val="000000"/>
          <w:sz w:val="22"/>
          <w:szCs w:val="22"/>
          <w:lang w:val="es-MX"/>
        </w:rPr>
        <w:t>Esta táctica se ajusta a las iniciativas regionales de desarrollo de la mano de obra. Las oportunidades de colaboración incluyen asociaciones con empleadores locales, instituciones educativas y organizaciones comunitarias para mejorar la red de apoyo y garantizar la prestación de servicios integrales.</w:t>
      </w:r>
    </w:p>
    <w:p w14:paraId="00000412" w14:textId="77777777" w:rsidR="00BB7503" w:rsidRDefault="00BB7503">
      <w:pPr>
        <w:spacing w:after="120"/>
        <w:rPr>
          <w:b/>
          <w:color w:val="000000"/>
          <w:sz w:val="22"/>
          <w:szCs w:val="22"/>
        </w:rPr>
      </w:pPr>
    </w:p>
    <w:p w14:paraId="0259FA78" w14:textId="77777777" w:rsidR="00BB7503" w:rsidRPr="00C75F91" w:rsidRDefault="00000000">
      <w:pPr>
        <w:spacing w:after="120"/>
        <w:rPr>
          <w:color w:val="000000"/>
          <w:sz w:val="22"/>
          <w:szCs w:val="22"/>
          <w:lang w:val="es-MX"/>
        </w:rPr>
      </w:pPr>
      <w:r>
        <w:rPr>
          <w:b/>
          <w:color w:val="000000"/>
          <w:sz w:val="22"/>
          <w:szCs w:val="22"/>
        </w:rPr>
        <w:t>3</w:t>
      </w:r>
      <w:r w:rsidRPr="00C75F91">
        <w:rPr>
          <w:b/>
          <w:color w:val="000000"/>
          <w:sz w:val="22"/>
          <w:szCs w:val="22"/>
          <w:lang w:val="es-MX"/>
        </w:rPr>
        <w:t>. Proporcionar apoyo financiero para superar las barreras (por ejemplo, prácticas no remuneradas, requisitos educativos, certificados) para obtener la formación necesaria para lograr carreras en TI</w:t>
      </w:r>
      <w:r w:rsidRPr="00C75F91">
        <w:rPr>
          <w:color w:val="000000"/>
          <w:sz w:val="22"/>
          <w:szCs w:val="22"/>
          <w:lang w:val="es-MX"/>
        </w:rPr>
        <w:t>: A menudo se considera que los empleos en tecnología son opciones profesionales potencialmente lucrativas, pero muchos de los empleos tecnológicos mejor remunerados exigen que el solicitante cuente con las habilidades existentes en el puesto de trabajo y/o una educación equivalente, lo que puede suponer una barrera de entrada, especialmente para los jóvenes y para aquellos que desean hacer un cambio de carrera. Abordar las barreras financieras que impiden a las personas seguir carreras de TI facilitará que las personas de hogares con ingresos más bajos puedan seguir carreras de TI.</w:t>
      </w:r>
    </w:p>
    <w:p w14:paraId="50EA924D" w14:textId="77777777" w:rsidR="00BB7503" w:rsidRPr="00C75F91" w:rsidRDefault="00000000">
      <w:pPr>
        <w:numPr>
          <w:ilvl w:val="0"/>
          <w:numId w:val="60"/>
        </w:numPr>
        <w:pBdr>
          <w:top w:val="nil"/>
          <w:left w:val="nil"/>
          <w:bottom w:val="nil"/>
          <w:right w:val="nil"/>
          <w:between w:val="nil"/>
        </w:pBdr>
        <w:spacing w:after="120"/>
        <w:rPr>
          <w:color w:val="000000"/>
          <w:sz w:val="22"/>
          <w:szCs w:val="22"/>
          <w:lang w:val="es-MX"/>
        </w:rPr>
      </w:pPr>
      <w:r w:rsidRPr="00C75F91">
        <w:rPr>
          <w:color w:val="000000"/>
          <w:sz w:val="22"/>
          <w:szCs w:val="22"/>
          <w:lang w:val="es-MX"/>
        </w:rPr>
        <w:lastRenderedPageBreak/>
        <w:t>Asociarse con instituciones educativas y empresas locales para ofrecer incentivos financieros.</w:t>
      </w:r>
    </w:p>
    <w:p w14:paraId="51FB8378" w14:textId="77777777" w:rsidR="00BB7503" w:rsidRPr="00C75F91" w:rsidRDefault="00000000">
      <w:pPr>
        <w:numPr>
          <w:ilvl w:val="0"/>
          <w:numId w:val="60"/>
        </w:numPr>
        <w:pBdr>
          <w:top w:val="nil"/>
          <w:left w:val="nil"/>
          <w:bottom w:val="nil"/>
          <w:right w:val="nil"/>
          <w:between w:val="nil"/>
        </w:pBdr>
        <w:spacing w:after="120"/>
        <w:rPr>
          <w:lang w:val="es-MX"/>
        </w:rPr>
      </w:pPr>
      <w:r w:rsidRPr="00C75F91">
        <w:rPr>
          <w:color w:val="000000"/>
          <w:sz w:val="22"/>
          <w:szCs w:val="22"/>
          <w:lang w:val="es-MX"/>
        </w:rPr>
        <w:t xml:space="preserve">Asociarse con instituciones educativas, la industria y organizaciones sin ánimo de lucro para identificar oportunidades de prácticas remuneradas y de observación de puestos de trabajo. </w:t>
      </w:r>
    </w:p>
    <w:p w14:paraId="38EF67DD" w14:textId="77777777" w:rsidR="00BB7503" w:rsidRPr="00C75F91" w:rsidRDefault="00000000">
      <w:pPr>
        <w:numPr>
          <w:ilvl w:val="0"/>
          <w:numId w:val="60"/>
        </w:numPr>
        <w:pBdr>
          <w:top w:val="nil"/>
          <w:left w:val="nil"/>
          <w:bottom w:val="nil"/>
          <w:right w:val="nil"/>
          <w:between w:val="nil"/>
        </w:pBdr>
        <w:spacing w:after="120"/>
        <w:rPr>
          <w:color w:val="000000"/>
          <w:sz w:val="22"/>
          <w:szCs w:val="22"/>
          <w:lang w:val="es-MX"/>
        </w:rPr>
      </w:pPr>
      <w:r w:rsidRPr="00C75F91">
        <w:rPr>
          <w:color w:val="000000"/>
          <w:sz w:val="22"/>
          <w:szCs w:val="22"/>
          <w:lang w:val="es-MX"/>
        </w:rPr>
        <w:t>Desarrollar programas de becas y reembolso de matrículas.</w:t>
      </w:r>
    </w:p>
    <w:p w14:paraId="00000417" w14:textId="77777777" w:rsidR="00BB7503" w:rsidRPr="00C75F91" w:rsidRDefault="00BB7503">
      <w:pPr>
        <w:spacing w:after="120"/>
        <w:ind w:left="720"/>
        <w:rPr>
          <w:i/>
          <w:color w:val="000000"/>
          <w:sz w:val="22"/>
          <w:szCs w:val="22"/>
          <w:lang w:val="es-MX"/>
        </w:rPr>
      </w:pPr>
    </w:p>
    <w:p w14:paraId="537057E2" w14:textId="77777777" w:rsidR="00BB7503" w:rsidRPr="00C75F91" w:rsidRDefault="00000000">
      <w:pPr>
        <w:spacing w:after="120"/>
        <w:ind w:left="720"/>
        <w:rPr>
          <w:i/>
          <w:color w:val="000000"/>
          <w:sz w:val="22"/>
          <w:szCs w:val="22"/>
          <w:lang w:val="es-MX"/>
        </w:rPr>
      </w:pPr>
      <w:r w:rsidRPr="00C75F91">
        <w:rPr>
          <w:i/>
          <w:color w:val="000000"/>
          <w:sz w:val="22"/>
          <w:szCs w:val="22"/>
          <w:lang w:val="es-MX"/>
        </w:rPr>
        <w:t>Organizaciones implicadas y oportunidades de alineación y colaboración</w:t>
      </w:r>
    </w:p>
    <w:p w14:paraId="17E867B3" w14:textId="77777777" w:rsidR="00BB7503" w:rsidRPr="00C75F91" w:rsidRDefault="00000000">
      <w:pPr>
        <w:spacing w:after="120"/>
        <w:ind w:left="720"/>
        <w:rPr>
          <w:color w:val="000000"/>
          <w:sz w:val="22"/>
          <w:szCs w:val="22"/>
          <w:lang w:val="es-MX"/>
        </w:rPr>
      </w:pPr>
      <w:r w:rsidRPr="00C75F91">
        <w:rPr>
          <w:color w:val="000000"/>
          <w:sz w:val="22"/>
          <w:szCs w:val="22"/>
          <w:lang w:val="es-MX"/>
        </w:rPr>
        <w:t xml:space="preserve">Instituciones educativas, empresas locales y organizaciones comunitarias </w:t>
      </w:r>
    </w:p>
    <w:p w14:paraId="49DEF566" w14:textId="77777777" w:rsidR="00BB7503" w:rsidRPr="00C75F91" w:rsidRDefault="00000000">
      <w:pPr>
        <w:spacing w:after="120"/>
        <w:ind w:left="720"/>
        <w:rPr>
          <w:color w:val="000000"/>
          <w:sz w:val="22"/>
          <w:szCs w:val="22"/>
          <w:lang w:val="es-MX"/>
        </w:rPr>
      </w:pPr>
      <w:r w:rsidRPr="00C75F91">
        <w:rPr>
          <w:color w:val="000000"/>
          <w:sz w:val="22"/>
          <w:szCs w:val="22"/>
          <w:lang w:val="es-MX"/>
        </w:rPr>
        <w:t xml:space="preserve">Esta táctica está en consonancia con los programas educativos y las iniciativas de responsabilidad social de las empresas. </w:t>
      </w:r>
    </w:p>
    <w:p w14:paraId="0000041B" w14:textId="77777777" w:rsidR="00BB7503" w:rsidRDefault="00BB7503">
      <w:pPr>
        <w:spacing w:after="120"/>
        <w:rPr>
          <w:b/>
          <w:color w:val="000000"/>
          <w:sz w:val="22"/>
          <w:szCs w:val="22"/>
        </w:rPr>
      </w:pPr>
    </w:p>
    <w:p w14:paraId="09792CD0" w14:textId="77777777" w:rsidR="00BB7503" w:rsidRPr="00562DF1" w:rsidRDefault="00000000">
      <w:pPr>
        <w:spacing w:after="120"/>
        <w:rPr>
          <w:color w:val="000000"/>
          <w:sz w:val="22"/>
          <w:szCs w:val="22"/>
          <w:lang w:val="es-MX"/>
        </w:rPr>
      </w:pPr>
      <w:r>
        <w:rPr>
          <w:b/>
          <w:color w:val="000000"/>
          <w:sz w:val="22"/>
          <w:szCs w:val="22"/>
        </w:rPr>
        <w:t xml:space="preserve">4. </w:t>
      </w:r>
      <w:r w:rsidRPr="00562DF1">
        <w:rPr>
          <w:b/>
          <w:color w:val="000000"/>
          <w:sz w:val="22"/>
          <w:szCs w:val="22"/>
          <w:lang w:val="es-MX"/>
        </w:rPr>
        <w:t>Asociarse con escuelas superiores, universidades y centros de formación profesional locales para desarrollar programas que cubran la demanda de puestos de TI</w:t>
      </w:r>
      <w:r w:rsidRPr="00562DF1">
        <w:rPr>
          <w:color w:val="000000"/>
          <w:sz w:val="22"/>
          <w:szCs w:val="22"/>
          <w:lang w:val="es-MX"/>
        </w:rPr>
        <w:t xml:space="preserve">: Los estudiantes iniciarán el camino hacia una carrera en TI adquiriendo las habilidades y conocimientos necesarios para empleos de calidad en este sector. </w:t>
      </w:r>
    </w:p>
    <w:p w14:paraId="08B8EA7A" w14:textId="77777777" w:rsidR="00BB7503" w:rsidRPr="00562DF1" w:rsidRDefault="00000000">
      <w:pPr>
        <w:numPr>
          <w:ilvl w:val="0"/>
          <w:numId w:val="71"/>
        </w:numPr>
        <w:pBdr>
          <w:top w:val="nil"/>
          <w:left w:val="nil"/>
          <w:bottom w:val="nil"/>
          <w:right w:val="nil"/>
          <w:between w:val="nil"/>
        </w:pBdr>
        <w:spacing w:after="120"/>
        <w:rPr>
          <w:color w:val="000000"/>
          <w:sz w:val="22"/>
          <w:szCs w:val="22"/>
          <w:lang w:val="es-MX"/>
        </w:rPr>
      </w:pPr>
      <w:r w:rsidRPr="00562DF1">
        <w:rPr>
          <w:color w:val="000000"/>
          <w:sz w:val="22"/>
          <w:szCs w:val="22"/>
          <w:lang w:val="es-MX"/>
        </w:rPr>
        <w:t>Desarrollar asociaciones con colegios, universidades y escuelas de formación profesional locales.</w:t>
      </w:r>
    </w:p>
    <w:p w14:paraId="390805AA" w14:textId="77777777" w:rsidR="00BB7503" w:rsidRPr="00562DF1" w:rsidRDefault="00000000">
      <w:pPr>
        <w:numPr>
          <w:ilvl w:val="0"/>
          <w:numId w:val="71"/>
        </w:numPr>
        <w:pBdr>
          <w:top w:val="nil"/>
          <w:left w:val="nil"/>
          <w:bottom w:val="nil"/>
          <w:right w:val="nil"/>
          <w:between w:val="nil"/>
        </w:pBdr>
        <w:spacing w:after="120"/>
        <w:rPr>
          <w:color w:val="000000"/>
          <w:sz w:val="22"/>
          <w:szCs w:val="22"/>
          <w:lang w:val="es-MX"/>
        </w:rPr>
      </w:pPr>
      <w:r w:rsidRPr="00562DF1">
        <w:rPr>
          <w:color w:val="000000"/>
          <w:sz w:val="22"/>
          <w:szCs w:val="22"/>
          <w:lang w:val="es-MX"/>
        </w:rPr>
        <w:t>Crear programas educativos a medida en colaboración con empresas de TI.</w:t>
      </w:r>
    </w:p>
    <w:p w14:paraId="0000041F" w14:textId="77777777" w:rsidR="00BB7503" w:rsidRPr="00562DF1" w:rsidRDefault="00BB7503">
      <w:pPr>
        <w:spacing w:after="120"/>
        <w:ind w:left="720"/>
        <w:rPr>
          <w:i/>
          <w:color w:val="000000"/>
          <w:sz w:val="22"/>
          <w:szCs w:val="22"/>
          <w:lang w:val="es-MX"/>
        </w:rPr>
      </w:pPr>
    </w:p>
    <w:p w14:paraId="03CE1F35" w14:textId="77777777" w:rsidR="00BB7503" w:rsidRPr="00562DF1" w:rsidRDefault="00000000">
      <w:pPr>
        <w:spacing w:after="120"/>
        <w:ind w:left="720"/>
        <w:rPr>
          <w:i/>
          <w:color w:val="000000"/>
          <w:sz w:val="22"/>
          <w:szCs w:val="22"/>
          <w:lang w:val="es-MX"/>
        </w:rPr>
      </w:pPr>
      <w:r w:rsidRPr="00562DF1">
        <w:rPr>
          <w:i/>
          <w:color w:val="000000"/>
          <w:sz w:val="22"/>
          <w:szCs w:val="22"/>
          <w:lang w:val="es-MX"/>
        </w:rPr>
        <w:t>Organizaciones implicadas y oportunidades de alineación y colaboración</w:t>
      </w:r>
    </w:p>
    <w:p w14:paraId="158FDC91" w14:textId="77777777" w:rsidR="00BB7503" w:rsidRPr="00562DF1" w:rsidRDefault="00000000">
      <w:pPr>
        <w:spacing w:after="120"/>
        <w:ind w:left="720"/>
        <w:rPr>
          <w:color w:val="000000"/>
          <w:sz w:val="22"/>
          <w:szCs w:val="22"/>
          <w:lang w:val="es-MX"/>
        </w:rPr>
      </w:pPr>
      <w:r w:rsidRPr="00562DF1">
        <w:rPr>
          <w:color w:val="000000"/>
          <w:sz w:val="22"/>
          <w:szCs w:val="22"/>
          <w:lang w:val="es-MX"/>
        </w:rPr>
        <w:t xml:space="preserve">Instituciones educativas, empresas de TI y organizaciones comunitarias </w:t>
      </w:r>
    </w:p>
    <w:p w14:paraId="4B0D75E0" w14:textId="77777777" w:rsidR="00BB7503" w:rsidRPr="00562DF1" w:rsidRDefault="00000000">
      <w:pPr>
        <w:spacing w:after="120"/>
        <w:ind w:left="720"/>
        <w:rPr>
          <w:color w:val="000000"/>
          <w:sz w:val="22"/>
          <w:szCs w:val="22"/>
          <w:lang w:val="es-MX"/>
        </w:rPr>
      </w:pPr>
      <w:r w:rsidRPr="00562DF1">
        <w:rPr>
          <w:color w:val="000000"/>
          <w:sz w:val="22"/>
          <w:szCs w:val="22"/>
          <w:lang w:val="es-MX"/>
        </w:rPr>
        <w:t>Esta táctica se ajusta a las iniciativas educativas existentes y a las necesidades de la industria de las TI. Existe la posibilidad de colaborar con empresas e instituciones educativas locales.</w:t>
      </w:r>
    </w:p>
    <w:p w14:paraId="00000423" w14:textId="77777777" w:rsidR="00BB7503" w:rsidRDefault="00BB7503">
      <w:pPr>
        <w:spacing w:after="120"/>
        <w:rPr>
          <w:b/>
          <w:color w:val="000000"/>
          <w:sz w:val="22"/>
          <w:szCs w:val="22"/>
        </w:rPr>
      </w:pPr>
    </w:p>
    <w:p w14:paraId="5E6FEBFD" w14:textId="21B36339" w:rsidR="00BB7503" w:rsidRPr="00562DF1" w:rsidRDefault="00000000">
      <w:pPr>
        <w:spacing w:after="120"/>
        <w:rPr>
          <w:color w:val="000000"/>
          <w:sz w:val="22"/>
          <w:szCs w:val="22"/>
          <w:lang w:val="es-MX"/>
        </w:rPr>
      </w:pPr>
      <w:r>
        <w:rPr>
          <w:b/>
          <w:color w:val="000000"/>
          <w:sz w:val="22"/>
          <w:szCs w:val="22"/>
        </w:rPr>
        <w:t xml:space="preserve">5. </w:t>
      </w:r>
      <w:r w:rsidRPr="00562DF1">
        <w:rPr>
          <w:b/>
          <w:color w:val="000000"/>
          <w:sz w:val="22"/>
          <w:szCs w:val="22"/>
          <w:lang w:val="es-MX"/>
        </w:rPr>
        <w:t>Poner en contacto a los aspirantes a profesionales de TI con mentores del sector</w:t>
      </w:r>
      <w:r w:rsidRPr="00562DF1">
        <w:rPr>
          <w:color w:val="000000"/>
          <w:sz w:val="22"/>
          <w:szCs w:val="22"/>
          <w:lang w:val="es-MX"/>
        </w:rPr>
        <w:t xml:space="preserve">: Los mentores pueden orientar y apoyar a los trabajadores de TI que inician su carrera para superar los retos y alcanzar sus objetivos profesionales. </w:t>
      </w:r>
    </w:p>
    <w:p w14:paraId="06BD2C0B" w14:textId="77777777" w:rsidR="00BB7503" w:rsidRPr="00562DF1" w:rsidRDefault="00000000">
      <w:pPr>
        <w:numPr>
          <w:ilvl w:val="0"/>
          <w:numId w:val="11"/>
        </w:numPr>
        <w:pBdr>
          <w:top w:val="nil"/>
          <w:left w:val="nil"/>
          <w:bottom w:val="nil"/>
          <w:right w:val="nil"/>
          <w:between w:val="nil"/>
        </w:pBdr>
        <w:spacing w:after="120"/>
        <w:rPr>
          <w:color w:val="000000"/>
          <w:sz w:val="22"/>
          <w:szCs w:val="22"/>
          <w:lang w:val="es-MX"/>
        </w:rPr>
      </w:pPr>
      <w:r w:rsidRPr="00562DF1">
        <w:rPr>
          <w:color w:val="000000"/>
          <w:sz w:val="22"/>
          <w:szCs w:val="22"/>
          <w:lang w:val="es-MX"/>
        </w:rPr>
        <w:t>Desarrollar una red de orientación y tutoría.</w:t>
      </w:r>
    </w:p>
    <w:p w14:paraId="224F6163" w14:textId="77777777" w:rsidR="00BB7503" w:rsidRPr="00562DF1" w:rsidRDefault="00000000">
      <w:pPr>
        <w:numPr>
          <w:ilvl w:val="0"/>
          <w:numId w:val="11"/>
        </w:numPr>
        <w:pBdr>
          <w:top w:val="nil"/>
          <w:left w:val="nil"/>
          <w:bottom w:val="nil"/>
          <w:right w:val="nil"/>
          <w:between w:val="nil"/>
        </w:pBdr>
        <w:spacing w:after="120"/>
        <w:rPr>
          <w:color w:val="000000"/>
          <w:sz w:val="22"/>
          <w:szCs w:val="22"/>
          <w:lang w:val="es-MX"/>
        </w:rPr>
      </w:pPr>
      <w:r w:rsidRPr="00562DF1">
        <w:rPr>
          <w:color w:val="000000"/>
          <w:sz w:val="22"/>
          <w:szCs w:val="22"/>
          <w:lang w:val="es-MX"/>
        </w:rPr>
        <w:t>Reclutar activamente mentores y alumnos procedentes de entornos históricamente subrepresentados.</w:t>
      </w:r>
    </w:p>
    <w:p w14:paraId="5A57E011" w14:textId="5E22961B" w:rsidR="00BB7503" w:rsidRPr="00562DF1" w:rsidRDefault="00000000">
      <w:pPr>
        <w:numPr>
          <w:ilvl w:val="0"/>
          <w:numId w:val="11"/>
        </w:numPr>
        <w:pBdr>
          <w:top w:val="nil"/>
          <w:left w:val="nil"/>
          <w:bottom w:val="nil"/>
          <w:right w:val="nil"/>
          <w:between w:val="nil"/>
        </w:pBdr>
        <w:spacing w:after="120"/>
        <w:rPr>
          <w:color w:val="000000"/>
          <w:sz w:val="22"/>
          <w:szCs w:val="22"/>
          <w:lang w:val="es-MX"/>
        </w:rPr>
      </w:pPr>
      <w:r w:rsidRPr="00562DF1">
        <w:rPr>
          <w:color w:val="000000"/>
          <w:sz w:val="22"/>
          <w:szCs w:val="22"/>
          <w:lang w:val="es-MX"/>
        </w:rPr>
        <w:t xml:space="preserve">Garantizar la financiación de programas de </w:t>
      </w:r>
      <w:r w:rsidR="00562DF1">
        <w:rPr>
          <w:color w:val="000000"/>
          <w:sz w:val="22"/>
          <w:szCs w:val="22"/>
          <w:lang w:val="es-MX"/>
        </w:rPr>
        <w:t>orientación</w:t>
      </w:r>
      <w:r w:rsidRPr="00562DF1">
        <w:rPr>
          <w:color w:val="000000"/>
          <w:sz w:val="22"/>
          <w:szCs w:val="22"/>
          <w:lang w:val="es-MX"/>
        </w:rPr>
        <w:t xml:space="preserve"> y formación sectorial en gestión de organizaciones sin ánimo de lucro.</w:t>
      </w:r>
    </w:p>
    <w:p w14:paraId="00000428" w14:textId="77777777" w:rsidR="00BB7503" w:rsidRPr="00562DF1" w:rsidRDefault="00BB7503">
      <w:pPr>
        <w:spacing w:after="120"/>
        <w:ind w:left="720"/>
        <w:rPr>
          <w:i/>
          <w:color w:val="000000"/>
          <w:sz w:val="22"/>
          <w:szCs w:val="22"/>
          <w:lang w:val="es-MX"/>
        </w:rPr>
      </w:pPr>
    </w:p>
    <w:p w14:paraId="783BC27D" w14:textId="77777777" w:rsidR="00BB7503" w:rsidRPr="00562DF1" w:rsidRDefault="00000000">
      <w:pPr>
        <w:spacing w:after="120"/>
        <w:ind w:left="720"/>
        <w:rPr>
          <w:i/>
          <w:color w:val="000000"/>
          <w:sz w:val="22"/>
          <w:szCs w:val="22"/>
          <w:lang w:val="es-MX"/>
        </w:rPr>
      </w:pPr>
      <w:r w:rsidRPr="00562DF1">
        <w:rPr>
          <w:i/>
          <w:color w:val="000000"/>
          <w:sz w:val="22"/>
          <w:szCs w:val="22"/>
          <w:lang w:val="es-MX"/>
        </w:rPr>
        <w:t>Organizaciones implicadas y oportunidades de alineación y colaboración</w:t>
      </w:r>
    </w:p>
    <w:p w14:paraId="27A13F35" w14:textId="77777777" w:rsidR="00BB7503" w:rsidRPr="00562DF1" w:rsidRDefault="00000000">
      <w:pPr>
        <w:spacing w:after="120"/>
        <w:ind w:left="720"/>
        <w:rPr>
          <w:color w:val="000000"/>
          <w:sz w:val="22"/>
          <w:szCs w:val="22"/>
          <w:lang w:val="es-MX"/>
        </w:rPr>
      </w:pPr>
      <w:r w:rsidRPr="00562DF1">
        <w:rPr>
          <w:color w:val="000000"/>
          <w:sz w:val="22"/>
          <w:szCs w:val="22"/>
          <w:lang w:val="es-MX"/>
        </w:rPr>
        <w:t xml:space="preserve">Organizaciones sin ánimo de lucro, empresas de TI y organizaciones comunitarias </w:t>
      </w:r>
    </w:p>
    <w:p w14:paraId="7002893A" w14:textId="77777777" w:rsidR="00BB7503" w:rsidRPr="00562DF1" w:rsidRDefault="00000000">
      <w:pPr>
        <w:spacing w:after="120"/>
        <w:ind w:left="720"/>
        <w:rPr>
          <w:color w:val="000000"/>
          <w:sz w:val="22"/>
          <w:szCs w:val="22"/>
          <w:lang w:val="es-MX"/>
        </w:rPr>
      </w:pPr>
      <w:r w:rsidRPr="00562DF1">
        <w:rPr>
          <w:color w:val="000000"/>
          <w:sz w:val="22"/>
          <w:szCs w:val="22"/>
          <w:lang w:val="es-MX"/>
        </w:rPr>
        <w:t>Esta táctica se ajusta a las iniciativas existentes en materia de diversidad e inclusión. Existe la posibilidad de colaborar con empresas locales y organizaciones sin ánimo de lucro.</w:t>
      </w:r>
    </w:p>
    <w:p w14:paraId="0000042C" w14:textId="77777777" w:rsidR="00BB7503" w:rsidRPr="00562DF1" w:rsidRDefault="00BB7503">
      <w:pPr>
        <w:spacing w:after="120"/>
        <w:rPr>
          <w:color w:val="000000"/>
          <w:sz w:val="22"/>
          <w:szCs w:val="22"/>
          <w:lang w:val="es-MX"/>
        </w:rPr>
      </w:pPr>
    </w:p>
    <w:p w14:paraId="2C576005" w14:textId="77777777" w:rsidR="00BB7503" w:rsidRPr="00562DF1" w:rsidRDefault="00000000">
      <w:pPr>
        <w:spacing w:after="120"/>
        <w:rPr>
          <w:b/>
          <w:color w:val="000000"/>
          <w:sz w:val="18"/>
          <w:szCs w:val="18"/>
          <w:lang w:val="es-MX"/>
        </w:rPr>
      </w:pPr>
      <w:r w:rsidRPr="00562DF1">
        <w:rPr>
          <w:color w:val="000000"/>
          <w:sz w:val="22"/>
          <w:szCs w:val="22"/>
          <w:lang w:val="es-MX"/>
        </w:rPr>
        <w:t xml:space="preserve">6. </w:t>
      </w:r>
      <w:r w:rsidRPr="00562DF1">
        <w:rPr>
          <w:b/>
          <w:bCs/>
          <w:color w:val="000000"/>
          <w:sz w:val="22"/>
          <w:szCs w:val="22"/>
          <w:lang w:val="es-MX"/>
        </w:rPr>
        <w:t>Apoyo empresarial y a las pequeñas empresas para empleos en TI</w:t>
      </w:r>
    </w:p>
    <w:p w14:paraId="2F0B73AA" w14:textId="77777777" w:rsidR="00BB7503" w:rsidRPr="00562DF1" w:rsidRDefault="00000000">
      <w:pPr>
        <w:numPr>
          <w:ilvl w:val="0"/>
          <w:numId w:val="11"/>
        </w:numPr>
        <w:spacing w:before="240"/>
        <w:rPr>
          <w:sz w:val="22"/>
          <w:szCs w:val="22"/>
          <w:lang w:val="es-MX"/>
        </w:rPr>
      </w:pPr>
      <w:r w:rsidRPr="00562DF1">
        <w:rPr>
          <w:color w:val="000000"/>
          <w:sz w:val="22"/>
          <w:szCs w:val="22"/>
          <w:lang w:val="es-MX"/>
        </w:rPr>
        <w:t xml:space="preserve">Apoyo a emprendedores y pequeñas empresas para impulsar la creación de empleo y la innovación en TI </w:t>
      </w:r>
    </w:p>
    <w:p w14:paraId="6560FE0C" w14:textId="77777777" w:rsidR="00BB7503" w:rsidRPr="00562DF1" w:rsidRDefault="00000000">
      <w:pPr>
        <w:numPr>
          <w:ilvl w:val="0"/>
          <w:numId w:val="11"/>
        </w:numPr>
        <w:rPr>
          <w:sz w:val="22"/>
          <w:szCs w:val="22"/>
          <w:lang w:val="es-MX"/>
        </w:rPr>
      </w:pPr>
      <w:r w:rsidRPr="00562DF1">
        <w:rPr>
          <w:color w:val="000000"/>
          <w:sz w:val="22"/>
          <w:szCs w:val="22"/>
          <w:lang w:val="es-MX"/>
        </w:rPr>
        <w:t>Desarrollar programas de apoyo empresarial</w:t>
      </w:r>
    </w:p>
    <w:p w14:paraId="54FF0287" w14:textId="77777777" w:rsidR="00BB7503" w:rsidRPr="00562DF1" w:rsidRDefault="00000000">
      <w:pPr>
        <w:numPr>
          <w:ilvl w:val="0"/>
          <w:numId w:val="11"/>
        </w:numPr>
        <w:rPr>
          <w:sz w:val="22"/>
          <w:szCs w:val="22"/>
          <w:lang w:val="es-MX"/>
        </w:rPr>
      </w:pPr>
      <w:r w:rsidRPr="00562DF1">
        <w:rPr>
          <w:color w:val="000000"/>
          <w:sz w:val="22"/>
          <w:szCs w:val="22"/>
          <w:lang w:val="es-MX"/>
        </w:rPr>
        <w:t>Proporcionar acceso a capital y recursos</w:t>
      </w:r>
    </w:p>
    <w:p w14:paraId="5610CBA9" w14:textId="77777777" w:rsidR="00BB7503" w:rsidRPr="00562DF1" w:rsidRDefault="00000000">
      <w:pPr>
        <w:numPr>
          <w:ilvl w:val="0"/>
          <w:numId w:val="11"/>
        </w:numPr>
        <w:spacing w:after="240"/>
        <w:rPr>
          <w:sz w:val="22"/>
          <w:szCs w:val="22"/>
          <w:lang w:val="es-MX"/>
        </w:rPr>
      </w:pPr>
      <w:r w:rsidRPr="00562DF1">
        <w:rPr>
          <w:color w:val="000000"/>
          <w:sz w:val="22"/>
          <w:szCs w:val="22"/>
          <w:lang w:val="es-MX"/>
        </w:rPr>
        <w:t>Facilitar la creación de redes y las oportunidades de colaboración</w:t>
      </w:r>
    </w:p>
    <w:p w14:paraId="5D61EB55" w14:textId="77777777" w:rsidR="00BB7503" w:rsidRPr="00562DF1" w:rsidRDefault="00000000">
      <w:pPr>
        <w:spacing w:before="240" w:after="240"/>
        <w:rPr>
          <w:color w:val="000000"/>
          <w:sz w:val="22"/>
          <w:szCs w:val="22"/>
          <w:lang w:val="es-MX"/>
        </w:rPr>
      </w:pPr>
      <w:r w:rsidRPr="00562DF1">
        <w:rPr>
          <w:color w:val="000000"/>
          <w:sz w:val="22"/>
          <w:szCs w:val="22"/>
          <w:lang w:val="es-MX"/>
        </w:rPr>
        <w:t>Organizaciones implicadas y oportunidades de alineación y colaboración</w:t>
      </w:r>
    </w:p>
    <w:p w14:paraId="108E0D06" w14:textId="77777777" w:rsidR="00BB7503" w:rsidRPr="00562DF1" w:rsidRDefault="00000000">
      <w:pPr>
        <w:numPr>
          <w:ilvl w:val="0"/>
          <w:numId w:val="84"/>
        </w:numPr>
        <w:spacing w:before="240"/>
        <w:rPr>
          <w:color w:val="000000"/>
          <w:sz w:val="22"/>
          <w:szCs w:val="22"/>
          <w:lang w:val="es-MX"/>
        </w:rPr>
      </w:pPr>
      <w:r w:rsidRPr="00562DF1">
        <w:rPr>
          <w:color w:val="000000"/>
          <w:sz w:val="22"/>
          <w:szCs w:val="22"/>
          <w:lang w:val="es-MX"/>
        </w:rPr>
        <w:t>Empresas de TI, administraciones públicas, organizaciones sin ánimo de lucro, organizaciones profesionales y organizaciones con intereses especiales.</w:t>
      </w:r>
    </w:p>
    <w:p w14:paraId="34965D4C" w14:textId="77777777" w:rsidR="00BB7503" w:rsidRPr="00562DF1" w:rsidRDefault="00000000">
      <w:pPr>
        <w:numPr>
          <w:ilvl w:val="0"/>
          <w:numId w:val="84"/>
        </w:numPr>
        <w:spacing w:after="240"/>
        <w:rPr>
          <w:color w:val="000000"/>
          <w:sz w:val="22"/>
          <w:szCs w:val="22"/>
          <w:lang w:val="es-MX"/>
        </w:rPr>
      </w:pPr>
      <w:r w:rsidRPr="00562DF1">
        <w:rPr>
          <w:color w:val="000000"/>
          <w:sz w:val="22"/>
          <w:szCs w:val="22"/>
          <w:lang w:val="es-MX"/>
        </w:rPr>
        <w:t>Esta táctica se ajusta a las iniciativas existentes en materia de diversidad e inclusión, desarrollo de la mano de obra y desarrollo de pequeñas empresas.</w:t>
      </w:r>
    </w:p>
    <w:p w14:paraId="0785F658" w14:textId="77777777" w:rsidR="00BB7503" w:rsidRPr="00562DF1" w:rsidRDefault="00000000">
      <w:pPr>
        <w:spacing w:after="120"/>
        <w:rPr>
          <w:b/>
          <w:sz w:val="32"/>
          <w:szCs w:val="32"/>
          <w:lang w:val="es-MX"/>
        </w:rPr>
      </w:pPr>
      <w:r w:rsidRPr="00562DF1">
        <w:rPr>
          <w:b/>
          <w:sz w:val="32"/>
          <w:szCs w:val="32"/>
          <w:lang w:val="es-MX"/>
        </w:rPr>
        <w:t>Métricas</w:t>
      </w:r>
    </w:p>
    <w:p w14:paraId="39483741" w14:textId="77777777" w:rsidR="00BB7503" w:rsidRPr="00562DF1" w:rsidRDefault="00000000">
      <w:pPr>
        <w:spacing w:after="120"/>
        <w:rPr>
          <w:color w:val="000000"/>
          <w:sz w:val="22"/>
          <w:szCs w:val="22"/>
          <w:lang w:val="es-MX"/>
        </w:rPr>
      </w:pPr>
      <w:r w:rsidRPr="00562DF1">
        <w:rPr>
          <w:color w:val="000000"/>
          <w:sz w:val="22"/>
          <w:szCs w:val="22"/>
          <w:lang w:val="es-MX"/>
        </w:rPr>
        <w:t>Las métricas de rendimiento pueden incluir:</w:t>
      </w:r>
    </w:p>
    <w:p w14:paraId="227C95AD" w14:textId="77777777" w:rsidR="00BB7503" w:rsidRPr="00562DF1" w:rsidRDefault="00000000">
      <w:pPr>
        <w:numPr>
          <w:ilvl w:val="0"/>
          <w:numId w:val="46"/>
        </w:numPr>
        <w:pBdr>
          <w:top w:val="nil"/>
          <w:left w:val="nil"/>
          <w:bottom w:val="nil"/>
          <w:right w:val="nil"/>
          <w:between w:val="nil"/>
        </w:pBdr>
        <w:spacing w:after="120"/>
        <w:rPr>
          <w:color w:val="000000"/>
          <w:sz w:val="22"/>
          <w:szCs w:val="22"/>
          <w:lang w:val="es-MX"/>
        </w:rPr>
      </w:pPr>
      <w:r w:rsidRPr="00562DF1">
        <w:rPr>
          <w:color w:val="000000"/>
          <w:sz w:val="22"/>
          <w:szCs w:val="22"/>
          <w:lang w:val="es-MX"/>
        </w:rPr>
        <w:t>Índices de matriculación, finalización, inserción laboral y promoción profesional en los programas</w:t>
      </w:r>
    </w:p>
    <w:p w14:paraId="2086D841" w14:textId="77777777" w:rsidR="00BB7503" w:rsidRPr="00562DF1" w:rsidRDefault="00000000">
      <w:pPr>
        <w:numPr>
          <w:ilvl w:val="0"/>
          <w:numId w:val="46"/>
        </w:numPr>
        <w:pBdr>
          <w:top w:val="nil"/>
          <w:left w:val="nil"/>
          <w:bottom w:val="nil"/>
          <w:right w:val="nil"/>
          <w:between w:val="nil"/>
        </w:pBdr>
        <w:spacing w:after="120"/>
        <w:rPr>
          <w:color w:val="000000"/>
          <w:sz w:val="22"/>
          <w:szCs w:val="22"/>
          <w:lang w:val="es-MX"/>
        </w:rPr>
      </w:pPr>
      <w:r w:rsidRPr="00562DF1">
        <w:rPr>
          <w:color w:val="000000"/>
          <w:sz w:val="22"/>
          <w:szCs w:val="22"/>
          <w:lang w:val="es-MX"/>
        </w:rPr>
        <w:t xml:space="preserve">Número de nuevas empresas y empresas medianas contratadas </w:t>
      </w:r>
    </w:p>
    <w:p w14:paraId="7022F73F" w14:textId="77777777" w:rsidR="00BB7503" w:rsidRPr="00562DF1" w:rsidRDefault="00000000">
      <w:pPr>
        <w:numPr>
          <w:ilvl w:val="0"/>
          <w:numId w:val="46"/>
        </w:numPr>
        <w:pBdr>
          <w:top w:val="nil"/>
          <w:left w:val="nil"/>
          <w:bottom w:val="nil"/>
          <w:right w:val="nil"/>
          <w:between w:val="nil"/>
        </w:pBdr>
        <w:spacing w:after="120"/>
        <w:rPr>
          <w:color w:val="000000"/>
          <w:sz w:val="22"/>
          <w:szCs w:val="22"/>
          <w:lang w:val="es-MX"/>
        </w:rPr>
      </w:pPr>
      <w:r w:rsidRPr="00562DF1">
        <w:rPr>
          <w:color w:val="000000"/>
          <w:sz w:val="22"/>
          <w:szCs w:val="22"/>
          <w:lang w:val="es-MX"/>
        </w:rPr>
        <w:t>Número de becas y reembolsos de matrícula concedidos</w:t>
      </w:r>
    </w:p>
    <w:p w14:paraId="0000043A" w14:textId="77777777" w:rsidR="00BB7503" w:rsidRPr="00562DF1" w:rsidRDefault="00BB7503">
      <w:pPr>
        <w:spacing w:after="120"/>
        <w:rPr>
          <w:b/>
          <w:color w:val="000000"/>
          <w:sz w:val="22"/>
          <w:szCs w:val="22"/>
          <w:lang w:val="es-MX"/>
        </w:rPr>
      </w:pPr>
    </w:p>
    <w:p w14:paraId="08743097" w14:textId="77777777" w:rsidR="00BB7503" w:rsidRPr="00562DF1" w:rsidRDefault="00000000">
      <w:pPr>
        <w:spacing w:after="120"/>
        <w:rPr>
          <w:b/>
          <w:sz w:val="32"/>
          <w:szCs w:val="32"/>
          <w:lang w:val="es-MX"/>
        </w:rPr>
      </w:pPr>
      <w:r w:rsidRPr="00562DF1">
        <w:rPr>
          <w:b/>
          <w:sz w:val="32"/>
          <w:szCs w:val="32"/>
          <w:lang w:val="es-MX"/>
        </w:rPr>
        <w:t>Posibles fuentes de financiación</w:t>
      </w:r>
    </w:p>
    <w:p w14:paraId="6C78B857" w14:textId="77777777" w:rsidR="00BB7503" w:rsidRPr="00562DF1" w:rsidRDefault="00000000">
      <w:pPr>
        <w:spacing w:after="120"/>
        <w:rPr>
          <w:color w:val="000000"/>
          <w:sz w:val="22"/>
          <w:szCs w:val="22"/>
          <w:lang w:val="es-MX"/>
        </w:rPr>
      </w:pPr>
      <w:r w:rsidRPr="00562DF1">
        <w:rPr>
          <w:color w:val="000000"/>
          <w:sz w:val="22"/>
          <w:szCs w:val="22"/>
          <w:lang w:val="es-MX"/>
        </w:rPr>
        <w:t xml:space="preserve">Créditos y subvenciones federales y estatales, ayudas del sector privado </w:t>
      </w:r>
    </w:p>
    <w:p w14:paraId="0000043D" w14:textId="77777777" w:rsidR="00BB7503" w:rsidRPr="00562DF1" w:rsidRDefault="00BB7503">
      <w:pPr>
        <w:spacing w:after="120"/>
        <w:rPr>
          <w:color w:val="000000"/>
          <w:sz w:val="22"/>
          <w:szCs w:val="22"/>
          <w:lang w:val="es-MX"/>
        </w:rPr>
      </w:pPr>
    </w:p>
    <w:p w14:paraId="6E44D73E" w14:textId="77777777" w:rsidR="00BB7503" w:rsidRPr="00562DF1" w:rsidRDefault="00000000">
      <w:pPr>
        <w:spacing w:after="120"/>
        <w:rPr>
          <w:b/>
          <w:sz w:val="32"/>
          <w:szCs w:val="32"/>
          <w:lang w:val="es-MX"/>
        </w:rPr>
      </w:pPr>
      <w:r w:rsidRPr="00562DF1">
        <w:rPr>
          <w:b/>
          <w:sz w:val="32"/>
          <w:szCs w:val="32"/>
          <w:lang w:val="es-MX"/>
        </w:rPr>
        <w:t>Ajustes necesarios</w:t>
      </w:r>
    </w:p>
    <w:p w14:paraId="62024641" w14:textId="616EC1CD" w:rsidR="00BB7503" w:rsidRPr="00562DF1" w:rsidRDefault="00000000">
      <w:pPr>
        <w:numPr>
          <w:ilvl w:val="0"/>
          <w:numId w:val="81"/>
        </w:numPr>
        <w:pBdr>
          <w:top w:val="nil"/>
          <w:left w:val="nil"/>
          <w:bottom w:val="nil"/>
          <w:right w:val="nil"/>
          <w:between w:val="nil"/>
        </w:pBdr>
        <w:spacing w:after="120"/>
        <w:rPr>
          <w:color w:val="000000"/>
          <w:sz w:val="22"/>
          <w:szCs w:val="22"/>
          <w:lang w:val="es-MX"/>
        </w:rPr>
      </w:pPr>
      <w:r w:rsidRPr="00562DF1">
        <w:rPr>
          <w:color w:val="000000"/>
          <w:sz w:val="22"/>
          <w:szCs w:val="22"/>
          <w:lang w:val="es-MX"/>
        </w:rPr>
        <w:t xml:space="preserve">Aumento de la financiación para programas de incubadoras de empresas de TI, becas, programas de reembolso de matrículas, programas de formación en TI, programas de </w:t>
      </w:r>
      <w:r w:rsidR="00562DF1">
        <w:rPr>
          <w:color w:val="000000"/>
          <w:sz w:val="22"/>
          <w:szCs w:val="22"/>
          <w:lang w:val="es-MX"/>
        </w:rPr>
        <w:t>orientación</w:t>
      </w:r>
    </w:p>
    <w:p w14:paraId="0C4E18A3" w14:textId="005F77B7" w:rsidR="00BB7503" w:rsidRPr="00562DF1" w:rsidRDefault="00000000">
      <w:pPr>
        <w:pStyle w:val="Heading3"/>
        <w:spacing w:after="240"/>
        <w:rPr>
          <w:sz w:val="40"/>
          <w:szCs w:val="40"/>
          <w:lang w:val="es-MX"/>
        </w:rPr>
      </w:pPr>
      <w:r>
        <w:br w:type="page"/>
      </w:r>
      <w:bookmarkStart w:id="22" w:name="_Toc173359749"/>
      <w:r w:rsidRPr="00562DF1">
        <w:rPr>
          <w:sz w:val="36"/>
          <w:szCs w:val="36"/>
          <w:lang w:val="es-MX"/>
        </w:rPr>
        <w:lastRenderedPageBreak/>
        <w:t xml:space="preserve">Estrategia: </w:t>
      </w:r>
      <w:r w:rsidR="00F23C14">
        <w:rPr>
          <w:sz w:val="36"/>
          <w:szCs w:val="36"/>
          <w:lang w:val="es-MX"/>
        </w:rPr>
        <w:t>Vías</w:t>
      </w:r>
      <w:r w:rsidRPr="00562DF1">
        <w:rPr>
          <w:sz w:val="36"/>
          <w:szCs w:val="36"/>
          <w:lang w:val="es-MX"/>
        </w:rPr>
        <w:t xml:space="preserve"> profesionales en la gestión</w:t>
      </w:r>
      <w:bookmarkEnd w:id="22"/>
      <w:r w:rsidRPr="00562DF1">
        <w:rPr>
          <w:sz w:val="36"/>
          <w:szCs w:val="36"/>
          <w:lang w:val="es-MX"/>
        </w:rPr>
        <w:t xml:space="preserve">  </w:t>
      </w:r>
    </w:p>
    <w:p w14:paraId="2B13E3B5" w14:textId="540D819D" w:rsidR="00BB7503" w:rsidRPr="00562DF1" w:rsidRDefault="00000000">
      <w:pPr>
        <w:spacing w:after="120"/>
        <w:rPr>
          <w:i/>
          <w:color w:val="000000"/>
          <w:sz w:val="22"/>
          <w:szCs w:val="22"/>
          <w:lang w:val="es-MX"/>
        </w:rPr>
      </w:pPr>
      <w:r w:rsidRPr="00562DF1">
        <w:rPr>
          <w:i/>
          <w:color w:val="000000"/>
          <w:sz w:val="22"/>
          <w:szCs w:val="22"/>
          <w:lang w:val="es-MX"/>
        </w:rPr>
        <w:t>Ampliar las vías de acceso a las carreras de gestión para los grupos que buscan la equidad en la región significa crear oportunidades para el desarrollo de competencias y la promoción profesional, garantizando que estas personas tengan acceso a puestos de liderazgo. Este planteamiento pretende aumentar la diversidad en la gestión y promover una toma de decisiones in</w:t>
      </w:r>
      <w:r w:rsidR="00562DF1">
        <w:rPr>
          <w:i/>
          <w:color w:val="000000"/>
          <w:sz w:val="22"/>
          <w:szCs w:val="22"/>
          <w:lang w:val="es-MX"/>
        </w:rPr>
        <w:t>clusiv</w:t>
      </w:r>
      <w:r w:rsidRPr="00562DF1">
        <w:rPr>
          <w:i/>
          <w:color w:val="000000"/>
          <w:sz w:val="22"/>
          <w:szCs w:val="22"/>
          <w:lang w:val="es-MX"/>
        </w:rPr>
        <w:t>a.</w:t>
      </w:r>
    </w:p>
    <w:p w14:paraId="00000442" w14:textId="77777777" w:rsidR="00BB7503" w:rsidRPr="00562DF1" w:rsidRDefault="00BB7503">
      <w:pPr>
        <w:spacing w:after="120"/>
        <w:rPr>
          <w:i/>
          <w:color w:val="000000"/>
          <w:sz w:val="22"/>
          <w:szCs w:val="22"/>
          <w:lang w:val="es-MX"/>
        </w:rPr>
      </w:pPr>
    </w:p>
    <w:p w14:paraId="35135CF6" w14:textId="77777777" w:rsidR="00BB7503" w:rsidRPr="00562DF1" w:rsidRDefault="00000000">
      <w:pPr>
        <w:spacing w:after="120"/>
        <w:rPr>
          <w:b/>
          <w:sz w:val="32"/>
          <w:szCs w:val="32"/>
          <w:lang w:val="es-MX"/>
        </w:rPr>
      </w:pPr>
      <w:r w:rsidRPr="00562DF1">
        <w:rPr>
          <w:b/>
          <w:sz w:val="32"/>
          <w:szCs w:val="32"/>
          <w:lang w:val="es-MX"/>
        </w:rPr>
        <w:t>Justificación y otras consideraciones</w:t>
      </w:r>
    </w:p>
    <w:p w14:paraId="42E22AC6" w14:textId="77777777" w:rsidR="00BB7503" w:rsidRPr="00562DF1" w:rsidRDefault="00000000">
      <w:pPr>
        <w:spacing w:after="120"/>
        <w:rPr>
          <w:color w:val="000000"/>
          <w:sz w:val="22"/>
          <w:szCs w:val="22"/>
          <w:lang w:val="es-MX"/>
        </w:rPr>
      </w:pPr>
      <w:r w:rsidRPr="00562DF1">
        <w:rPr>
          <w:sz w:val="22"/>
          <w:szCs w:val="22"/>
          <w:lang w:val="es-MX"/>
        </w:rPr>
        <w:t xml:space="preserve">Dada la inminente oleada de jubilaciones de personas de entre 60 y 70 años, existe una oportunidad única de cubrir las próximas vacantes de liderazgo con candidatos diversos procedentes de estos grupos que buscan la equidad, garantizando una transición más suave y la continuidad en el conocimiento y la cultura corporativos. </w:t>
      </w:r>
      <w:r w:rsidRPr="00562DF1">
        <w:rPr>
          <w:color w:val="000000"/>
          <w:sz w:val="22"/>
          <w:szCs w:val="22"/>
          <w:lang w:val="es-MX"/>
        </w:rPr>
        <w:t xml:space="preserve">Ampliar las oportunidades de los grupos históricamente infrarrepresentados para ascender a puestos directivos aumenta la diversidad en el nivel de liderazgo y ayuda a garantizar que la toma de decisiones corporativa refleje una gama más amplia de perspectivas y experiencias. Estas vías pueden crear movilidad económica y oportunidades de creación de riqueza, al tiempo que fomentan la innovación, la resiliencia y el crecimiento sostenible en la región. </w:t>
      </w:r>
    </w:p>
    <w:p w14:paraId="798FCCDC" w14:textId="77777777" w:rsidR="00BB7503" w:rsidRPr="00562DF1" w:rsidRDefault="00000000">
      <w:pPr>
        <w:spacing w:after="120"/>
        <w:rPr>
          <w:color w:val="000000"/>
          <w:sz w:val="22"/>
          <w:szCs w:val="22"/>
          <w:lang w:val="es-MX"/>
        </w:rPr>
      </w:pPr>
      <w:r w:rsidRPr="00562DF1">
        <w:rPr>
          <w:color w:val="000000"/>
          <w:sz w:val="22"/>
          <w:szCs w:val="22"/>
          <w:lang w:val="es-MX"/>
        </w:rPr>
        <w:t>Esta estrategia proporciona las siguientes ventajas competitivas. Un liderazgo diverso puede impulsar la innovación y mejorar la toma de decisiones. Las empresas con una dirección diversa son más atractivas para un conjunto más amplio de talentos. Esta estrategia también puede mejorar la reputación corporativa y las relaciones con la comunidad.</w:t>
      </w:r>
    </w:p>
    <w:p w14:paraId="1CB31972" w14:textId="77777777" w:rsidR="00BB7503" w:rsidRPr="00562DF1" w:rsidRDefault="00000000">
      <w:pPr>
        <w:spacing w:after="120"/>
        <w:rPr>
          <w:color w:val="000000"/>
          <w:sz w:val="22"/>
          <w:szCs w:val="22"/>
          <w:lang w:val="es-MX"/>
        </w:rPr>
      </w:pPr>
      <w:r w:rsidRPr="00562DF1">
        <w:rPr>
          <w:color w:val="000000"/>
          <w:sz w:val="22"/>
          <w:szCs w:val="22"/>
          <w:lang w:val="es-MX"/>
        </w:rPr>
        <w:t xml:space="preserve">Esta estrategia puede promover el crecimiento regional sostenible aprovechando la diversidad de talentos, </w:t>
      </w:r>
      <w:r w:rsidRPr="00562DF1">
        <w:rPr>
          <w:sz w:val="22"/>
          <w:szCs w:val="22"/>
          <w:lang w:val="es-MX"/>
        </w:rPr>
        <w:t xml:space="preserve">mejorando </w:t>
      </w:r>
      <w:r w:rsidRPr="00562DF1">
        <w:rPr>
          <w:color w:val="000000"/>
          <w:sz w:val="22"/>
          <w:szCs w:val="22"/>
          <w:lang w:val="es-MX"/>
        </w:rPr>
        <w:t xml:space="preserve">la resistencia </w:t>
      </w:r>
      <w:r w:rsidRPr="00562DF1">
        <w:rPr>
          <w:sz w:val="22"/>
          <w:szCs w:val="22"/>
          <w:lang w:val="es-MX"/>
        </w:rPr>
        <w:t xml:space="preserve">económica </w:t>
      </w:r>
      <w:r w:rsidRPr="00562DF1">
        <w:rPr>
          <w:color w:val="000000"/>
          <w:sz w:val="22"/>
          <w:szCs w:val="22"/>
          <w:lang w:val="es-MX"/>
        </w:rPr>
        <w:t xml:space="preserve">mediante un liderazgo diversificado y </w:t>
      </w:r>
      <w:r w:rsidRPr="00562DF1">
        <w:rPr>
          <w:sz w:val="22"/>
          <w:szCs w:val="22"/>
          <w:lang w:val="es-MX"/>
        </w:rPr>
        <w:t xml:space="preserve">estimulando la </w:t>
      </w:r>
      <w:r w:rsidRPr="00562DF1">
        <w:rPr>
          <w:color w:val="000000"/>
          <w:sz w:val="22"/>
          <w:szCs w:val="22"/>
          <w:lang w:val="es-MX"/>
        </w:rPr>
        <w:t>creación de riqueza en las comunidades infrarrepresentadas.</w:t>
      </w:r>
    </w:p>
    <w:p w14:paraId="1DE3F844" w14:textId="77777777" w:rsidR="00BB7503" w:rsidRPr="00562DF1" w:rsidRDefault="00000000">
      <w:pPr>
        <w:spacing w:before="360" w:after="120"/>
        <w:rPr>
          <w:i/>
          <w:color w:val="000000"/>
          <w:sz w:val="22"/>
          <w:szCs w:val="22"/>
          <w:lang w:val="es-MX"/>
        </w:rPr>
      </w:pPr>
      <w:r w:rsidRPr="00562DF1">
        <w:rPr>
          <w:i/>
          <w:color w:val="000000"/>
          <w:sz w:val="22"/>
          <w:szCs w:val="22"/>
          <w:lang w:val="es-MX"/>
        </w:rPr>
        <w:t>Potencial de impacto en la equidad</w:t>
      </w:r>
    </w:p>
    <w:p w14:paraId="4DB817FA" w14:textId="77777777" w:rsidR="00BB7503" w:rsidRPr="00562DF1" w:rsidRDefault="00000000">
      <w:pPr>
        <w:spacing w:before="240" w:after="240" w:line="276" w:lineRule="auto"/>
        <w:rPr>
          <w:color w:val="000000"/>
          <w:sz w:val="22"/>
          <w:szCs w:val="22"/>
          <w:lang w:val="es-MX"/>
        </w:rPr>
      </w:pPr>
      <w:r w:rsidRPr="00562DF1">
        <w:rPr>
          <w:color w:val="000000"/>
          <w:sz w:val="22"/>
          <w:szCs w:val="22"/>
          <w:lang w:val="es-MX"/>
        </w:rPr>
        <w:t>Esta estrategia tiene el potencial de aumentar significativamente la representación de grupos que buscan la equidad en puestos de liderazgo, promoviendo la movilidad ascendente. Al proporcionar desarrollo de competencias, programas de promoción profesional y formación en liderazgo, las personas de comunidades históricamente infrarrepresentadas pueden acceder a puestos directivos y prosperar en ellos. Esto ayuda a desmantelar las barreras sistémicas que tradicionalmente han limitado su progresión profesional. Un liderazgo diverso aporta un abanico más amplio de perspectivas y experiencias a la toma de decisiones empresariales, impulsando la innovación y mejorando los resultados empresariales. Las empresas con equipos directivos diversos son más atractivas para un mayor número de talentos, lo que mejora su capacidad para contratar y retener a los mejores. Esta estrategia también mejora la reputación corporativa y refuerza las relaciones con la comunidad, ya que las empresas se perciben como más inclusivas y socialmente responsables. Promover la diversidad en los puestos directivos contribuye al crecimiento regional sostenible y a la resiliencia económica. Al estimular la creación de riqueza en las comunidades infrarrepresentadas, la estrategia fomenta una economía local más inclusiva y robusta.</w:t>
      </w:r>
    </w:p>
    <w:p w14:paraId="2A7CB268" w14:textId="77777777" w:rsidR="00BB7503" w:rsidRPr="00562DF1" w:rsidRDefault="00000000">
      <w:pPr>
        <w:spacing w:before="360" w:after="120"/>
        <w:rPr>
          <w:i/>
          <w:color w:val="000000"/>
          <w:sz w:val="22"/>
          <w:szCs w:val="22"/>
          <w:lang w:val="es-MX"/>
        </w:rPr>
      </w:pPr>
      <w:r w:rsidRPr="00562DF1">
        <w:rPr>
          <w:i/>
          <w:color w:val="000000"/>
          <w:sz w:val="22"/>
          <w:szCs w:val="22"/>
          <w:lang w:val="es-MX"/>
        </w:rPr>
        <w:lastRenderedPageBreak/>
        <w:t>Alineación con las estrategias estatales</w:t>
      </w:r>
    </w:p>
    <w:p w14:paraId="0CD4F86E" w14:textId="75170E8D" w:rsidR="00BB7503" w:rsidRPr="00562DF1" w:rsidRDefault="00000000">
      <w:pPr>
        <w:spacing w:after="120"/>
        <w:rPr>
          <w:color w:val="000000"/>
          <w:sz w:val="22"/>
          <w:szCs w:val="22"/>
          <w:lang w:val="es-MX"/>
        </w:rPr>
      </w:pPr>
      <w:r w:rsidRPr="00562DF1">
        <w:rPr>
          <w:color w:val="000000"/>
          <w:sz w:val="22"/>
          <w:szCs w:val="22"/>
          <w:lang w:val="es-MX"/>
        </w:rPr>
        <w:t xml:space="preserve">Esta estrategia apoya las iniciativas estatales en materia de diversidad, equidad e inclusión y se alinea con programas financiados por el Estado como las Asociaciones de Formación de </w:t>
      </w:r>
      <w:r w:rsidR="00562DF1">
        <w:rPr>
          <w:color w:val="000000"/>
          <w:sz w:val="22"/>
          <w:szCs w:val="22"/>
          <w:lang w:val="es-MX"/>
        </w:rPr>
        <w:t>High Road</w:t>
      </w:r>
      <w:r w:rsidRPr="00562DF1">
        <w:rPr>
          <w:color w:val="000000"/>
          <w:sz w:val="22"/>
          <w:szCs w:val="22"/>
          <w:lang w:val="es-MX"/>
        </w:rPr>
        <w:t>. También puede promover el cumplimiento de los mandatos estatales de equidad e inclusión.</w:t>
      </w:r>
    </w:p>
    <w:p w14:paraId="614B53B9" w14:textId="5E3CD0E2" w:rsidR="00BB7503" w:rsidRPr="00562DF1" w:rsidRDefault="00000000">
      <w:pPr>
        <w:spacing w:before="360" w:after="120"/>
        <w:rPr>
          <w:i/>
          <w:color w:val="000000"/>
          <w:sz w:val="22"/>
          <w:szCs w:val="22"/>
          <w:lang w:val="es-MX"/>
        </w:rPr>
      </w:pPr>
      <w:r w:rsidRPr="00562DF1">
        <w:rPr>
          <w:i/>
          <w:color w:val="000000"/>
          <w:sz w:val="22"/>
          <w:szCs w:val="22"/>
          <w:lang w:val="es-MX"/>
        </w:rPr>
        <w:t>Factores de rie</w:t>
      </w:r>
      <w:r w:rsidR="00562DF1">
        <w:rPr>
          <w:i/>
          <w:color w:val="000000"/>
          <w:sz w:val="22"/>
          <w:szCs w:val="22"/>
          <w:lang w:val="es-MX"/>
        </w:rPr>
        <w:t>s</w:t>
      </w:r>
      <w:r w:rsidRPr="00562DF1">
        <w:rPr>
          <w:i/>
          <w:color w:val="000000"/>
          <w:sz w:val="22"/>
          <w:szCs w:val="22"/>
          <w:lang w:val="es-MX"/>
        </w:rPr>
        <w:t xml:space="preserve">go </w:t>
      </w:r>
    </w:p>
    <w:p w14:paraId="21D7D027" w14:textId="185CEF61" w:rsidR="00BB7503" w:rsidRPr="00562DF1" w:rsidRDefault="00000000">
      <w:pPr>
        <w:spacing w:after="120"/>
        <w:rPr>
          <w:color w:val="000000"/>
          <w:sz w:val="22"/>
          <w:szCs w:val="22"/>
          <w:lang w:val="es-MX"/>
        </w:rPr>
      </w:pPr>
      <w:r w:rsidRPr="00562DF1">
        <w:rPr>
          <w:color w:val="000000"/>
          <w:sz w:val="22"/>
          <w:szCs w:val="22"/>
          <w:lang w:val="es-MX"/>
        </w:rPr>
        <w:t xml:space="preserve">Esta estrategia puede tropezar con la resistencia al cambio dentro de la cultura corporativa, y necesitará una inversión sostenida en programas de formación y </w:t>
      </w:r>
      <w:r w:rsidR="00562DF1">
        <w:rPr>
          <w:color w:val="000000"/>
          <w:sz w:val="22"/>
          <w:szCs w:val="22"/>
          <w:lang w:val="es-MX"/>
        </w:rPr>
        <w:t>orientación</w:t>
      </w:r>
      <w:r w:rsidRPr="00562DF1">
        <w:rPr>
          <w:color w:val="000000"/>
          <w:sz w:val="22"/>
          <w:szCs w:val="22"/>
          <w:lang w:val="es-MX"/>
        </w:rPr>
        <w:t>. Sin embargo, si tiene éxito, puede hacer frente al posible estrés y agotamiento de los participantes.</w:t>
      </w:r>
    </w:p>
    <w:p w14:paraId="0000044D" w14:textId="77777777" w:rsidR="00BB7503" w:rsidRPr="00562DF1" w:rsidRDefault="00BB7503">
      <w:pPr>
        <w:spacing w:after="120"/>
        <w:rPr>
          <w:color w:val="000000"/>
          <w:sz w:val="22"/>
          <w:szCs w:val="22"/>
          <w:lang w:val="es-MX"/>
        </w:rPr>
      </w:pPr>
    </w:p>
    <w:p w14:paraId="6F5929E1" w14:textId="77777777" w:rsidR="00BB7503" w:rsidRPr="00562DF1" w:rsidRDefault="00000000">
      <w:pPr>
        <w:spacing w:after="120"/>
        <w:rPr>
          <w:b/>
          <w:sz w:val="32"/>
          <w:szCs w:val="32"/>
          <w:lang w:val="es-MX"/>
        </w:rPr>
      </w:pPr>
      <w:r w:rsidRPr="00562DF1">
        <w:rPr>
          <w:b/>
          <w:sz w:val="32"/>
          <w:szCs w:val="32"/>
          <w:lang w:val="es-MX"/>
        </w:rPr>
        <w:t>Tácticas</w:t>
      </w:r>
    </w:p>
    <w:p w14:paraId="4AA8820A" w14:textId="60546FD1" w:rsidR="00BB7503" w:rsidRPr="00562DF1" w:rsidRDefault="00000000">
      <w:pPr>
        <w:spacing w:after="120"/>
        <w:rPr>
          <w:color w:val="000000"/>
          <w:sz w:val="22"/>
          <w:szCs w:val="22"/>
          <w:lang w:val="es-MX"/>
        </w:rPr>
      </w:pPr>
      <w:r w:rsidRPr="00562DF1">
        <w:rPr>
          <w:b/>
          <w:color w:val="000000"/>
          <w:sz w:val="22"/>
          <w:szCs w:val="22"/>
          <w:lang w:val="es-MX"/>
        </w:rPr>
        <w:t xml:space="preserve">1. Ofrecer vías claras de promoción profesional hacia la </w:t>
      </w:r>
      <w:r w:rsidR="00562DF1">
        <w:rPr>
          <w:b/>
          <w:color w:val="000000"/>
          <w:sz w:val="22"/>
          <w:szCs w:val="22"/>
          <w:lang w:val="es-MX"/>
        </w:rPr>
        <w:t>gest</w:t>
      </w:r>
      <w:r w:rsidRPr="00562DF1">
        <w:rPr>
          <w:b/>
          <w:color w:val="000000"/>
          <w:sz w:val="22"/>
          <w:szCs w:val="22"/>
          <w:lang w:val="es-MX"/>
        </w:rPr>
        <w:t xml:space="preserve">ión: </w:t>
      </w:r>
      <w:r w:rsidRPr="00562DF1">
        <w:rPr>
          <w:color w:val="000000"/>
          <w:sz w:val="22"/>
          <w:szCs w:val="22"/>
          <w:lang w:val="es-MX"/>
        </w:rPr>
        <w:t xml:space="preserve">Los programas que incluyen oportunidades de desarrollo de competencias y promoción (especialmente para personas de grupos que buscan la equidad y comunidades históricamente subrepresentadas) pueden aumentar la diversidad en la dirección de las empresas. </w:t>
      </w:r>
    </w:p>
    <w:p w14:paraId="3D91A9A7" w14:textId="77777777" w:rsidR="00BB7503" w:rsidRPr="00562DF1" w:rsidRDefault="00000000">
      <w:pPr>
        <w:numPr>
          <w:ilvl w:val="0"/>
          <w:numId w:val="19"/>
        </w:numPr>
        <w:pBdr>
          <w:top w:val="nil"/>
          <w:left w:val="nil"/>
          <w:bottom w:val="nil"/>
          <w:right w:val="nil"/>
          <w:between w:val="nil"/>
        </w:pBdr>
        <w:spacing w:after="120"/>
        <w:rPr>
          <w:color w:val="000000"/>
          <w:sz w:val="22"/>
          <w:szCs w:val="22"/>
          <w:lang w:val="es-MX"/>
        </w:rPr>
      </w:pPr>
      <w:r w:rsidRPr="00562DF1">
        <w:rPr>
          <w:color w:val="000000"/>
          <w:sz w:val="22"/>
          <w:szCs w:val="22"/>
          <w:lang w:val="es-MX"/>
        </w:rPr>
        <w:t>Desarrollar programas estructurados de promoción profesional dentro de las empresas.</w:t>
      </w:r>
    </w:p>
    <w:p w14:paraId="1826345A" w14:textId="77777777" w:rsidR="00BB7503" w:rsidRPr="00562DF1" w:rsidRDefault="00000000">
      <w:pPr>
        <w:numPr>
          <w:ilvl w:val="0"/>
          <w:numId w:val="19"/>
        </w:numPr>
        <w:pBdr>
          <w:top w:val="nil"/>
          <w:left w:val="nil"/>
          <w:bottom w:val="nil"/>
          <w:right w:val="nil"/>
          <w:between w:val="nil"/>
        </w:pBdr>
        <w:spacing w:after="120"/>
        <w:rPr>
          <w:color w:val="000000"/>
          <w:sz w:val="22"/>
          <w:szCs w:val="22"/>
          <w:lang w:val="es-MX"/>
        </w:rPr>
      </w:pPr>
      <w:r w:rsidRPr="00562DF1">
        <w:rPr>
          <w:color w:val="000000"/>
          <w:sz w:val="22"/>
          <w:szCs w:val="22"/>
          <w:lang w:val="es-MX"/>
        </w:rPr>
        <w:t>Ofrecer programas de formación centrados en las capacidades de gestión.</w:t>
      </w:r>
    </w:p>
    <w:p w14:paraId="0CB31B84" w14:textId="77777777" w:rsidR="00BB7503" w:rsidRPr="00562DF1" w:rsidRDefault="00000000">
      <w:pPr>
        <w:numPr>
          <w:ilvl w:val="0"/>
          <w:numId w:val="19"/>
        </w:numPr>
        <w:pBdr>
          <w:top w:val="nil"/>
          <w:left w:val="nil"/>
          <w:bottom w:val="nil"/>
          <w:right w:val="nil"/>
          <w:between w:val="nil"/>
        </w:pBdr>
        <w:spacing w:after="120"/>
        <w:rPr>
          <w:color w:val="000000"/>
          <w:sz w:val="22"/>
          <w:szCs w:val="22"/>
          <w:lang w:val="es-MX"/>
        </w:rPr>
      </w:pPr>
      <w:r w:rsidRPr="00562DF1">
        <w:rPr>
          <w:color w:val="000000"/>
          <w:sz w:val="22"/>
          <w:szCs w:val="22"/>
          <w:lang w:val="es-MX"/>
        </w:rPr>
        <w:t>Proporcionar becas o financiación para formación avanzada y certificaciones.</w:t>
      </w:r>
    </w:p>
    <w:p w14:paraId="00000453" w14:textId="77777777" w:rsidR="00BB7503" w:rsidRPr="00562DF1" w:rsidRDefault="00BB7503">
      <w:pPr>
        <w:spacing w:after="120"/>
        <w:ind w:left="720"/>
        <w:rPr>
          <w:i/>
          <w:color w:val="000000"/>
          <w:sz w:val="22"/>
          <w:szCs w:val="22"/>
          <w:lang w:val="es-MX"/>
        </w:rPr>
      </w:pPr>
    </w:p>
    <w:p w14:paraId="4E3360FB" w14:textId="77777777" w:rsidR="00BB7503" w:rsidRPr="00562DF1" w:rsidRDefault="00000000">
      <w:pPr>
        <w:spacing w:after="120"/>
        <w:ind w:left="720"/>
        <w:rPr>
          <w:i/>
          <w:color w:val="000000"/>
          <w:sz w:val="22"/>
          <w:szCs w:val="22"/>
          <w:lang w:val="es-MX"/>
        </w:rPr>
      </w:pPr>
      <w:r w:rsidRPr="00562DF1">
        <w:rPr>
          <w:i/>
          <w:color w:val="000000"/>
          <w:sz w:val="22"/>
          <w:szCs w:val="22"/>
          <w:lang w:val="es-MX"/>
        </w:rPr>
        <w:t>Organizaciones implicadas y oportunidades de alineación y colaboración</w:t>
      </w:r>
    </w:p>
    <w:p w14:paraId="241C68B5" w14:textId="77777777" w:rsidR="00BB7503" w:rsidRPr="00562DF1" w:rsidRDefault="00000000">
      <w:pPr>
        <w:spacing w:after="120"/>
        <w:ind w:left="720"/>
        <w:rPr>
          <w:color w:val="000000"/>
          <w:sz w:val="22"/>
          <w:szCs w:val="22"/>
          <w:lang w:val="es-MX"/>
        </w:rPr>
      </w:pPr>
      <w:r w:rsidRPr="00562DF1">
        <w:rPr>
          <w:color w:val="000000"/>
          <w:sz w:val="22"/>
          <w:szCs w:val="22"/>
          <w:lang w:val="es-MX"/>
        </w:rPr>
        <w:t>Empresas y corporaciones locales, asociaciones industriales, cámaras de comercio, instituciones educativas, consejos para el desarrollo de la mano de obra.</w:t>
      </w:r>
    </w:p>
    <w:p w14:paraId="70E9B454" w14:textId="7783EB73" w:rsidR="00BB7503" w:rsidRPr="00562DF1" w:rsidRDefault="00000000">
      <w:pPr>
        <w:spacing w:after="120"/>
        <w:ind w:left="720"/>
        <w:rPr>
          <w:color w:val="000000"/>
          <w:sz w:val="22"/>
          <w:szCs w:val="22"/>
          <w:lang w:val="es-MX"/>
        </w:rPr>
      </w:pPr>
      <w:r w:rsidRPr="00562DF1">
        <w:rPr>
          <w:color w:val="000000"/>
          <w:sz w:val="22"/>
          <w:szCs w:val="22"/>
          <w:lang w:val="es-MX"/>
        </w:rPr>
        <w:t xml:space="preserve">Esta táctica está en consonancia con las Asociaciones de Formación </w:t>
      </w:r>
      <w:r w:rsidR="00562DF1">
        <w:rPr>
          <w:color w:val="000000"/>
          <w:sz w:val="22"/>
          <w:szCs w:val="22"/>
          <w:lang w:val="es-MX"/>
        </w:rPr>
        <w:t>High Road</w:t>
      </w:r>
      <w:r w:rsidRPr="00562DF1">
        <w:rPr>
          <w:color w:val="000000"/>
          <w:sz w:val="22"/>
          <w:szCs w:val="22"/>
          <w:lang w:val="es-MX"/>
        </w:rPr>
        <w:t xml:space="preserve"> del Estado. Existen oportunidades para colaborar con los institutos y universidades locales en programas educativos, así como con asociaciones industriales para identificar las habilidades y competencias clave necesarias.</w:t>
      </w:r>
    </w:p>
    <w:p w14:paraId="00000457" w14:textId="77777777" w:rsidR="00BB7503" w:rsidRDefault="00BB7503">
      <w:pPr>
        <w:spacing w:after="120"/>
        <w:rPr>
          <w:b/>
          <w:color w:val="000000"/>
          <w:sz w:val="22"/>
          <w:szCs w:val="22"/>
        </w:rPr>
      </w:pPr>
    </w:p>
    <w:p w14:paraId="50B7ECC8" w14:textId="77777777" w:rsidR="00BB7503" w:rsidRPr="00562DF1" w:rsidRDefault="00000000">
      <w:pPr>
        <w:spacing w:after="120"/>
        <w:rPr>
          <w:color w:val="000000"/>
          <w:sz w:val="22"/>
          <w:szCs w:val="22"/>
          <w:lang w:val="es-MX"/>
        </w:rPr>
      </w:pPr>
      <w:r>
        <w:rPr>
          <w:b/>
          <w:color w:val="000000"/>
          <w:sz w:val="22"/>
          <w:szCs w:val="22"/>
        </w:rPr>
        <w:t>2</w:t>
      </w:r>
      <w:r w:rsidRPr="00562DF1">
        <w:rPr>
          <w:b/>
          <w:color w:val="000000"/>
          <w:sz w:val="22"/>
          <w:szCs w:val="22"/>
          <w:lang w:val="es-MX"/>
        </w:rPr>
        <w:t xml:space="preserve">. Conectar a las personas con mentores en puestos directivos: </w:t>
      </w:r>
      <w:r w:rsidRPr="00562DF1">
        <w:rPr>
          <w:color w:val="000000"/>
          <w:sz w:val="22"/>
          <w:szCs w:val="22"/>
          <w:lang w:val="es-MX"/>
        </w:rPr>
        <w:t xml:space="preserve">Los mentores pueden ofrecer orientación y apoyo a lo largo de la trayectoria profesional de una persona y ayudarla a superar los retos y alcanzar sus objetivos. </w:t>
      </w:r>
    </w:p>
    <w:p w14:paraId="3B038EA5" w14:textId="77777777" w:rsidR="00BB7503" w:rsidRPr="00562DF1" w:rsidRDefault="00000000">
      <w:pPr>
        <w:numPr>
          <w:ilvl w:val="0"/>
          <w:numId w:val="12"/>
        </w:numPr>
        <w:pBdr>
          <w:top w:val="nil"/>
          <w:left w:val="nil"/>
          <w:bottom w:val="nil"/>
          <w:right w:val="nil"/>
          <w:between w:val="nil"/>
        </w:pBdr>
        <w:spacing w:after="120"/>
        <w:rPr>
          <w:color w:val="000000"/>
          <w:sz w:val="22"/>
          <w:szCs w:val="22"/>
          <w:lang w:val="es-MX"/>
        </w:rPr>
      </w:pPr>
      <w:r w:rsidRPr="00562DF1">
        <w:rPr>
          <w:color w:val="000000"/>
          <w:sz w:val="22"/>
          <w:szCs w:val="22"/>
          <w:lang w:val="es-MX"/>
        </w:rPr>
        <w:t>Establecer programas de tutoría dentro de las empresas y entre sectores.</w:t>
      </w:r>
    </w:p>
    <w:p w14:paraId="12842F8E" w14:textId="77777777" w:rsidR="00BB7503" w:rsidRPr="00562DF1" w:rsidRDefault="00000000">
      <w:pPr>
        <w:numPr>
          <w:ilvl w:val="0"/>
          <w:numId w:val="12"/>
        </w:numPr>
        <w:pBdr>
          <w:top w:val="nil"/>
          <w:left w:val="nil"/>
          <w:bottom w:val="nil"/>
          <w:right w:val="nil"/>
          <w:between w:val="nil"/>
        </w:pBdr>
        <w:spacing w:after="120"/>
        <w:rPr>
          <w:color w:val="000000"/>
          <w:sz w:val="22"/>
          <w:szCs w:val="22"/>
          <w:lang w:val="es-MX"/>
        </w:rPr>
      </w:pPr>
      <w:r w:rsidRPr="00562DF1">
        <w:rPr>
          <w:color w:val="000000"/>
          <w:sz w:val="22"/>
          <w:szCs w:val="22"/>
          <w:lang w:val="es-MX"/>
        </w:rPr>
        <w:t>Formar a los mentores en prácticas eficaces de tutoría y competencia cultural.</w:t>
      </w:r>
    </w:p>
    <w:p w14:paraId="7421055E" w14:textId="77777777" w:rsidR="00BB7503" w:rsidRPr="00562DF1" w:rsidRDefault="00000000">
      <w:pPr>
        <w:numPr>
          <w:ilvl w:val="0"/>
          <w:numId w:val="12"/>
        </w:numPr>
        <w:pBdr>
          <w:top w:val="nil"/>
          <w:left w:val="nil"/>
          <w:bottom w:val="nil"/>
          <w:right w:val="nil"/>
          <w:between w:val="nil"/>
        </w:pBdr>
        <w:spacing w:after="120"/>
        <w:rPr>
          <w:color w:val="000000"/>
          <w:sz w:val="22"/>
          <w:szCs w:val="22"/>
          <w:lang w:val="es-MX"/>
        </w:rPr>
      </w:pPr>
      <w:r w:rsidRPr="00562DF1">
        <w:rPr>
          <w:color w:val="000000"/>
          <w:sz w:val="22"/>
          <w:szCs w:val="22"/>
          <w:lang w:val="es-MX"/>
        </w:rPr>
        <w:t>Proporcionar plataformas (tanto físicas como virtuales) para las interacciones entre mentores y alumnos.</w:t>
      </w:r>
    </w:p>
    <w:p w14:paraId="0000045C" w14:textId="77777777" w:rsidR="00BB7503" w:rsidRPr="00562DF1" w:rsidRDefault="00BB7503">
      <w:pPr>
        <w:spacing w:after="120"/>
        <w:ind w:left="720"/>
        <w:rPr>
          <w:i/>
          <w:color w:val="000000"/>
          <w:sz w:val="22"/>
          <w:szCs w:val="22"/>
          <w:lang w:val="es-MX"/>
        </w:rPr>
      </w:pPr>
    </w:p>
    <w:p w14:paraId="31D7DC7D" w14:textId="77777777" w:rsidR="00BB7503" w:rsidRPr="00562DF1" w:rsidRDefault="00000000">
      <w:pPr>
        <w:spacing w:after="120"/>
        <w:ind w:left="720"/>
        <w:rPr>
          <w:i/>
          <w:color w:val="000000"/>
          <w:sz w:val="22"/>
          <w:szCs w:val="22"/>
          <w:lang w:val="es-MX"/>
        </w:rPr>
      </w:pPr>
      <w:r w:rsidRPr="00562DF1">
        <w:rPr>
          <w:i/>
          <w:color w:val="000000"/>
          <w:sz w:val="22"/>
          <w:szCs w:val="22"/>
          <w:lang w:val="es-MX"/>
        </w:rPr>
        <w:t>Organizaciones implicadas y oportunidades de alineación y colaboración</w:t>
      </w:r>
    </w:p>
    <w:p w14:paraId="41326C45" w14:textId="77777777" w:rsidR="00BB7503" w:rsidRPr="00562DF1" w:rsidRDefault="00000000">
      <w:pPr>
        <w:spacing w:after="120"/>
        <w:ind w:left="720"/>
        <w:rPr>
          <w:color w:val="000000"/>
          <w:sz w:val="22"/>
          <w:szCs w:val="22"/>
          <w:lang w:val="es-MX"/>
        </w:rPr>
      </w:pPr>
      <w:r w:rsidRPr="00562DF1">
        <w:rPr>
          <w:color w:val="000000"/>
          <w:sz w:val="22"/>
          <w:szCs w:val="22"/>
          <w:lang w:val="es-MX"/>
        </w:rPr>
        <w:t xml:space="preserve">Empresas y corporaciones locales, asociaciones industriales, cámaras de comercio, organizaciones sin ánimo de lucro centradas en el desarrollo de la mano de obra, asociaciones y redes profesionales. </w:t>
      </w:r>
    </w:p>
    <w:p w14:paraId="46706A22" w14:textId="77777777" w:rsidR="00BB7503" w:rsidRPr="00562DF1" w:rsidRDefault="00000000">
      <w:pPr>
        <w:spacing w:after="120"/>
        <w:ind w:left="720"/>
        <w:rPr>
          <w:color w:val="000000"/>
          <w:sz w:val="22"/>
          <w:szCs w:val="22"/>
          <w:lang w:val="es-MX"/>
        </w:rPr>
      </w:pPr>
      <w:r w:rsidRPr="00562DF1">
        <w:rPr>
          <w:color w:val="000000"/>
          <w:sz w:val="22"/>
          <w:szCs w:val="22"/>
          <w:lang w:val="es-MX"/>
        </w:rPr>
        <w:lastRenderedPageBreak/>
        <w:t>Esta táctica brinda la oportunidad de aprovechar las redes profesionales y los grupos industriales existentes e integrarlos en las iniciativas corporativas de diversidad e inclusión. También existe la posibilidad de asociarse con instituciones educativas locales para obtener recursos adicionales de tutoría.</w:t>
      </w:r>
    </w:p>
    <w:p w14:paraId="00000460" w14:textId="77777777" w:rsidR="00BB7503" w:rsidRPr="00562DF1" w:rsidRDefault="00BB7503">
      <w:pPr>
        <w:spacing w:after="120"/>
        <w:rPr>
          <w:b/>
          <w:color w:val="000000"/>
          <w:sz w:val="22"/>
          <w:szCs w:val="22"/>
          <w:lang w:val="es-MX"/>
        </w:rPr>
      </w:pPr>
    </w:p>
    <w:p w14:paraId="61A476BD" w14:textId="77777777" w:rsidR="00BB7503" w:rsidRPr="00562DF1" w:rsidRDefault="00000000">
      <w:pPr>
        <w:spacing w:after="120"/>
        <w:rPr>
          <w:color w:val="000000"/>
          <w:sz w:val="22"/>
          <w:szCs w:val="22"/>
          <w:lang w:val="es-MX"/>
        </w:rPr>
      </w:pPr>
      <w:r w:rsidRPr="00562DF1">
        <w:rPr>
          <w:b/>
          <w:color w:val="000000"/>
          <w:sz w:val="22"/>
          <w:szCs w:val="22"/>
          <w:lang w:val="es-MX"/>
        </w:rPr>
        <w:t xml:space="preserve">3. Animar a las empresas a que contraten y apoyen activamente a personas de orígenes históricamente infrarrepresentados y a grupos que buscan la equidad para puestos directivos: </w:t>
      </w:r>
      <w:r w:rsidRPr="00562DF1">
        <w:rPr>
          <w:color w:val="000000"/>
          <w:sz w:val="22"/>
          <w:szCs w:val="22"/>
          <w:lang w:val="es-MX"/>
        </w:rPr>
        <w:t xml:space="preserve">Los esfuerzos proactivos por parte de las empresas pueden ayudar a crear una clase directiva más representativa y culturalmente competente.  </w:t>
      </w:r>
    </w:p>
    <w:p w14:paraId="7D6C0912" w14:textId="77777777" w:rsidR="00BB7503" w:rsidRPr="00562DF1" w:rsidRDefault="00000000">
      <w:pPr>
        <w:numPr>
          <w:ilvl w:val="0"/>
          <w:numId w:val="19"/>
        </w:numPr>
        <w:pBdr>
          <w:top w:val="nil"/>
          <w:left w:val="nil"/>
          <w:bottom w:val="nil"/>
          <w:right w:val="nil"/>
          <w:between w:val="nil"/>
        </w:pBdr>
        <w:spacing w:after="120"/>
        <w:rPr>
          <w:color w:val="000000"/>
          <w:sz w:val="22"/>
          <w:szCs w:val="22"/>
          <w:lang w:val="es-MX"/>
        </w:rPr>
      </w:pPr>
      <w:r w:rsidRPr="00562DF1">
        <w:rPr>
          <w:color w:val="000000"/>
          <w:sz w:val="22"/>
          <w:szCs w:val="22"/>
          <w:lang w:val="es-MX"/>
        </w:rPr>
        <w:t>Aplicar estrategias de contratación específicas.</w:t>
      </w:r>
    </w:p>
    <w:p w14:paraId="34A504A1" w14:textId="77777777" w:rsidR="00BB7503" w:rsidRPr="00562DF1" w:rsidRDefault="00000000">
      <w:pPr>
        <w:numPr>
          <w:ilvl w:val="0"/>
          <w:numId w:val="19"/>
        </w:numPr>
        <w:pBdr>
          <w:top w:val="nil"/>
          <w:left w:val="nil"/>
          <w:bottom w:val="nil"/>
          <w:right w:val="nil"/>
          <w:between w:val="nil"/>
        </w:pBdr>
        <w:spacing w:after="120"/>
        <w:rPr>
          <w:color w:val="000000"/>
          <w:sz w:val="22"/>
          <w:szCs w:val="22"/>
          <w:lang w:val="es-MX"/>
        </w:rPr>
      </w:pPr>
      <w:r w:rsidRPr="00562DF1">
        <w:rPr>
          <w:color w:val="000000"/>
          <w:sz w:val="22"/>
          <w:szCs w:val="22"/>
          <w:lang w:val="es-MX"/>
        </w:rPr>
        <w:t>Ofrecer formación sobre competencia cultural y liderazgo integrador.</w:t>
      </w:r>
    </w:p>
    <w:p w14:paraId="39AF6F87" w14:textId="77777777" w:rsidR="00BB7503" w:rsidRPr="00562DF1" w:rsidRDefault="00000000">
      <w:pPr>
        <w:numPr>
          <w:ilvl w:val="0"/>
          <w:numId w:val="19"/>
        </w:numPr>
        <w:pBdr>
          <w:top w:val="nil"/>
          <w:left w:val="nil"/>
          <w:bottom w:val="nil"/>
          <w:right w:val="nil"/>
          <w:between w:val="nil"/>
        </w:pBdr>
        <w:spacing w:after="120"/>
        <w:rPr>
          <w:color w:val="000000"/>
          <w:sz w:val="22"/>
          <w:szCs w:val="22"/>
          <w:lang w:val="es-MX"/>
        </w:rPr>
      </w:pPr>
      <w:r w:rsidRPr="00562DF1">
        <w:rPr>
          <w:color w:val="000000"/>
          <w:sz w:val="22"/>
          <w:szCs w:val="22"/>
          <w:lang w:val="es-MX"/>
        </w:rPr>
        <w:t>Proporcionar sistemas de apoyo a las nuevas contrataciones para garantizar su éxito y retención.</w:t>
      </w:r>
    </w:p>
    <w:p w14:paraId="00000465" w14:textId="77777777" w:rsidR="00BB7503" w:rsidRPr="00562DF1" w:rsidRDefault="00BB7503">
      <w:pPr>
        <w:spacing w:after="120"/>
        <w:ind w:left="720"/>
        <w:rPr>
          <w:i/>
          <w:color w:val="000000"/>
          <w:sz w:val="22"/>
          <w:szCs w:val="22"/>
          <w:lang w:val="es-MX"/>
        </w:rPr>
      </w:pPr>
    </w:p>
    <w:p w14:paraId="1A565C1F" w14:textId="77777777" w:rsidR="00BB7503" w:rsidRPr="00562DF1" w:rsidRDefault="00000000">
      <w:pPr>
        <w:spacing w:after="120"/>
        <w:ind w:left="720"/>
        <w:rPr>
          <w:i/>
          <w:color w:val="000000"/>
          <w:sz w:val="22"/>
          <w:szCs w:val="22"/>
          <w:lang w:val="es-MX"/>
        </w:rPr>
      </w:pPr>
      <w:r w:rsidRPr="00562DF1">
        <w:rPr>
          <w:i/>
          <w:color w:val="000000"/>
          <w:sz w:val="22"/>
          <w:szCs w:val="22"/>
          <w:lang w:val="es-MX"/>
        </w:rPr>
        <w:t>Organizaciones implicadas y oportunidades de alineación y colaboración</w:t>
      </w:r>
    </w:p>
    <w:p w14:paraId="7E18CF13" w14:textId="77777777" w:rsidR="00BB7503" w:rsidRPr="00562DF1" w:rsidRDefault="00000000">
      <w:pPr>
        <w:spacing w:after="120"/>
        <w:ind w:left="720"/>
        <w:rPr>
          <w:color w:val="000000"/>
          <w:sz w:val="22"/>
          <w:szCs w:val="22"/>
          <w:lang w:val="es-MX"/>
        </w:rPr>
      </w:pPr>
      <w:r w:rsidRPr="00562DF1">
        <w:rPr>
          <w:color w:val="000000"/>
          <w:sz w:val="22"/>
          <w:szCs w:val="22"/>
          <w:lang w:val="es-MX"/>
        </w:rPr>
        <w:t>Empresas y corporaciones locales, asociaciones sectoriales, cámaras de comercio, empresas de contratación especializadas en diversidad e inclusión, consultores en diversidad e inclusión...</w:t>
      </w:r>
    </w:p>
    <w:p w14:paraId="18CD067D" w14:textId="77777777" w:rsidR="00BB7503" w:rsidRPr="00562DF1" w:rsidRDefault="00000000">
      <w:pPr>
        <w:spacing w:after="120"/>
        <w:ind w:left="720"/>
        <w:rPr>
          <w:color w:val="000000"/>
          <w:sz w:val="22"/>
          <w:szCs w:val="22"/>
          <w:lang w:val="es-MX"/>
        </w:rPr>
      </w:pPr>
      <w:r w:rsidRPr="00562DF1">
        <w:rPr>
          <w:color w:val="000000"/>
          <w:sz w:val="22"/>
          <w:szCs w:val="22"/>
          <w:lang w:val="es-MX"/>
        </w:rPr>
        <w:t>Esta táctica se ajusta a los objetivos corporativos de diversidad e inclusión. Ofrece la oportunidad de colaborar con universidades locales y ferias de empleo centradas en la diversidad, así como de asociarse con organizaciones comunitarias para llegar a una reserva de talento más amplia.</w:t>
      </w:r>
    </w:p>
    <w:p w14:paraId="00000469" w14:textId="77777777" w:rsidR="00BB7503" w:rsidRDefault="00BB7503">
      <w:pPr>
        <w:spacing w:after="120"/>
        <w:rPr>
          <w:b/>
          <w:color w:val="000000"/>
          <w:sz w:val="22"/>
          <w:szCs w:val="22"/>
        </w:rPr>
      </w:pPr>
    </w:p>
    <w:p w14:paraId="0C7EA32F" w14:textId="77777777" w:rsidR="00BB7503" w:rsidRPr="00562DF1" w:rsidRDefault="00000000">
      <w:pPr>
        <w:spacing w:after="120"/>
        <w:rPr>
          <w:b/>
          <w:sz w:val="32"/>
          <w:szCs w:val="32"/>
          <w:lang w:val="es-MX"/>
        </w:rPr>
      </w:pPr>
      <w:r w:rsidRPr="00562DF1">
        <w:rPr>
          <w:b/>
          <w:sz w:val="32"/>
          <w:szCs w:val="32"/>
          <w:lang w:val="es-MX"/>
        </w:rPr>
        <w:t>Métricas</w:t>
      </w:r>
    </w:p>
    <w:p w14:paraId="7146F745" w14:textId="77777777" w:rsidR="00BB7503" w:rsidRPr="00562DF1" w:rsidRDefault="00000000">
      <w:pPr>
        <w:spacing w:after="120"/>
        <w:rPr>
          <w:color w:val="000000"/>
          <w:sz w:val="22"/>
          <w:szCs w:val="22"/>
          <w:lang w:val="es-MX"/>
        </w:rPr>
      </w:pPr>
      <w:r w:rsidRPr="00562DF1">
        <w:rPr>
          <w:color w:val="000000"/>
          <w:sz w:val="22"/>
          <w:szCs w:val="22"/>
          <w:lang w:val="es-MX"/>
        </w:rPr>
        <w:t>Las métricas de rendimiento pueden incluir:</w:t>
      </w:r>
    </w:p>
    <w:p w14:paraId="4A8910EB" w14:textId="77777777" w:rsidR="00BB7503" w:rsidRPr="00562DF1" w:rsidRDefault="00000000">
      <w:pPr>
        <w:numPr>
          <w:ilvl w:val="0"/>
          <w:numId w:val="46"/>
        </w:numPr>
        <w:pBdr>
          <w:top w:val="nil"/>
          <w:left w:val="nil"/>
          <w:bottom w:val="nil"/>
          <w:right w:val="nil"/>
          <w:between w:val="nil"/>
        </w:pBdr>
        <w:spacing w:after="120"/>
        <w:rPr>
          <w:color w:val="000000"/>
          <w:sz w:val="22"/>
          <w:szCs w:val="22"/>
          <w:lang w:val="es-MX"/>
        </w:rPr>
      </w:pPr>
      <w:r w:rsidRPr="00562DF1">
        <w:rPr>
          <w:color w:val="000000"/>
          <w:sz w:val="22"/>
          <w:szCs w:val="22"/>
          <w:lang w:val="es-MX"/>
        </w:rPr>
        <w:t>Índices de inscripción, finalización, promoción y retención en los programas</w:t>
      </w:r>
    </w:p>
    <w:p w14:paraId="075AF525" w14:textId="77777777" w:rsidR="00BB7503" w:rsidRPr="00562DF1" w:rsidRDefault="00000000">
      <w:pPr>
        <w:numPr>
          <w:ilvl w:val="0"/>
          <w:numId w:val="46"/>
        </w:numPr>
        <w:pBdr>
          <w:top w:val="nil"/>
          <w:left w:val="nil"/>
          <w:bottom w:val="nil"/>
          <w:right w:val="nil"/>
          <w:between w:val="nil"/>
        </w:pBdr>
        <w:spacing w:after="120"/>
        <w:rPr>
          <w:color w:val="000000"/>
          <w:sz w:val="22"/>
          <w:szCs w:val="22"/>
          <w:lang w:val="es-MX"/>
        </w:rPr>
      </w:pPr>
      <w:r w:rsidRPr="00562DF1">
        <w:rPr>
          <w:color w:val="000000"/>
          <w:sz w:val="22"/>
          <w:szCs w:val="22"/>
          <w:lang w:val="es-MX"/>
        </w:rPr>
        <w:t>Diversidad en los puestos directivos</w:t>
      </w:r>
    </w:p>
    <w:p w14:paraId="477B43E3" w14:textId="77777777" w:rsidR="00BB7503" w:rsidRPr="00562DF1" w:rsidRDefault="00000000">
      <w:pPr>
        <w:numPr>
          <w:ilvl w:val="0"/>
          <w:numId w:val="46"/>
        </w:numPr>
        <w:pBdr>
          <w:top w:val="nil"/>
          <w:left w:val="nil"/>
          <w:bottom w:val="nil"/>
          <w:right w:val="nil"/>
          <w:between w:val="nil"/>
        </w:pBdr>
        <w:spacing w:after="120"/>
        <w:rPr>
          <w:color w:val="000000"/>
          <w:sz w:val="22"/>
          <w:szCs w:val="22"/>
          <w:lang w:val="es-MX"/>
        </w:rPr>
      </w:pPr>
      <w:r w:rsidRPr="00562DF1">
        <w:rPr>
          <w:color w:val="000000"/>
          <w:sz w:val="22"/>
          <w:szCs w:val="22"/>
          <w:lang w:val="es-MX"/>
        </w:rPr>
        <w:t xml:space="preserve">Éxito de los esfuerzos de contratación </w:t>
      </w:r>
    </w:p>
    <w:p w14:paraId="0000046F" w14:textId="77777777" w:rsidR="00BB7503" w:rsidRPr="00562DF1" w:rsidRDefault="00BB7503">
      <w:pPr>
        <w:spacing w:after="120"/>
        <w:rPr>
          <w:b/>
          <w:color w:val="000000"/>
          <w:sz w:val="22"/>
          <w:szCs w:val="22"/>
          <w:lang w:val="es-MX"/>
        </w:rPr>
      </w:pPr>
    </w:p>
    <w:p w14:paraId="5EE84530" w14:textId="77777777" w:rsidR="00BB7503" w:rsidRPr="00562DF1" w:rsidRDefault="00000000">
      <w:pPr>
        <w:spacing w:after="120"/>
        <w:rPr>
          <w:b/>
          <w:sz w:val="32"/>
          <w:szCs w:val="32"/>
          <w:lang w:val="es-MX"/>
        </w:rPr>
      </w:pPr>
      <w:r w:rsidRPr="00562DF1">
        <w:rPr>
          <w:b/>
          <w:sz w:val="32"/>
          <w:szCs w:val="32"/>
          <w:lang w:val="es-MX"/>
        </w:rPr>
        <w:t>Posibles fuentes de financiación</w:t>
      </w:r>
    </w:p>
    <w:p w14:paraId="0FB32798" w14:textId="77777777" w:rsidR="00BB7503" w:rsidRPr="00562DF1" w:rsidRDefault="00000000">
      <w:pPr>
        <w:spacing w:after="120"/>
        <w:rPr>
          <w:color w:val="000000"/>
          <w:sz w:val="22"/>
          <w:szCs w:val="22"/>
          <w:lang w:val="es-MX"/>
        </w:rPr>
      </w:pPr>
      <w:r w:rsidRPr="00562DF1">
        <w:rPr>
          <w:color w:val="000000"/>
          <w:sz w:val="22"/>
          <w:szCs w:val="22"/>
          <w:lang w:val="es-MX"/>
        </w:rPr>
        <w:t>Fondos federales y estatales, ayudas del sector privado y filantrópicas</w:t>
      </w:r>
    </w:p>
    <w:p w14:paraId="00000472" w14:textId="77777777" w:rsidR="00BB7503" w:rsidRPr="00562DF1" w:rsidRDefault="00BB7503">
      <w:pPr>
        <w:spacing w:after="120"/>
        <w:rPr>
          <w:color w:val="000000"/>
          <w:sz w:val="22"/>
          <w:szCs w:val="22"/>
          <w:lang w:val="es-MX"/>
        </w:rPr>
      </w:pPr>
    </w:p>
    <w:p w14:paraId="6702ADEF" w14:textId="77777777" w:rsidR="00BB7503" w:rsidRPr="00562DF1" w:rsidRDefault="00000000">
      <w:pPr>
        <w:spacing w:after="120"/>
        <w:rPr>
          <w:b/>
          <w:sz w:val="32"/>
          <w:szCs w:val="32"/>
          <w:lang w:val="es-MX"/>
        </w:rPr>
      </w:pPr>
      <w:r w:rsidRPr="00562DF1">
        <w:rPr>
          <w:b/>
          <w:sz w:val="32"/>
          <w:szCs w:val="32"/>
          <w:lang w:val="es-MX"/>
        </w:rPr>
        <w:t>Ajustes necesarios</w:t>
      </w:r>
    </w:p>
    <w:p w14:paraId="6CD7A11C" w14:textId="77777777" w:rsidR="00BB7503" w:rsidRPr="00562DF1" w:rsidRDefault="00000000">
      <w:pPr>
        <w:numPr>
          <w:ilvl w:val="0"/>
          <w:numId w:val="81"/>
        </w:numPr>
        <w:pBdr>
          <w:top w:val="nil"/>
          <w:left w:val="nil"/>
          <w:bottom w:val="nil"/>
          <w:right w:val="nil"/>
          <w:between w:val="nil"/>
        </w:pBdr>
        <w:spacing w:after="120"/>
        <w:rPr>
          <w:color w:val="000000"/>
          <w:sz w:val="22"/>
          <w:szCs w:val="22"/>
          <w:lang w:val="es-MX"/>
        </w:rPr>
      </w:pPr>
      <w:r w:rsidRPr="00562DF1">
        <w:rPr>
          <w:color w:val="000000"/>
          <w:sz w:val="22"/>
          <w:szCs w:val="22"/>
          <w:lang w:val="es-MX"/>
        </w:rPr>
        <w:t xml:space="preserve">Incentivar a las empresas para que adopten programas internos de promoción profesional y objetivos de contratación de personal diverso.  </w:t>
      </w:r>
    </w:p>
    <w:p w14:paraId="274C8F9B" w14:textId="77777777" w:rsidR="00BB7503" w:rsidRPr="00562DF1" w:rsidRDefault="00000000">
      <w:pPr>
        <w:numPr>
          <w:ilvl w:val="0"/>
          <w:numId w:val="81"/>
        </w:numPr>
        <w:pBdr>
          <w:top w:val="nil"/>
          <w:left w:val="nil"/>
          <w:bottom w:val="nil"/>
          <w:right w:val="nil"/>
          <w:between w:val="nil"/>
        </w:pBdr>
        <w:spacing w:after="120"/>
        <w:rPr>
          <w:color w:val="000000"/>
          <w:sz w:val="22"/>
          <w:szCs w:val="22"/>
          <w:lang w:val="es-MX"/>
        </w:rPr>
      </w:pPr>
      <w:r w:rsidRPr="00562DF1">
        <w:rPr>
          <w:color w:val="000000"/>
          <w:sz w:val="22"/>
          <w:szCs w:val="22"/>
          <w:lang w:val="es-MX"/>
        </w:rPr>
        <w:t xml:space="preserve">Crear ventajas fiscales para las empresas que inviertan en el desarrollo de su plantilla </w:t>
      </w:r>
    </w:p>
    <w:p w14:paraId="00000479" w14:textId="05C5782D" w:rsidR="00BB7503" w:rsidRPr="00F23C14" w:rsidRDefault="00000000" w:rsidP="00F23C14">
      <w:pPr>
        <w:numPr>
          <w:ilvl w:val="0"/>
          <w:numId w:val="81"/>
        </w:numPr>
        <w:pBdr>
          <w:top w:val="nil"/>
          <w:left w:val="nil"/>
          <w:bottom w:val="nil"/>
          <w:right w:val="nil"/>
          <w:between w:val="nil"/>
        </w:pBdr>
        <w:spacing w:after="120"/>
        <w:rPr>
          <w:color w:val="000000"/>
          <w:sz w:val="22"/>
          <w:szCs w:val="22"/>
          <w:lang w:val="es-MX"/>
        </w:rPr>
      </w:pPr>
      <w:r w:rsidRPr="00562DF1">
        <w:rPr>
          <w:color w:val="000000"/>
          <w:sz w:val="22"/>
          <w:szCs w:val="22"/>
          <w:lang w:val="es-MX"/>
        </w:rPr>
        <w:t>Ofrecer ayudas o subvenciones a las empresas que pongan en marcha programas de tutoría</w:t>
      </w:r>
    </w:p>
    <w:p w14:paraId="62879D7A" w14:textId="2E270F82" w:rsidR="00BB7503" w:rsidRPr="00DB696D" w:rsidRDefault="00000000">
      <w:pPr>
        <w:pStyle w:val="Heading3"/>
        <w:spacing w:after="240"/>
        <w:rPr>
          <w:sz w:val="36"/>
          <w:szCs w:val="36"/>
          <w:lang w:val="es-MX"/>
        </w:rPr>
      </w:pPr>
      <w:bookmarkStart w:id="23" w:name="_Toc173359750"/>
      <w:r w:rsidRPr="00DB696D">
        <w:rPr>
          <w:sz w:val="36"/>
          <w:szCs w:val="36"/>
          <w:lang w:val="es-MX"/>
        </w:rPr>
        <w:lastRenderedPageBreak/>
        <w:t>Estrate</w:t>
      </w:r>
      <w:r w:rsidR="00F23C14">
        <w:rPr>
          <w:sz w:val="36"/>
          <w:szCs w:val="36"/>
          <w:lang w:val="es-MX"/>
        </w:rPr>
        <w:t>g</w:t>
      </w:r>
      <w:r w:rsidRPr="00DB696D">
        <w:rPr>
          <w:sz w:val="36"/>
          <w:szCs w:val="36"/>
          <w:lang w:val="es-MX"/>
        </w:rPr>
        <w:t>ia: Ecosistema empresarial para nuevas empresas de alto crecimiento y empresas de calle</w:t>
      </w:r>
      <w:r w:rsidR="00DB696D">
        <w:rPr>
          <w:sz w:val="36"/>
          <w:szCs w:val="36"/>
          <w:lang w:val="es-MX"/>
        </w:rPr>
        <w:t>s</w:t>
      </w:r>
      <w:r w:rsidRPr="00DB696D">
        <w:rPr>
          <w:sz w:val="36"/>
          <w:szCs w:val="36"/>
          <w:lang w:val="es-MX"/>
        </w:rPr>
        <w:t xml:space="preserve"> principal</w:t>
      </w:r>
      <w:r w:rsidR="00DB696D">
        <w:rPr>
          <w:sz w:val="36"/>
          <w:szCs w:val="36"/>
          <w:lang w:val="es-MX"/>
        </w:rPr>
        <w:t>es</w:t>
      </w:r>
      <w:bookmarkEnd w:id="23"/>
    </w:p>
    <w:p w14:paraId="07B13C66" w14:textId="6B2273BA" w:rsidR="00BB7503" w:rsidRPr="00DB696D" w:rsidRDefault="00000000">
      <w:pPr>
        <w:spacing w:after="120"/>
        <w:rPr>
          <w:i/>
          <w:color w:val="000000"/>
          <w:sz w:val="22"/>
          <w:szCs w:val="22"/>
          <w:lang w:val="es-MX"/>
        </w:rPr>
      </w:pPr>
      <w:r w:rsidRPr="00DB696D">
        <w:rPr>
          <w:i/>
          <w:color w:val="000000"/>
          <w:sz w:val="22"/>
          <w:szCs w:val="22"/>
          <w:lang w:val="es-MX"/>
        </w:rPr>
        <w:t xml:space="preserve">El desarrollo de un ecosistema empresarial inclusivo tiene como objetivo apoyar a las empresas emergentes de alto crecimiento y a las empresas de </w:t>
      </w:r>
      <w:r w:rsidR="00DB696D">
        <w:rPr>
          <w:i/>
          <w:color w:val="000000"/>
          <w:sz w:val="22"/>
          <w:szCs w:val="22"/>
          <w:lang w:val="es-MX"/>
        </w:rPr>
        <w:t>calles principales</w:t>
      </w:r>
      <w:r w:rsidRPr="00DB696D">
        <w:rPr>
          <w:i/>
          <w:color w:val="000000"/>
          <w:sz w:val="22"/>
          <w:szCs w:val="22"/>
          <w:lang w:val="es-MX"/>
        </w:rPr>
        <w:t xml:space="preserve">, en particular las dirigidas por empresarios infrarrepresentados. Esta estrategia ofrecerá programas a medida, iniciativas de financiación, </w:t>
      </w:r>
      <w:r w:rsidR="00DB696D">
        <w:rPr>
          <w:i/>
          <w:color w:val="000000"/>
          <w:sz w:val="22"/>
          <w:szCs w:val="22"/>
          <w:lang w:val="es-MX"/>
        </w:rPr>
        <w:t>orientación</w:t>
      </w:r>
      <w:r w:rsidRPr="00DB696D">
        <w:rPr>
          <w:i/>
          <w:color w:val="000000"/>
          <w:sz w:val="22"/>
          <w:szCs w:val="22"/>
          <w:lang w:val="es-MX"/>
        </w:rPr>
        <w:t>, educación financiera y oportunidades de creación de redes para fomentar la innovación, la creación de empleo y el crecimiento económico en la región.</w:t>
      </w:r>
    </w:p>
    <w:p w14:paraId="0000047C" w14:textId="77777777" w:rsidR="00BB7503" w:rsidRPr="00DB696D" w:rsidRDefault="00BB7503">
      <w:pPr>
        <w:spacing w:after="120"/>
        <w:rPr>
          <w:i/>
          <w:color w:val="000000"/>
          <w:sz w:val="22"/>
          <w:szCs w:val="22"/>
          <w:lang w:val="es-MX"/>
        </w:rPr>
      </w:pPr>
    </w:p>
    <w:p w14:paraId="3566B7D3" w14:textId="77777777" w:rsidR="00BB7503" w:rsidRPr="00DB696D" w:rsidRDefault="00000000">
      <w:pPr>
        <w:spacing w:after="120"/>
        <w:rPr>
          <w:b/>
          <w:sz w:val="32"/>
          <w:szCs w:val="32"/>
          <w:lang w:val="es-MX"/>
        </w:rPr>
      </w:pPr>
      <w:r w:rsidRPr="00DB696D">
        <w:rPr>
          <w:b/>
          <w:sz w:val="32"/>
          <w:szCs w:val="32"/>
          <w:lang w:val="es-MX"/>
        </w:rPr>
        <w:t>Justificación y otras consideraciones</w:t>
      </w:r>
    </w:p>
    <w:p w14:paraId="40A6D7EB" w14:textId="338A5011" w:rsidR="00BB7503" w:rsidRPr="00DB696D" w:rsidRDefault="00000000">
      <w:pPr>
        <w:spacing w:after="120"/>
        <w:rPr>
          <w:color w:val="000000"/>
          <w:sz w:val="22"/>
          <w:szCs w:val="22"/>
          <w:lang w:val="es-MX"/>
        </w:rPr>
      </w:pPr>
      <w:r w:rsidRPr="00DB696D">
        <w:rPr>
          <w:color w:val="000000"/>
          <w:sz w:val="22"/>
          <w:szCs w:val="22"/>
          <w:lang w:val="es-MX"/>
        </w:rPr>
        <w:t>Un ecosistema empresarial fuerte es un componente vital de cualquier estrategia de desarrollo económico regional in</w:t>
      </w:r>
      <w:r w:rsidR="00DB696D">
        <w:rPr>
          <w:color w:val="000000"/>
          <w:sz w:val="22"/>
          <w:szCs w:val="22"/>
          <w:lang w:val="es-MX"/>
        </w:rPr>
        <w:t>clusivo</w:t>
      </w:r>
      <w:r w:rsidRPr="00DB696D">
        <w:rPr>
          <w:color w:val="000000"/>
          <w:sz w:val="22"/>
          <w:szCs w:val="22"/>
          <w:lang w:val="es-MX"/>
        </w:rPr>
        <w:t>. Cuando los emprendedores crean nuevas empresas, también crean puestos de trabajo, nuevos negocios para los proveedores y nuevos productos y servicios para los clientes potenciales. Facilitar a los aspirantes a empresarios el desarrollo de sus ideas y el lanzamiento de sus empresas significa más actividad económica para la región y una oportunidad de creación de riqueza para los fundadores de las empresas. Esto es especialmente cierto en el caso de los grupos históricamente infrarrepresentados que en el pasado se vieron sistemáticamente excluidos de las oportunidades empresariales. Facilitar el desarrollo y la puesta en marcha de iniciativas empresariales, especialmente para los grupos que buscan la equidad, estimula la actividad económica y ofrece oportunidades de creación de riqueza. Los programas a medida que abordan retos específicos y ofrecen apoyo específico pueden ayudar a superar las barreras históricas a la iniciativa empresarial.</w:t>
      </w:r>
    </w:p>
    <w:p w14:paraId="5BB62A09" w14:textId="77777777" w:rsidR="00BB7503" w:rsidRPr="00DB696D" w:rsidRDefault="00000000">
      <w:pPr>
        <w:spacing w:after="120"/>
        <w:rPr>
          <w:color w:val="000000"/>
          <w:sz w:val="22"/>
          <w:szCs w:val="22"/>
          <w:lang w:val="es-MX"/>
        </w:rPr>
      </w:pPr>
      <w:r w:rsidRPr="00DB696D">
        <w:rPr>
          <w:color w:val="000000"/>
          <w:sz w:val="22"/>
          <w:szCs w:val="22"/>
          <w:lang w:val="es-MX"/>
        </w:rPr>
        <w:t>Esta estrategia impulsará la actividad empresarial (con un apoyo adicional a los fundadores de grupos infrarrepresentados) utilizando modelos y programas establecidos y adaptados para satisfacer las necesidades de las empresas de nueva creación de alto crecimiento y las empresas de las calles principales. Reforzará la red regional de organizaciones de apoyo a los emprendedores, cámaras de comercio locales, organizaciones comunitarias y otras partes interesadas que trabajan para apoyar los esfuerzos empresariales. Además, incorporará las nuevas agrupaciones de ciberseguridad y fabricación avanzada al ecosistema empresarial de la región.</w:t>
      </w:r>
    </w:p>
    <w:p w14:paraId="76778909" w14:textId="77777777" w:rsidR="00BB7503" w:rsidRPr="00DB696D" w:rsidRDefault="00000000">
      <w:pPr>
        <w:spacing w:after="120"/>
        <w:rPr>
          <w:color w:val="000000"/>
          <w:sz w:val="22"/>
          <w:szCs w:val="22"/>
          <w:lang w:val="es-MX"/>
        </w:rPr>
      </w:pPr>
      <w:r w:rsidRPr="00DB696D">
        <w:rPr>
          <w:color w:val="000000"/>
          <w:sz w:val="22"/>
          <w:szCs w:val="22"/>
          <w:lang w:val="es-MX"/>
        </w:rPr>
        <w:t>El desarrollo de un ecosistema empresarial creará nuevos puestos de trabajo y estimulará el desarrollo económico. El establecimiento de sedes satélite para las empresas existentes y la creación de polos de innovación también atraerán y crearán empleo.</w:t>
      </w:r>
    </w:p>
    <w:p w14:paraId="62D12271" w14:textId="77777777" w:rsidR="00BB7503" w:rsidRPr="00DB696D" w:rsidRDefault="00000000">
      <w:pPr>
        <w:spacing w:after="120"/>
        <w:rPr>
          <w:color w:val="000000"/>
          <w:sz w:val="22"/>
          <w:szCs w:val="22"/>
          <w:lang w:val="es-MX"/>
        </w:rPr>
      </w:pPr>
      <w:r w:rsidRPr="00DB696D">
        <w:rPr>
          <w:color w:val="000000"/>
          <w:sz w:val="22"/>
          <w:szCs w:val="22"/>
          <w:lang w:val="es-MX"/>
        </w:rPr>
        <w:t>Facilitar a los grupos infrarrepresentados el acceso a oportunidades de formación, tutoría y creación de redes fomentará el crecimiento personal y profesional, mejorando la resiliencia económica.</w:t>
      </w:r>
    </w:p>
    <w:p w14:paraId="0C2332C7" w14:textId="77777777" w:rsidR="00BB7503" w:rsidRPr="00DB696D" w:rsidRDefault="00000000">
      <w:pPr>
        <w:spacing w:before="360" w:after="120"/>
        <w:rPr>
          <w:i/>
          <w:color w:val="000000"/>
          <w:sz w:val="22"/>
          <w:szCs w:val="22"/>
          <w:lang w:val="es-MX"/>
        </w:rPr>
      </w:pPr>
      <w:r w:rsidRPr="00DB696D">
        <w:rPr>
          <w:i/>
          <w:color w:val="000000"/>
          <w:sz w:val="22"/>
          <w:szCs w:val="22"/>
          <w:lang w:val="es-MX"/>
        </w:rPr>
        <w:t>Potencial de impacto en la equidad</w:t>
      </w:r>
    </w:p>
    <w:p w14:paraId="3D5FBB15" w14:textId="72624E76" w:rsidR="00BB7503" w:rsidRPr="00DB696D" w:rsidRDefault="00000000">
      <w:pPr>
        <w:spacing w:before="240" w:after="240" w:line="276" w:lineRule="auto"/>
        <w:rPr>
          <w:sz w:val="22"/>
          <w:szCs w:val="22"/>
          <w:lang w:val="es-MX"/>
        </w:rPr>
      </w:pPr>
      <w:r w:rsidRPr="00DB696D">
        <w:rPr>
          <w:color w:val="000000"/>
          <w:sz w:val="22"/>
          <w:szCs w:val="22"/>
          <w:lang w:val="es-MX"/>
        </w:rPr>
        <w:t xml:space="preserve">Esta estrategia ofrece un importante potencial de impacto en la equidad al garantizar que los emprendedores históricamente infrarrepresentados tengan acceso a programas adaptados, financiación, </w:t>
      </w:r>
      <w:r w:rsidR="00DB696D">
        <w:rPr>
          <w:color w:val="000000"/>
          <w:sz w:val="22"/>
          <w:szCs w:val="22"/>
          <w:lang w:val="es-MX"/>
        </w:rPr>
        <w:t>orientación</w:t>
      </w:r>
      <w:r w:rsidRPr="00DB696D">
        <w:rPr>
          <w:color w:val="000000"/>
          <w:sz w:val="22"/>
          <w:szCs w:val="22"/>
          <w:lang w:val="es-MX"/>
        </w:rPr>
        <w:t xml:space="preserve">, formación financiera y oportunidades de creación de redes. Al centrarse en grupos que buscan la equidad, esta estrategia pretende desmantelar las barreras </w:t>
      </w:r>
      <w:r w:rsidRPr="00DB696D">
        <w:rPr>
          <w:color w:val="000000"/>
          <w:sz w:val="22"/>
          <w:szCs w:val="22"/>
          <w:lang w:val="es-MX"/>
        </w:rPr>
        <w:lastRenderedPageBreak/>
        <w:t>que históricamente han limitado su éxito empresarial. Proporcionando apoyo específico, como formación en gestión financiera, técnicas de marketing y talleres de planificación empresarial, se garantiza que estos empresarios estén bien equipados para poner en marcha y hacer crecer sus negocios. Los programas de</w:t>
      </w:r>
      <w:r w:rsidR="00DB696D">
        <w:rPr>
          <w:color w:val="000000"/>
          <w:sz w:val="22"/>
          <w:szCs w:val="22"/>
          <w:lang w:val="es-MX"/>
        </w:rPr>
        <w:t xml:space="preserve"> orientación</w:t>
      </w:r>
      <w:r w:rsidRPr="00DB696D">
        <w:rPr>
          <w:color w:val="000000"/>
          <w:sz w:val="22"/>
          <w:szCs w:val="22"/>
          <w:lang w:val="es-MX"/>
        </w:rPr>
        <w:t>, especialmente los que ponen en contacto a empresarios con mentores de entornos similares, pueden generar confianza y proporcionar una valiosa orientación, fomentando el crecimiento personal y profesional. Las iniciativas de financiación adaptadas y los programas de educación financiera nivelan el terreno de juego, haciendo que el capital sea más accesible para quienes han sido sistemáticamente excluidos. La creación de cooperativas y centros de innovación fomenta el crecimiento colaborativo y los recursos compartidos, mejorando la resistencia de la comunidad y la estabilidad económica. Destacar las historias de éxito de emprendedores infrarrepresentados inspira nuevas empresas y demuestra el potencial de crecimiento empresarial y el impacto en la comunidad. Al crear un ecosistema empresarial solidario e in</w:t>
      </w:r>
      <w:r w:rsidR="00DB696D">
        <w:rPr>
          <w:color w:val="000000"/>
          <w:sz w:val="22"/>
          <w:szCs w:val="22"/>
          <w:lang w:val="es-MX"/>
        </w:rPr>
        <w:t>clusivo</w:t>
      </w:r>
      <w:r w:rsidRPr="00DB696D">
        <w:rPr>
          <w:color w:val="000000"/>
          <w:sz w:val="22"/>
          <w:szCs w:val="22"/>
          <w:lang w:val="es-MX"/>
        </w:rPr>
        <w:t>, esta estrategia no sólo promueve la movilidad económica y la creación de riqueza para los grupos que buscan la equidad, sino que también impulsa la innovación, la creación de empleo y el crecimiento sostenible en la región. En última instancia, el fomento de un talento empresarial diverso fortalece la economía regional, haciéndola más dinámica y competitiva, y garantiza que todos los residentes del interior del sur de California tengan la oportunidad de contribuir a la prosperidad económica y beneficiarse de ella.</w:t>
      </w:r>
    </w:p>
    <w:p w14:paraId="1C98F6B6" w14:textId="77777777" w:rsidR="00BB7503" w:rsidRPr="00DB696D" w:rsidRDefault="00000000">
      <w:pPr>
        <w:spacing w:before="360" w:after="120"/>
        <w:rPr>
          <w:i/>
          <w:color w:val="000000"/>
          <w:sz w:val="22"/>
          <w:szCs w:val="22"/>
          <w:lang w:val="es-MX"/>
        </w:rPr>
      </w:pPr>
      <w:r w:rsidRPr="00DB696D">
        <w:rPr>
          <w:i/>
          <w:color w:val="000000"/>
          <w:sz w:val="22"/>
          <w:szCs w:val="22"/>
          <w:lang w:val="es-MX"/>
        </w:rPr>
        <w:t>Alineación con las estrategias estatales</w:t>
      </w:r>
    </w:p>
    <w:p w14:paraId="333D750A" w14:textId="77777777" w:rsidR="00BB7503" w:rsidRPr="00DB696D" w:rsidRDefault="00000000">
      <w:pPr>
        <w:spacing w:before="360" w:after="120"/>
        <w:rPr>
          <w:color w:val="000000"/>
          <w:sz w:val="22"/>
          <w:szCs w:val="22"/>
          <w:lang w:val="es-MX"/>
        </w:rPr>
      </w:pPr>
      <w:r w:rsidRPr="00DB696D">
        <w:rPr>
          <w:color w:val="000000"/>
          <w:sz w:val="22"/>
          <w:szCs w:val="22"/>
          <w:lang w:val="es-MX"/>
        </w:rPr>
        <w:t>Esta estrategia apoya las iniciativas de California para ampliar el espíritu empresarial y la innovación, y complementa los esfuerzos estatales para invertir en mercados emergentes y sectores de fabricación avanzada. También se alinea con los objetivos estatales de promover la diversidad y la inclusión en los esfuerzos de desarrollo económico.</w:t>
      </w:r>
    </w:p>
    <w:p w14:paraId="57BFE110" w14:textId="77777777" w:rsidR="00BB7503" w:rsidRPr="00DB696D" w:rsidRDefault="00000000">
      <w:pPr>
        <w:spacing w:before="360" w:after="120"/>
        <w:rPr>
          <w:i/>
          <w:color w:val="000000"/>
          <w:sz w:val="22"/>
          <w:szCs w:val="22"/>
          <w:lang w:val="es-MX"/>
        </w:rPr>
      </w:pPr>
      <w:r w:rsidRPr="00DB696D">
        <w:rPr>
          <w:i/>
          <w:color w:val="000000"/>
          <w:sz w:val="22"/>
          <w:szCs w:val="22"/>
          <w:lang w:val="es-MX"/>
        </w:rPr>
        <w:t xml:space="preserve">Factores de riesgo </w:t>
      </w:r>
    </w:p>
    <w:p w14:paraId="772A1A3F" w14:textId="77777777" w:rsidR="00BB7503" w:rsidRPr="00DB696D" w:rsidRDefault="00000000">
      <w:pPr>
        <w:spacing w:after="120"/>
        <w:rPr>
          <w:color w:val="000000"/>
          <w:sz w:val="22"/>
          <w:szCs w:val="22"/>
          <w:lang w:val="es-MX"/>
        </w:rPr>
      </w:pPr>
      <w:r w:rsidRPr="00DB696D">
        <w:rPr>
          <w:color w:val="000000"/>
          <w:sz w:val="22"/>
          <w:szCs w:val="22"/>
          <w:lang w:val="es-MX"/>
        </w:rPr>
        <w:t>Existen varios riesgos asociados a esta táctica, como los riesgos medioambientales relacionados con las nuevas actividades empresariales y los desarrollos industriales, las consideraciones de salud pública relacionadas con entornos de trabajo seguros y el bienestar mental entre los empresarios. Las estrategias de mitigación de riesgos incluyen el cumplimiento de la normativa medioambiental y sólidos protocolos de salud y seguridad.</w:t>
      </w:r>
    </w:p>
    <w:p w14:paraId="00000488" w14:textId="77777777" w:rsidR="00BB7503" w:rsidRDefault="00BB7503">
      <w:pPr>
        <w:spacing w:after="120"/>
        <w:rPr>
          <w:color w:val="000000"/>
          <w:sz w:val="22"/>
          <w:szCs w:val="22"/>
        </w:rPr>
      </w:pPr>
    </w:p>
    <w:p w14:paraId="253DD142" w14:textId="77777777" w:rsidR="00BB7503" w:rsidRPr="00DB696D" w:rsidRDefault="00000000">
      <w:pPr>
        <w:spacing w:after="120"/>
        <w:rPr>
          <w:b/>
          <w:sz w:val="32"/>
          <w:szCs w:val="32"/>
          <w:lang w:val="es-MX"/>
        </w:rPr>
      </w:pPr>
      <w:r w:rsidRPr="00DB696D">
        <w:rPr>
          <w:b/>
          <w:sz w:val="32"/>
          <w:szCs w:val="32"/>
          <w:lang w:val="es-MX"/>
        </w:rPr>
        <w:t>Tácticas</w:t>
      </w:r>
    </w:p>
    <w:p w14:paraId="4F9199E2" w14:textId="77777777" w:rsidR="00BB7503" w:rsidRPr="00DB696D" w:rsidRDefault="00000000">
      <w:pPr>
        <w:spacing w:after="120"/>
        <w:rPr>
          <w:color w:val="000000"/>
          <w:sz w:val="22"/>
          <w:szCs w:val="22"/>
          <w:lang w:val="es-MX"/>
        </w:rPr>
      </w:pPr>
      <w:r w:rsidRPr="00DB696D">
        <w:rPr>
          <w:b/>
          <w:color w:val="000000"/>
          <w:sz w:val="22"/>
          <w:szCs w:val="22"/>
          <w:lang w:val="es-MX"/>
        </w:rPr>
        <w:t>1. Mejorar el acceso a la financiación y a los programas de desarrollo de capacidades para los grupos históricamente infrarrepresentados que se enfrentan a obstáculos</w:t>
      </w:r>
      <w:r w:rsidRPr="00DB696D">
        <w:rPr>
          <w:color w:val="000000"/>
          <w:sz w:val="22"/>
          <w:szCs w:val="22"/>
          <w:lang w:val="es-MX"/>
        </w:rPr>
        <w:t>: Ofrecer iniciativas de capacitación y oportunidades de desarrollo de habilidades a medida puede satisfacer mejor las necesidades de los empresarios de comunidades históricamente infrarrepresentadas. Esta táctica incluye formación en gestión financiera, técnicas de marketing, planificación empresarial y defensa de cambios políticos para abordar la discriminación en la concesión de préstamos. Además, proporcionará apoyo jurídico a los empresarios que se enfrentan a la discriminación y a otros retos, fomentando una comunidad de apoyo que estimule la colaboración y la resiliencia.</w:t>
      </w:r>
    </w:p>
    <w:p w14:paraId="1FC942D4" w14:textId="77777777" w:rsidR="00BB7503" w:rsidRPr="00DB696D" w:rsidRDefault="00000000">
      <w:pPr>
        <w:numPr>
          <w:ilvl w:val="0"/>
          <w:numId w:val="39"/>
        </w:numPr>
        <w:pBdr>
          <w:top w:val="nil"/>
          <w:left w:val="nil"/>
          <w:bottom w:val="nil"/>
          <w:right w:val="nil"/>
          <w:between w:val="nil"/>
        </w:pBdr>
        <w:spacing w:after="120"/>
        <w:rPr>
          <w:color w:val="000000"/>
          <w:sz w:val="22"/>
          <w:szCs w:val="22"/>
          <w:lang w:val="es-MX"/>
        </w:rPr>
      </w:pPr>
      <w:r w:rsidRPr="00DB696D">
        <w:rPr>
          <w:color w:val="000000"/>
          <w:sz w:val="22"/>
          <w:szCs w:val="22"/>
          <w:lang w:val="es-MX"/>
        </w:rPr>
        <w:lastRenderedPageBreak/>
        <w:t>Desarrollar y ofrecer formación en gestión financiera, técnicas de marketing y talleres de planificación empresarial adaptados a las necesidades de los empresarios infrarrepresentados.</w:t>
      </w:r>
    </w:p>
    <w:p w14:paraId="07157CAF" w14:textId="77777777" w:rsidR="00BB7503" w:rsidRPr="00DB696D" w:rsidRDefault="00000000">
      <w:pPr>
        <w:numPr>
          <w:ilvl w:val="0"/>
          <w:numId w:val="39"/>
        </w:numPr>
        <w:pBdr>
          <w:top w:val="nil"/>
          <w:left w:val="nil"/>
          <w:bottom w:val="nil"/>
          <w:right w:val="nil"/>
          <w:between w:val="nil"/>
        </w:pBdr>
        <w:spacing w:after="120"/>
        <w:rPr>
          <w:color w:val="000000"/>
          <w:sz w:val="22"/>
          <w:szCs w:val="22"/>
          <w:lang w:val="es-MX"/>
        </w:rPr>
      </w:pPr>
      <w:r w:rsidRPr="00DB696D">
        <w:rPr>
          <w:color w:val="000000"/>
          <w:sz w:val="22"/>
          <w:szCs w:val="22"/>
          <w:lang w:val="es-MX"/>
        </w:rPr>
        <w:t>Defender cambios políticos para abordar la discriminación en los préstamos y proporcionar apoyo jurídico a los empresarios que sufren discriminación.</w:t>
      </w:r>
    </w:p>
    <w:p w14:paraId="5E5D0BDB" w14:textId="77777777" w:rsidR="00BB7503" w:rsidRPr="00DB696D" w:rsidRDefault="00000000">
      <w:pPr>
        <w:numPr>
          <w:ilvl w:val="0"/>
          <w:numId w:val="39"/>
        </w:numPr>
        <w:pBdr>
          <w:top w:val="nil"/>
          <w:left w:val="nil"/>
          <w:bottom w:val="nil"/>
          <w:right w:val="nil"/>
          <w:between w:val="nil"/>
        </w:pBdr>
        <w:spacing w:after="120"/>
        <w:rPr>
          <w:color w:val="000000"/>
          <w:sz w:val="22"/>
          <w:szCs w:val="22"/>
          <w:lang w:val="es-MX"/>
        </w:rPr>
      </w:pPr>
      <w:r w:rsidRPr="00DB696D">
        <w:rPr>
          <w:color w:val="000000"/>
          <w:sz w:val="22"/>
          <w:szCs w:val="22"/>
          <w:lang w:val="es-MX"/>
        </w:rPr>
        <w:t>Poner en marcha iniciativas de capacitación para ayudar a los empresarios a determinar las necesidades no satisfechas y construir prototipos.</w:t>
      </w:r>
    </w:p>
    <w:p w14:paraId="329CB8EF" w14:textId="77777777" w:rsidR="00BB7503" w:rsidRPr="00DB696D" w:rsidRDefault="00000000">
      <w:pPr>
        <w:numPr>
          <w:ilvl w:val="0"/>
          <w:numId w:val="39"/>
        </w:numPr>
        <w:pBdr>
          <w:top w:val="nil"/>
          <w:left w:val="nil"/>
          <w:bottom w:val="nil"/>
          <w:right w:val="nil"/>
          <w:between w:val="nil"/>
        </w:pBdr>
        <w:spacing w:after="120"/>
        <w:rPr>
          <w:color w:val="000000"/>
          <w:sz w:val="22"/>
          <w:szCs w:val="22"/>
          <w:lang w:val="es-MX"/>
        </w:rPr>
      </w:pPr>
      <w:r w:rsidRPr="00DB696D">
        <w:rPr>
          <w:color w:val="000000"/>
          <w:sz w:val="22"/>
          <w:szCs w:val="22"/>
          <w:lang w:val="es-MX"/>
        </w:rPr>
        <w:t>Proporcionar ayuda financiera y servicios integrales tales como guarderías, apoyo a la salud mental, transporte, acceso a la tecnología y asistencia jurídica.</w:t>
      </w:r>
    </w:p>
    <w:p w14:paraId="416F83A3" w14:textId="77777777" w:rsidR="00BB7503" w:rsidRPr="00DB696D" w:rsidRDefault="00000000">
      <w:pPr>
        <w:numPr>
          <w:ilvl w:val="0"/>
          <w:numId w:val="39"/>
        </w:numPr>
        <w:pBdr>
          <w:top w:val="nil"/>
          <w:left w:val="nil"/>
          <w:bottom w:val="nil"/>
          <w:right w:val="nil"/>
          <w:between w:val="nil"/>
        </w:pBdr>
        <w:spacing w:after="120"/>
        <w:rPr>
          <w:color w:val="000000"/>
          <w:sz w:val="22"/>
          <w:szCs w:val="22"/>
          <w:lang w:val="es-MX"/>
        </w:rPr>
      </w:pPr>
      <w:r w:rsidRPr="00DB696D">
        <w:rPr>
          <w:color w:val="000000"/>
          <w:sz w:val="22"/>
          <w:szCs w:val="22"/>
          <w:lang w:val="es-MX"/>
        </w:rPr>
        <w:t>Desarrollar iniciativas de financiación específicas y programas de educación financiera.</w:t>
      </w:r>
    </w:p>
    <w:p w14:paraId="6E19E3BF" w14:textId="50617BBE" w:rsidR="00BB7503" w:rsidRPr="00DB696D" w:rsidRDefault="00000000">
      <w:pPr>
        <w:numPr>
          <w:ilvl w:val="0"/>
          <w:numId w:val="39"/>
        </w:numPr>
        <w:pBdr>
          <w:top w:val="nil"/>
          <w:left w:val="nil"/>
          <w:bottom w:val="nil"/>
          <w:right w:val="nil"/>
          <w:between w:val="nil"/>
        </w:pBdr>
        <w:spacing w:after="120"/>
        <w:rPr>
          <w:color w:val="000000"/>
          <w:sz w:val="22"/>
          <w:szCs w:val="22"/>
          <w:lang w:val="es-MX"/>
        </w:rPr>
      </w:pPr>
      <w:r w:rsidRPr="00DB696D">
        <w:rPr>
          <w:color w:val="000000"/>
          <w:sz w:val="22"/>
          <w:szCs w:val="22"/>
          <w:lang w:val="es-MX"/>
        </w:rPr>
        <w:t xml:space="preserve">Crear programas de </w:t>
      </w:r>
      <w:r w:rsidR="00884A07">
        <w:rPr>
          <w:color w:val="000000"/>
          <w:sz w:val="22"/>
          <w:szCs w:val="22"/>
          <w:lang w:val="es-MX"/>
        </w:rPr>
        <w:t>orientación</w:t>
      </w:r>
      <w:r w:rsidRPr="00DB696D">
        <w:rPr>
          <w:color w:val="000000"/>
          <w:sz w:val="22"/>
          <w:szCs w:val="22"/>
          <w:lang w:val="es-MX"/>
        </w:rPr>
        <w:t xml:space="preserve"> con mentores de entornos similares.</w:t>
      </w:r>
    </w:p>
    <w:p w14:paraId="00000491" w14:textId="77777777" w:rsidR="00BB7503" w:rsidRDefault="00BB7503">
      <w:pPr>
        <w:spacing w:after="120"/>
        <w:ind w:left="720"/>
        <w:rPr>
          <w:i/>
          <w:color w:val="000000"/>
          <w:sz w:val="22"/>
          <w:szCs w:val="22"/>
        </w:rPr>
      </w:pPr>
    </w:p>
    <w:p w14:paraId="724306ED" w14:textId="77777777" w:rsidR="00BB7503" w:rsidRPr="00884A07" w:rsidRDefault="00000000">
      <w:pPr>
        <w:spacing w:after="120"/>
        <w:ind w:left="720"/>
        <w:rPr>
          <w:i/>
          <w:color w:val="000000"/>
          <w:sz w:val="22"/>
          <w:szCs w:val="22"/>
          <w:lang w:val="es-MX"/>
        </w:rPr>
      </w:pPr>
      <w:r w:rsidRPr="00884A07">
        <w:rPr>
          <w:i/>
          <w:color w:val="000000"/>
          <w:sz w:val="22"/>
          <w:szCs w:val="22"/>
          <w:lang w:val="es-MX"/>
        </w:rPr>
        <w:t>Organizaciones implicadas y oportunidades de alineación y colaboración</w:t>
      </w:r>
    </w:p>
    <w:sdt>
      <w:sdtPr>
        <w:rPr>
          <w:lang w:val="es-MX"/>
        </w:rPr>
        <w:tag w:val="goog_rdk_12"/>
        <w:id w:val="-1262374477"/>
      </w:sdtPr>
      <w:sdtContent>
        <w:p w14:paraId="106DABB6" w14:textId="3D0AB73B" w:rsidR="00BB7503" w:rsidRPr="00884A07" w:rsidRDefault="00000000">
          <w:pPr>
            <w:spacing w:after="120"/>
            <w:ind w:left="720"/>
            <w:rPr>
              <w:lang w:val="es-MX"/>
              <w:rPrChange w:id="24" w:author="Marissa Brookes" w:date="2024-07-25T18:17:00Z">
                <w:rPr>
                  <w:color w:val="000000"/>
                  <w:sz w:val="22"/>
                  <w:szCs w:val="22"/>
                </w:rPr>
              </w:rPrChange>
            </w:rPr>
          </w:pPr>
          <w:r w:rsidRPr="00884A07">
            <w:rPr>
              <w:color w:val="000000"/>
              <w:sz w:val="22"/>
              <w:szCs w:val="22"/>
              <w:lang w:val="es-MX"/>
            </w:rPr>
            <w:t xml:space="preserve">Organizaciones líderes: </w:t>
          </w:r>
          <w:r w:rsidR="00884A07" w:rsidRPr="00884A07">
            <w:rPr>
              <w:color w:val="000000"/>
              <w:sz w:val="22"/>
              <w:szCs w:val="22"/>
              <w:lang w:val="es-MX"/>
            </w:rPr>
            <w:t>Centro de Recursos Empresariales / Centro para la Iniciativa Empresarial de</w:t>
          </w:r>
          <w:r w:rsidR="00884A07">
            <w:rPr>
              <w:color w:val="000000"/>
              <w:sz w:val="22"/>
              <w:szCs w:val="22"/>
              <w:lang w:val="es-MX"/>
            </w:rPr>
            <w:t>l</w:t>
          </w:r>
          <w:r w:rsidR="00884A07" w:rsidRPr="00884A07">
            <w:rPr>
              <w:color w:val="000000"/>
              <w:sz w:val="22"/>
              <w:szCs w:val="22"/>
              <w:lang w:val="es-MX"/>
            </w:rPr>
            <w:t xml:space="preserve"> Inland Empire</w:t>
          </w:r>
          <w:r w:rsidRPr="00884A07">
            <w:rPr>
              <w:color w:val="000000"/>
              <w:sz w:val="22"/>
              <w:szCs w:val="22"/>
              <w:lang w:val="es-MX"/>
            </w:rPr>
            <w:t xml:space="preserve">, centros de desarrollo de pequeñas empresas, </w:t>
          </w:r>
          <w:proofErr w:type="spellStart"/>
          <w:r w:rsidRPr="00884A07">
            <w:rPr>
              <w:color w:val="000000"/>
              <w:sz w:val="22"/>
              <w:szCs w:val="22"/>
              <w:lang w:val="es-MX"/>
            </w:rPr>
            <w:t>iHUB</w:t>
          </w:r>
          <w:proofErr w:type="spellEnd"/>
          <w:r w:rsidRPr="00884A07">
            <w:rPr>
              <w:color w:val="000000"/>
              <w:sz w:val="22"/>
              <w:szCs w:val="22"/>
              <w:lang w:val="es-MX"/>
            </w:rPr>
            <w:t xml:space="preserve"> 2.0, otras organizaciones comunitarias locales, instituciones financieras. </w:t>
          </w:r>
        </w:p>
      </w:sdtContent>
    </w:sdt>
    <w:p w14:paraId="391FB727" w14:textId="77777777" w:rsidR="00BB7503" w:rsidRPr="00884A07" w:rsidRDefault="00000000">
      <w:pPr>
        <w:spacing w:after="120"/>
        <w:ind w:left="720"/>
        <w:rPr>
          <w:color w:val="000000"/>
          <w:sz w:val="22"/>
          <w:szCs w:val="22"/>
          <w:lang w:val="es-MX"/>
        </w:rPr>
      </w:pPr>
      <w:r w:rsidRPr="00884A07">
        <w:rPr>
          <w:color w:val="000000"/>
          <w:sz w:val="22"/>
          <w:szCs w:val="22"/>
          <w:lang w:val="es-MX"/>
        </w:rPr>
        <w:t xml:space="preserve">Entidades colaboradoras: </w:t>
      </w:r>
      <w:proofErr w:type="spellStart"/>
      <w:r w:rsidRPr="00884A07">
        <w:rPr>
          <w:color w:val="000000"/>
          <w:sz w:val="22"/>
          <w:szCs w:val="22"/>
          <w:lang w:val="es-MX"/>
        </w:rPr>
        <w:t>Youth</w:t>
      </w:r>
      <w:proofErr w:type="spellEnd"/>
      <w:r w:rsidRPr="00884A07">
        <w:rPr>
          <w:color w:val="000000"/>
          <w:sz w:val="22"/>
          <w:szCs w:val="22"/>
          <w:lang w:val="es-MX"/>
        </w:rPr>
        <w:t xml:space="preserve"> </w:t>
      </w:r>
      <w:proofErr w:type="spellStart"/>
      <w:r w:rsidRPr="00884A07">
        <w:rPr>
          <w:color w:val="000000"/>
          <w:sz w:val="22"/>
          <w:szCs w:val="22"/>
          <w:lang w:val="es-MX"/>
        </w:rPr>
        <w:t>Mentoring</w:t>
      </w:r>
      <w:proofErr w:type="spellEnd"/>
      <w:r w:rsidRPr="00884A07">
        <w:rPr>
          <w:color w:val="000000"/>
          <w:sz w:val="22"/>
          <w:szCs w:val="22"/>
          <w:lang w:val="es-MX"/>
        </w:rPr>
        <w:t xml:space="preserve"> </w:t>
      </w:r>
      <w:proofErr w:type="spellStart"/>
      <w:r w:rsidRPr="00884A07">
        <w:rPr>
          <w:color w:val="000000"/>
          <w:sz w:val="22"/>
          <w:szCs w:val="22"/>
          <w:lang w:val="es-MX"/>
        </w:rPr>
        <w:t>Action</w:t>
      </w:r>
      <w:proofErr w:type="spellEnd"/>
      <w:r w:rsidRPr="00884A07">
        <w:rPr>
          <w:color w:val="000000"/>
          <w:sz w:val="22"/>
          <w:szCs w:val="22"/>
          <w:lang w:val="es-MX"/>
        </w:rPr>
        <w:t xml:space="preserve"> Network (YMAN), cámaras de comercio locales, organizaciones de asistencia jurídica.</w:t>
      </w:r>
    </w:p>
    <w:p w14:paraId="10C2224C" w14:textId="77777777" w:rsidR="00BB7503" w:rsidRPr="00884A07" w:rsidRDefault="00000000">
      <w:pPr>
        <w:spacing w:after="120"/>
        <w:ind w:left="720"/>
        <w:rPr>
          <w:color w:val="000000"/>
          <w:sz w:val="22"/>
          <w:szCs w:val="22"/>
          <w:lang w:val="es-MX"/>
        </w:rPr>
      </w:pPr>
      <w:r w:rsidRPr="00884A07">
        <w:rPr>
          <w:color w:val="000000"/>
          <w:sz w:val="22"/>
          <w:szCs w:val="22"/>
          <w:lang w:val="es-MX"/>
        </w:rPr>
        <w:t>Esta táctica está en consonancia con los esfuerzos regionales para promover el espíritu empresarial y el desarrollo económico, en particular de los grupos infrarrepresentados. Las oportunidades de colaboración incluyen asociaciones con organizaciones comunitarias, instituciones financieras y redes de tutoría para mejorar el acceso a la financiación y el apoyo empresarial.</w:t>
      </w:r>
    </w:p>
    <w:p w14:paraId="00000496" w14:textId="77777777" w:rsidR="00BB7503" w:rsidRPr="00884A07" w:rsidRDefault="00BB7503">
      <w:pPr>
        <w:spacing w:after="120"/>
        <w:rPr>
          <w:b/>
          <w:color w:val="000000"/>
          <w:sz w:val="22"/>
          <w:szCs w:val="22"/>
          <w:lang w:val="es-MX"/>
        </w:rPr>
      </w:pPr>
    </w:p>
    <w:p w14:paraId="02AA69E5" w14:textId="3D0BD1F6" w:rsidR="00BB7503" w:rsidRPr="00884A07" w:rsidRDefault="00000000">
      <w:pPr>
        <w:spacing w:after="120"/>
        <w:rPr>
          <w:color w:val="000000"/>
          <w:sz w:val="22"/>
          <w:szCs w:val="22"/>
          <w:lang w:val="es-MX"/>
        </w:rPr>
      </w:pPr>
      <w:r w:rsidRPr="00884A07">
        <w:rPr>
          <w:b/>
          <w:color w:val="000000"/>
          <w:sz w:val="22"/>
          <w:szCs w:val="22"/>
          <w:lang w:val="es-MX"/>
        </w:rPr>
        <w:t xml:space="preserve">2. Mejorar el acceso a la </w:t>
      </w:r>
      <w:r w:rsidR="00884A07">
        <w:rPr>
          <w:b/>
          <w:color w:val="000000"/>
          <w:sz w:val="22"/>
          <w:szCs w:val="22"/>
          <w:lang w:val="es-MX"/>
        </w:rPr>
        <w:t>orientación</w:t>
      </w:r>
      <w:r w:rsidRPr="00884A07">
        <w:rPr>
          <w:b/>
          <w:color w:val="000000"/>
          <w:sz w:val="22"/>
          <w:szCs w:val="22"/>
          <w:lang w:val="es-MX"/>
        </w:rPr>
        <w:t>, los programas de formación y las oportunidades de creación de redes, especialmente para los propietarios de pequeñas empresas de grupos históricamente infrarrepresentados</w:t>
      </w:r>
      <w:r w:rsidRPr="00884A07">
        <w:rPr>
          <w:color w:val="000000"/>
          <w:sz w:val="22"/>
          <w:szCs w:val="22"/>
          <w:lang w:val="es-MX"/>
        </w:rPr>
        <w:t xml:space="preserve">: Al facilitar la creación de redes y las actividades de participación de la comunidad, esta táctica pondrá en contacto a los empresarios con posibles colaboradores, clientes y partidarios, creando redes sólidas dentro de la comunidad empresarial local y creando oportunidades de crecimiento. </w:t>
      </w:r>
    </w:p>
    <w:p w14:paraId="5EAD3714" w14:textId="5CCC07C3" w:rsidR="00BB7503" w:rsidRPr="00884A07" w:rsidRDefault="00000000">
      <w:pPr>
        <w:numPr>
          <w:ilvl w:val="0"/>
          <w:numId w:val="22"/>
        </w:numPr>
        <w:pBdr>
          <w:top w:val="nil"/>
          <w:left w:val="nil"/>
          <w:bottom w:val="nil"/>
          <w:right w:val="nil"/>
          <w:between w:val="nil"/>
        </w:pBdr>
        <w:spacing w:after="120"/>
        <w:rPr>
          <w:color w:val="000000"/>
          <w:sz w:val="22"/>
          <w:szCs w:val="22"/>
          <w:lang w:val="es-MX"/>
        </w:rPr>
      </w:pPr>
      <w:r w:rsidRPr="00884A07">
        <w:rPr>
          <w:color w:val="000000"/>
          <w:sz w:val="22"/>
          <w:szCs w:val="22"/>
          <w:lang w:val="es-MX"/>
        </w:rPr>
        <w:t xml:space="preserve">Desarrollar y ofrecer programas de </w:t>
      </w:r>
      <w:r w:rsidR="00884A07">
        <w:rPr>
          <w:color w:val="000000"/>
          <w:sz w:val="22"/>
          <w:szCs w:val="22"/>
          <w:lang w:val="es-MX"/>
        </w:rPr>
        <w:t>orientación</w:t>
      </w:r>
      <w:r w:rsidRPr="00884A07">
        <w:rPr>
          <w:color w:val="000000"/>
          <w:sz w:val="22"/>
          <w:szCs w:val="22"/>
          <w:lang w:val="es-MX"/>
        </w:rPr>
        <w:t xml:space="preserve"> con mentores de entornos similares para proporcionar el apoyo y la orientación pertinentes.</w:t>
      </w:r>
    </w:p>
    <w:p w14:paraId="3626DFA6" w14:textId="77777777" w:rsidR="00BB7503" w:rsidRPr="00884A07" w:rsidRDefault="00000000">
      <w:pPr>
        <w:numPr>
          <w:ilvl w:val="0"/>
          <w:numId w:val="22"/>
        </w:numPr>
        <w:pBdr>
          <w:top w:val="nil"/>
          <w:left w:val="nil"/>
          <w:bottom w:val="nil"/>
          <w:right w:val="nil"/>
          <w:between w:val="nil"/>
        </w:pBdr>
        <w:spacing w:after="120"/>
        <w:rPr>
          <w:color w:val="000000"/>
          <w:sz w:val="22"/>
          <w:szCs w:val="22"/>
          <w:lang w:val="es-MX"/>
        </w:rPr>
      </w:pPr>
      <w:r w:rsidRPr="00884A07">
        <w:rPr>
          <w:color w:val="000000"/>
          <w:sz w:val="22"/>
          <w:szCs w:val="22"/>
          <w:lang w:val="es-MX"/>
        </w:rPr>
        <w:t>Organizar programas de formación sobre técnicas empresariales, como gestión financiera, marketing y planificación empresarial.</w:t>
      </w:r>
    </w:p>
    <w:p w14:paraId="0C5EA492" w14:textId="77777777" w:rsidR="00BB7503" w:rsidRPr="00884A07" w:rsidRDefault="00000000">
      <w:pPr>
        <w:numPr>
          <w:ilvl w:val="0"/>
          <w:numId w:val="22"/>
        </w:numPr>
        <w:pBdr>
          <w:top w:val="nil"/>
          <w:left w:val="nil"/>
          <w:bottom w:val="nil"/>
          <w:right w:val="nil"/>
          <w:between w:val="nil"/>
        </w:pBdr>
        <w:spacing w:after="120"/>
        <w:rPr>
          <w:color w:val="000000"/>
          <w:sz w:val="22"/>
          <w:szCs w:val="22"/>
          <w:lang w:val="es-MX"/>
        </w:rPr>
      </w:pPr>
      <w:r w:rsidRPr="00884A07">
        <w:rPr>
          <w:color w:val="000000"/>
          <w:sz w:val="22"/>
          <w:szCs w:val="22"/>
          <w:lang w:val="es-MX"/>
        </w:rPr>
        <w:t>Facilitar la creación de redes y las actividades de compromiso con la comunidad para poner en contacto a los empresarios con posibles colaboradores, clientes y simpatizantes.</w:t>
      </w:r>
    </w:p>
    <w:p w14:paraId="25DC3089" w14:textId="77777777" w:rsidR="00BB7503" w:rsidRPr="00884A07" w:rsidRDefault="00000000">
      <w:pPr>
        <w:numPr>
          <w:ilvl w:val="0"/>
          <w:numId w:val="22"/>
        </w:numPr>
        <w:pBdr>
          <w:top w:val="nil"/>
          <w:left w:val="nil"/>
          <w:bottom w:val="nil"/>
          <w:right w:val="nil"/>
          <w:between w:val="nil"/>
        </w:pBdr>
        <w:spacing w:after="120"/>
        <w:rPr>
          <w:color w:val="000000"/>
          <w:sz w:val="22"/>
          <w:szCs w:val="22"/>
          <w:lang w:val="es-MX"/>
        </w:rPr>
      </w:pPr>
      <w:r w:rsidRPr="00884A07">
        <w:rPr>
          <w:color w:val="000000"/>
          <w:sz w:val="22"/>
          <w:szCs w:val="22"/>
          <w:lang w:val="es-MX"/>
        </w:rPr>
        <w:t>Crear redes con cámaras de comercio locales, pequeñas empresas y organizaciones comunitarias.</w:t>
      </w:r>
    </w:p>
    <w:p w14:paraId="0B3EB3CA" w14:textId="77777777" w:rsidR="00BB7503" w:rsidRPr="00884A07" w:rsidRDefault="00000000">
      <w:pPr>
        <w:numPr>
          <w:ilvl w:val="0"/>
          <w:numId w:val="22"/>
        </w:numPr>
        <w:pBdr>
          <w:top w:val="nil"/>
          <w:left w:val="nil"/>
          <w:bottom w:val="nil"/>
          <w:right w:val="nil"/>
          <w:between w:val="nil"/>
        </w:pBdr>
        <w:spacing w:after="120"/>
        <w:rPr>
          <w:color w:val="000000"/>
          <w:sz w:val="22"/>
          <w:szCs w:val="22"/>
          <w:lang w:val="es-MX"/>
        </w:rPr>
      </w:pPr>
      <w:r w:rsidRPr="00884A07">
        <w:rPr>
          <w:color w:val="000000"/>
          <w:sz w:val="22"/>
          <w:szCs w:val="22"/>
          <w:lang w:val="es-MX"/>
        </w:rPr>
        <w:t>Lanzar un programa acelerador para apoyar y atraer a emprendedores de ciberseguridad.</w:t>
      </w:r>
    </w:p>
    <w:p w14:paraId="7F8412D0" w14:textId="4B7F9F6C" w:rsidR="00BB7503" w:rsidRPr="00884A07" w:rsidRDefault="00000000">
      <w:pPr>
        <w:numPr>
          <w:ilvl w:val="0"/>
          <w:numId w:val="22"/>
        </w:numPr>
        <w:pBdr>
          <w:top w:val="nil"/>
          <w:left w:val="nil"/>
          <w:bottom w:val="nil"/>
          <w:right w:val="nil"/>
          <w:between w:val="nil"/>
        </w:pBdr>
        <w:spacing w:after="120"/>
        <w:rPr>
          <w:color w:val="000000"/>
          <w:sz w:val="22"/>
          <w:szCs w:val="22"/>
          <w:lang w:val="es-MX"/>
        </w:rPr>
      </w:pPr>
      <w:r w:rsidRPr="00884A07">
        <w:rPr>
          <w:color w:val="000000"/>
          <w:sz w:val="22"/>
          <w:szCs w:val="22"/>
          <w:lang w:val="es-MX"/>
        </w:rPr>
        <w:lastRenderedPageBreak/>
        <w:t xml:space="preserve">Invertir en </w:t>
      </w:r>
      <w:r w:rsidR="00884A07">
        <w:rPr>
          <w:color w:val="000000"/>
          <w:sz w:val="22"/>
          <w:szCs w:val="22"/>
          <w:lang w:val="es-MX"/>
        </w:rPr>
        <w:t>incubadora</w:t>
      </w:r>
      <w:r w:rsidRPr="00884A07">
        <w:rPr>
          <w:color w:val="000000"/>
          <w:sz w:val="22"/>
          <w:szCs w:val="22"/>
          <w:lang w:val="es-MX"/>
        </w:rPr>
        <w:t>s de empresas para determinar las necesidades específicas y apoyar el crecimiento empresarial.</w:t>
      </w:r>
    </w:p>
    <w:p w14:paraId="08D2ABE1" w14:textId="3E85F49E" w:rsidR="00BB7503" w:rsidRPr="00884A07" w:rsidRDefault="00000000">
      <w:pPr>
        <w:numPr>
          <w:ilvl w:val="0"/>
          <w:numId w:val="22"/>
        </w:numPr>
        <w:pBdr>
          <w:top w:val="nil"/>
          <w:left w:val="nil"/>
          <w:bottom w:val="nil"/>
          <w:right w:val="nil"/>
          <w:between w:val="nil"/>
        </w:pBdr>
        <w:spacing w:after="120"/>
        <w:rPr>
          <w:color w:val="000000"/>
          <w:sz w:val="22"/>
          <w:szCs w:val="22"/>
          <w:lang w:val="es-MX"/>
        </w:rPr>
      </w:pPr>
      <w:r w:rsidRPr="00884A07">
        <w:rPr>
          <w:color w:val="000000"/>
          <w:sz w:val="22"/>
          <w:szCs w:val="22"/>
          <w:lang w:val="es-MX"/>
        </w:rPr>
        <w:t>Utili</w:t>
      </w:r>
      <w:r w:rsidR="00884A07">
        <w:rPr>
          <w:color w:val="000000"/>
          <w:sz w:val="22"/>
          <w:szCs w:val="22"/>
          <w:lang w:val="es-MX"/>
        </w:rPr>
        <w:t>zar</w:t>
      </w:r>
      <w:r w:rsidRPr="00884A07">
        <w:rPr>
          <w:color w:val="000000"/>
          <w:sz w:val="22"/>
          <w:szCs w:val="22"/>
          <w:lang w:val="es-MX"/>
        </w:rPr>
        <w:t xml:space="preserve"> los grupos rotarios para establecer contactos y recaudar fondos.</w:t>
      </w:r>
    </w:p>
    <w:p w14:paraId="15188306" w14:textId="7FB37502" w:rsidR="00BB7503" w:rsidRPr="00884A07" w:rsidRDefault="00000000">
      <w:pPr>
        <w:numPr>
          <w:ilvl w:val="0"/>
          <w:numId w:val="22"/>
        </w:numPr>
        <w:pBdr>
          <w:top w:val="nil"/>
          <w:left w:val="nil"/>
          <w:bottom w:val="nil"/>
          <w:right w:val="nil"/>
          <w:between w:val="nil"/>
        </w:pBdr>
        <w:spacing w:after="120"/>
        <w:rPr>
          <w:color w:val="000000"/>
          <w:sz w:val="22"/>
          <w:szCs w:val="22"/>
          <w:lang w:val="es-MX"/>
        </w:rPr>
      </w:pPr>
      <w:r w:rsidRPr="00884A07">
        <w:rPr>
          <w:color w:val="000000"/>
          <w:sz w:val="22"/>
          <w:szCs w:val="22"/>
          <w:lang w:val="es-MX"/>
        </w:rPr>
        <w:t xml:space="preserve">Promover los mercadillos y las </w:t>
      </w:r>
      <w:r w:rsidR="00884A07">
        <w:rPr>
          <w:color w:val="000000"/>
          <w:sz w:val="22"/>
          <w:szCs w:val="22"/>
          <w:lang w:val="es-MX"/>
        </w:rPr>
        <w:t>tiendas de segunda mano</w:t>
      </w:r>
      <w:r w:rsidRPr="00884A07">
        <w:rPr>
          <w:color w:val="000000"/>
          <w:sz w:val="22"/>
          <w:szCs w:val="22"/>
          <w:lang w:val="es-MX"/>
        </w:rPr>
        <w:t xml:space="preserve"> como plataformas para </w:t>
      </w:r>
      <w:r w:rsidR="00884A07">
        <w:rPr>
          <w:color w:val="000000"/>
          <w:sz w:val="22"/>
          <w:szCs w:val="22"/>
          <w:lang w:val="es-MX"/>
        </w:rPr>
        <w:t>la</w:t>
      </w:r>
      <w:r w:rsidRPr="00884A07">
        <w:rPr>
          <w:color w:val="000000"/>
          <w:sz w:val="22"/>
          <w:szCs w:val="22"/>
          <w:lang w:val="es-MX"/>
        </w:rPr>
        <w:t xml:space="preserve"> </w:t>
      </w:r>
      <w:r w:rsidR="00884A07">
        <w:rPr>
          <w:color w:val="000000"/>
          <w:sz w:val="22"/>
          <w:szCs w:val="22"/>
          <w:lang w:val="es-MX"/>
        </w:rPr>
        <w:t>participación</w:t>
      </w:r>
      <w:r w:rsidRPr="00884A07">
        <w:rPr>
          <w:color w:val="000000"/>
          <w:sz w:val="22"/>
          <w:szCs w:val="22"/>
          <w:lang w:val="es-MX"/>
        </w:rPr>
        <w:t xml:space="preserve"> de la comunidad y el crecimiento empresarial. Estos lugares pueden ofrecer conexiones sólidas con la comunidad local, oportunidades de negocio y una plataforma para el intercambio cultural.</w:t>
      </w:r>
    </w:p>
    <w:p w14:paraId="000004A0" w14:textId="77777777" w:rsidR="00BB7503" w:rsidRPr="00884A07" w:rsidRDefault="00BB7503">
      <w:pPr>
        <w:spacing w:after="120"/>
        <w:ind w:left="720"/>
        <w:rPr>
          <w:i/>
          <w:color w:val="000000"/>
          <w:sz w:val="22"/>
          <w:szCs w:val="22"/>
          <w:lang w:val="es-MX"/>
        </w:rPr>
      </w:pPr>
    </w:p>
    <w:p w14:paraId="68673E11" w14:textId="77777777" w:rsidR="00BB7503" w:rsidRPr="00884A07" w:rsidRDefault="00000000">
      <w:pPr>
        <w:spacing w:after="120"/>
        <w:ind w:left="720"/>
        <w:rPr>
          <w:i/>
          <w:color w:val="000000"/>
          <w:sz w:val="22"/>
          <w:szCs w:val="22"/>
          <w:lang w:val="es-MX"/>
        </w:rPr>
      </w:pPr>
      <w:r w:rsidRPr="00884A07">
        <w:rPr>
          <w:i/>
          <w:color w:val="000000"/>
          <w:sz w:val="22"/>
          <w:szCs w:val="22"/>
          <w:lang w:val="es-MX"/>
        </w:rPr>
        <w:t>Organizaciones implicadas y oportunidades de alineación y colaboración</w:t>
      </w:r>
    </w:p>
    <w:p w14:paraId="5BC4F78D" w14:textId="05BE8C10" w:rsidR="00BB7503" w:rsidRPr="00884A07" w:rsidRDefault="00000000">
      <w:pPr>
        <w:spacing w:after="120"/>
        <w:ind w:left="720"/>
        <w:rPr>
          <w:color w:val="000000"/>
          <w:sz w:val="22"/>
          <w:szCs w:val="22"/>
          <w:lang w:val="es-MX"/>
        </w:rPr>
      </w:pPr>
      <w:r w:rsidRPr="00884A07">
        <w:rPr>
          <w:color w:val="000000"/>
          <w:sz w:val="22"/>
          <w:szCs w:val="22"/>
          <w:lang w:val="es-MX"/>
        </w:rPr>
        <w:t xml:space="preserve">Organizaciones líderes: </w:t>
      </w:r>
      <w:r w:rsidR="00884A07" w:rsidRPr="00884A07">
        <w:rPr>
          <w:color w:val="000000"/>
          <w:sz w:val="22"/>
          <w:szCs w:val="22"/>
          <w:lang w:val="es-MX"/>
        </w:rPr>
        <w:t>Centro de Recursos Empresariales / Centro para la Iniciativa Empresarial de</w:t>
      </w:r>
      <w:r w:rsidR="00884A07">
        <w:rPr>
          <w:color w:val="000000"/>
          <w:sz w:val="22"/>
          <w:szCs w:val="22"/>
          <w:lang w:val="es-MX"/>
        </w:rPr>
        <w:t>l</w:t>
      </w:r>
      <w:r w:rsidR="00884A07" w:rsidRPr="00884A07">
        <w:rPr>
          <w:color w:val="000000"/>
          <w:sz w:val="22"/>
          <w:szCs w:val="22"/>
          <w:lang w:val="es-MX"/>
        </w:rPr>
        <w:t xml:space="preserve"> Inland Empire</w:t>
      </w:r>
      <w:r w:rsidRPr="00884A07">
        <w:rPr>
          <w:color w:val="000000"/>
          <w:sz w:val="22"/>
          <w:szCs w:val="22"/>
          <w:lang w:val="es-MX"/>
        </w:rPr>
        <w:t xml:space="preserve">, </w:t>
      </w:r>
      <w:proofErr w:type="spellStart"/>
      <w:r w:rsidRPr="00884A07">
        <w:rPr>
          <w:color w:val="000000"/>
          <w:sz w:val="22"/>
          <w:szCs w:val="22"/>
          <w:lang w:val="es-MX"/>
        </w:rPr>
        <w:t>iHUB</w:t>
      </w:r>
      <w:proofErr w:type="spellEnd"/>
      <w:r w:rsidRPr="00884A07">
        <w:rPr>
          <w:color w:val="000000"/>
          <w:sz w:val="22"/>
          <w:szCs w:val="22"/>
          <w:lang w:val="es-MX"/>
        </w:rPr>
        <w:t xml:space="preserve"> 2.0, organizaciones comunitarias locales, cámaras de comercio locales, </w:t>
      </w:r>
      <w:r w:rsidR="00884A07" w:rsidRPr="00884A07">
        <w:rPr>
          <w:color w:val="000000"/>
          <w:sz w:val="22"/>
          <w:szCs w:val="22"/>
          <w:lang w:val="es-MX"/>
        </w:rPr>
        <w:t>Centros de Desarrollo para Pequeñas Empresas</w:t>
      </w:r>
      <w:r w:rsidRPr="00884A07">
        <w:rPr>
          <w:color w:val="000000"/>
          <w:sz w:val="22"/>
          <w:szCs w:val="22"/>
          <w:lang w:val="es-MX"/>
        </w:rPr>
        <w:t>, IEGO</w:t>
      </w:r>
    </w:p>
    <w:p w14:paraId="2E59D336" w14:textId="77777777" w:rsidR="00BB7503" w:rsidRPr="00884A07" w:rsidRDefault="00000000">
      <w:pPr>
        <w:spacing w:after="120"/>
        <w:ind w:left="720"/>
        <w:rPr>
          <w:color w:val="000000"/>
          <w:sz w:val="22"/>
          <w:szCs w:val="22"/>
          <w:lang w:val="es-MX"/>
        </w:rPr>
      </w:pPr>
      <w:r w:rsidRPr="00884A07">
        <w:rPr>
          <w:color w:val="000000"/>
          <w:sz w:val="22"/>
          <w:szCs w:val="22"/>
          <w:lang w:val="es-MX"/>
        </w:rPr>
        <w:t xml:space="preserve">Entidades colaboradoras: Cámaras de Comercio de </w:t>
      </w:r>
      <w:proofErr w:type="spellStart"/>
      <w:r w:rsidRPr="00884A07">
        <w:rPr>
          <w:color w:val="000000"/>
          <w:sz w:val="22"/>
          <w:szCs w:val="22"/>
          <w:lang w:val="es-MX"/>
        </w:rPr>
        <w:t>Yucca</w:t>
      </w:r>
      <w:proofErr w:type="spellEnd"/>
      <w:r w:rsidRPr="00884A07">
        <w:rPr>
          <w:color w:val="000000"/>
          <w:sz w:val="22"/>
          <w:szCs w:val="22"/>
          <w:lang w:val="es-MX"/>
        </w:rPr>
        <w:t xml:space="preserve"> Valley y 29 </w:t>
      </w:r>
      <w:proofErr w:type="spellStart"/>
      <w:r w:rsidRPr="00884A07">
        <w:rPr>
          <w:color w:val="000000"/>
          <w:sz w:val="22"/>
          <w:szCs w:val="22"/>
          <w:lang w:val="es-MX"/>
        </w:rPr>
        <w:t>Palms</w:t>
      </w:r>
      <w:proofErr w:type="spellEnd"/>
      <w:r w:rsidRPr="00884A07">
        <w:rPr>
          <w:color w:val="000000"/>
          <w:sz w:val="22"/>
          <w:szCs w:val="22"/>
          <w:lang w:val="es-MX"/>
        </w:rPr>
        <w:t>, organizaciones comunitarias, grupos rotatorios, incubadoras, programas aceleradores</w:t>
      </w:r>
    </w:p>
    <w:p w14:paraId="4708832D" w14:textId="31FD183F" w:rsidR="00BB7503" w:rsidRPr="00884A07" w:rsidRDefault="00000000">
      <w:pPr>
        <w:spacing w:after="120"/>
        <w:ind w:left="720"/>
        <w:rPr>
          <w:color w:val="000000"/>
          <w:sz w:val="22"/>
          <w:szCs w:val="22"/>
          <w:lang w:val="es-MX"/>
        </w:rPr>
      </w:pPr>
      <w:r w:rsidRPr="00884A07">
        <w:rPr>
          <w:color w:val="000000"/>
          <w:sz w:val="22"/>
          <w:szCs w:val="22"/>
          <w:lang w:val="es-MX"/>
        </w:rPr>
        <w:t xml:space="preserve">Esta táctica está en consonancia con los esfuerzos regionales para promover el espíritu empresarial y el desarrollo económico, en particular de los grupos infrarrepresentados. Las oportunidades de colaboración incluyen asociaciones con organizaciones comunitarias, cámaras de comercio y redes de </w:t>
      </w:r>
      <w:r w:rsidR="00884A07">
        <w:rPr>
          <w:color w:val="000000"/>
          <w:sz w:val="22"/>
          <w:szCs w:val="22"/>
          <w:lang w:val="es-MX"/>
        </w:rPr>
        <w:t>orientación</w:t>
      </w:r>
      <w:r w:rsidRPr="00884A07">
        <w:rPr>
          <w:color w:val="000000"/>
          <w:sz w:val="22"/>
          <w:szCs w:val="22"/>
          <w:lang w:val="es-MX"/>
        </w:rPr>
        <w:t xml:space="preserve"> para mejorar el acceso a los servicios de apoyo.</w:t>
      </w:r>
    </w:p>
    <w:p w14:paraId="000004A5" w14:textId="77777777" w:rsidR="00BB7503" w:rsidRDefault="00BB7503">
      <w:pPr>
        <w:spacing w:after="120"/>
        <w:rPr>
          <w:b/>
          <w:color w:val="000000"/>
          <w:sz w:val="22"/>
          <w:szCs w:val="22"/>
        </w:rPr>
      </w:pPr>
    </w:p>
    <w:p w14:paraId="2C9D36E8" w14:textId="075A838E" w:rsidR="00BB7503" w:rsidRPr="00884A07" w:rsidRDefault="00000000">
      <w:pPr>
        <w:spacing w:after="120"/>
        <w:rPr>
          <w:color w:val="000000"/>
          <w:sz w:val="22"/>
          <w:szCs w:val="22"/>
          <w:lang w:val="es-MX"/>
        </w:rPr>
      </w:pPr>
      <w:r>
        <w:rPr>
          <w:b/>
          <w:color w:val="000000"/>
          <w:sz w:val="22"/>
          <w:szCs w:val="22"/>
        </w:rPr>
        <w:t xml:space="preserve">3. </w:t>
      </w:r>
      <w:r w:rsidRPr="00884A07">
        <w:rPr>
          <w:b/>
          <w:color w:val="000000"/>
          <w:sz w:val="22"/>
          <w:szCs w:val="22"/>
          <w:lang w:val="es-MX"/>
        </w:rPr>
        <w:t xml:space="preserve">Adaptar las iniciativas de financiación, los programas de </w:t>
      </w:r>
      <w:r w:rsidR="00884A07">
        <w:rPr>
          <w:b/>
          <w:color w:val="000000"/>
          <w:sz w:val="22"/>
          <w:szCs w:val="22"/>
          <w:lang w:val="es-MX"/>
        </w:rPr>
        <w:t>orientación</w:t>
      </w:r>
      <w:r w:rsidRPr="00884A07">
        <w:rPr>
          <w:b/>
          <w:color w:val="000000"/>
          <w:sz w:val="22"/>
          <w:szCs w:val="22"/>
          <w:lang w:val="es-MX"/>
        </w:rPr>
        <w:t>, los programas de formación y otras ayudas a los emprendedores para satisfacer las necesidades de los emprendedores históricamente infrarrepresentados</w:t>
      </w:r>
      <w:r w:rsidRPr="00884A07">
        <w:rPr>
          <w:color w:val="000000"/>
          <w:sz w:val="22"/>
          <w:szCs w:val="22"/>
          <w:lang w:val="es-MX"/>
        </w:rPr>
        <w:t>: Diseñar programas teniendo en cuenta a los emprendedores históricamente infrarrepresentados puede ayudar a abordar las barreras que dificultan su capacidad para crear, mantener y hacer crecer empresas de éxito.</w:t>
      </w:r>
    </w:p>
    <w:p w14:paraId="265028CA" w14:textId="77777777" w:rsidR="00BB7503" w:rsidRPr="00884A07" w:rsidRDefault="00000000">
      <w:pPr>
        <w:numPr>
          <w:ilvl w:val="0"/>
          <w:numId w:val="86"/>
        </w:numPr>
        <w:spacing w:after="120"/>
        <w:rPr>
          <w:color w:val="000000"/>
          <w:sz w:val="22"/>
          <w:szCs w:val="22"/>
          <w:lang w:val="es-MX"/>
        </w:rPr>
      </w:pPr>
      <w:r w:rsidRPr="00884A07">
        <w:rPr>
          <w:color w:val="000000"/>
          <w:sz w:val="22"/>
          <w:szCs w:val="22"/>
          <w:lang w:val="es-MX"/>
        </w:rPr>
        <w:t>Desarrollar iniciativas de financiación específicas para proporcionar capital a empresarios infrarrepresentados.</w:t>
      </w:r>
    </w:p>
    <w:p w14:paraId="6C39A44C" w14:textId="5883AF90" w:rsidR="00BB7503" w:rsidRPr="00884A07" w:rsidRDefault="00000000">
      <w:pPr>
        <w:numPr>
          <w:ilvl w:val="0"/>
          <w:numId w:val="86"/>
        </w:numPr>
        <w:spacing w:after="120"/>
        <w:rPr>
          <w:color w:val="000000"/>
          <w:sz w:val="22"/>
          <w:szCs w:val="22"/>
          <w:lang w:val="es-MX"/>
        </w:rPr>
      </w:pPr>
      <w:r w:rsidRPr="00884A07">
        <w:rPr>
          <w:color w:val="000000"/>
          <w:sz w:val="22"/>
          <w:szCs w:val="22"/>
          <w:lang w:val="es-MX"/>
        </w:rPr>
        <w:t xml:space="preserve">Ofrecer programas de </w:t>
      </w:r>
      <w:r w:rsidR="00884A07">
        <w:rPr>
          <w:color w:val="000000"/>
          <w:sz w:val="22"/>
          <w:szCs w:val="22"/>
          <w:lang w:val="es-MX"/>
        </w:rPr>
        <w:t>orientación</w:t>
      </w:r>
      <w:r w:rsidRPr="00884A07">
        <w:rPr>
          <w:color w:val="000000"/>
          <w:sz w:val="22"/>
          <w:szCs w:val="22"/>
          <w:lang w:val="es-MX"/>
        </w:rPr>
        <w:t xml:space="preserve"> con mentores de entornos similares para proporcionar apoyo y orientación pertinentes.</w:t>
      </w:r>
    </w:p>
    <w:p w14:paraId="7A60EC6B" w14:textId="77777777" w:rsidR="00BB7503" w:rsidRPr="00884A07" w:rsidRDefault="00000000">
      <w:pPr>
        <w:numPr>
          <w:ilvl w:val="0"/>
          <w:numId w:val="86"/>
        </w:numPr>
        <w:spacing w:after="120"/>
        <w:rPr>
          <w:color w:val="000000"/>
          <w:sz w:val="22"/>
          <w:szCs w:val="22"/>
          <w:lang w:val="es-MX"/>
        </w:rPr>
      </w:pPr>
      <w:r w:rsidRPr="00884A07">
        <w:rPr>
          <w:color w:val="000000"/>
          <w:sz w:val="22"/>
          <w:szCs w:val="22"/>
          <w:lang w:val="es-MX"/>
        </w:rPr>
        <w:t>Organizar programas de formación que aborden los retos específicos a los que se enfrentan los empresarios infrarrepresentados, incluidos los conocimientos financieros, la planificación empresarial y el marketing.</w:t>
      </w:r>
    </w:p>
    <w:p w14:paraId="735ACBF7" w14:textId="77777777" w:rsidR="00BB7503" w:rsidRPr="00884A07" w:rsidRDefault="00000000">
      <w:pPr>
        <w:numPr>
          <w:ilvl w:val="0"/>
          <w:numId w:val="86"/>
        </w:numPr>
        <w:spacing w:after="120"/>
        <w:rPr>
          <w:color w:val="000000"/>
          <w:sz w:val="22"/>
          <w:szCs w:val="22"/>
          <w:lang w:val="es-MX"/>
        </w:rPr>
      </w:pPr>
      <w:r w:rsidRPr="00884A07">
        <w:rPr>
          <w:color w:val="000000"/>
          <w:sz w:val="22"/>
          <w:szCs w:val="22"/>
          <w:lang w:val="es-MX"/>
        </w:rPr>
        <w:t>Establecer relaciones con las cámaras de comercio locales y los centros de la industria turística para apoyar la creación de redes y el crecimiento empresarial.</w:t>
      </w:r>
    </w:p>
    <w:p w14:paraId="7D4FAFBF" w14:textId="77777777" w:rsidR="00BB7503" w:rsidRPr="00884A07" w:rsidRDefault="00000000">
      <w:pPr>
        <w:numPr>
          <w:ilvl w:val="0"/>
          <w:numId w:val="86"/>
        </w:numPr>
        <w:spacing w:after="120"/>
        <w:rPr>
          <w:color w:val="000000"/>
          <w:sz w:val="22"/>
          <w:szCs w:val="22"/>
          <w:lang w:val="es-MX"/>
        </w:rPr>
      </w:pPr>
      <w:r w:rsidRPr="00884A07">
        <w:rPr>
          <w:color w:val="000000"/>
          <w:sz w:val="22"/>
          <w:szCs w:val="22"/>
          <w:lang w:val="es-MX"/>
        </w:rPr>
        <w:t>Pagar a los participantes para que investiguen las necesidades insatisfechas y construyan prototipos.</w:t>
      </w:r>
    </w:p>
    <w:p w14:paraId="75163DAD" w14:textId="77777777" w:rsidR="00BB7503" w:rsidRPr="00884A07" w:rsidRDefault="00000000">
      <w:pPr>
        <w:numPr>
          <w:ilvl w:val="0"/>
          <w:numId w:val="86"/>
        </w:numPr>
        <w:spacing w:after="120"/>
        <w:rPr>
          <w:color w:val="000000"/>
          <w:sz w:val="22"/>
          <w:szCs w:val="22"/>
          <w:lang w:val="es-MX"/>
        </w:rPr>
      </w:pPr>
      <w:r w:rsidRPr="00884A07">
        <w:rPr>
          <w:color w:val="000000"/>
          <w:sz w:val="22"/>
          <w:szCs w:val="22"/>
          <w:lang w:val="es-MX"/>
        </w:rPr>
        <w:t>Formar a los propietarios de guarderías en la gestión de sus negocios, centrándose en particular en los problemas a los que se enfrentan los propietarios de guarderías y centros preescolares, especialmente las mujeres de color.</w:t>
      </w:r>
    </w:p>
    <w:p w14:paraId="000004AD" w14:textId="77777777" w:rsidR="00BB7503" w:rsidRPr="00884A07" w:rsidRDefault="00BB7503">
      <w:pPr>
        <w:spacing w:after="120"/>
        <w:ind w:left="720"/>
        <w:rPr>
          <w:i/>
          <w:color w:val="000000"/>
          <w:sz w:val="22"/>
          <w:szCs w:val="22"/>
          <w:lang w:val="es-MX"/>
        </w:rPr>
      </w:pPr>
    </w:p>
    <w:p w14:paraId="014D5DDA" w14:textId="77777777" w:rsidR="00F23C14" w:rsidRDefault="00F23C14">
      <w:pPr>
        <w:spacing w:after="120"/>
        <w:ind w:left="720"/>
        <w:rPr>
          <w:i/>
          <w:color w:val="000000"/>
          <w:sz w:val="22"/>
          <w:szCs w:val="22"/>
          <w:lang w:val="es-MX"/>
        </w:rPr>
      </w:pPr>
    </w:p>
    <w:p w14:paraId="3A1FC423" w14:textId="77777777" w:rsidR="00F23C14" w:rsidRDefault="00F23C14">
      <w:pPr>
        <w:spacing w:after="120"/>
        <w:ind w:left="720"/>
        <w:rPr>
          <w:i/>
          <w:color w:val="000000"/>
          <w:sz w:val="22"/>
          <w:szCs w:val="22"/>
          <w:lang w:val="es-MX"/>
        </w:rPr>
      </w:pPr>
    </w:p>
    <w:p w14:paraId="71490976" w14:textId="10161491" w:rsidR="00BB7503" w:rsidRPr="00884A07" w:rsidRDefault="00000000">
      <w:pPr>
        <w:spacing w:after="120"/>
        <w:ind w:left="720"/>
        <w:rPr>
          <w:i/>
          <w:color w:val="000000"/>
          <w:sz w:val="22"/>
          <w:szCs w:val="22"/>
          <w:lang w:val="es-MX"/>
        </w:rPr>
      </w:pPr>
      <w:r w:rsidRPr="00884A07">
        <w:rPr>
          <w:i/>
          <w:color w:val="000000"/>
          <w:sz w:val="22"/>
          <w:szCs w:val="22"/>
          <w:lang w:val="es-MX"/>
        </w:rPr>
        <w:lastRenderedPageBreak/>
        <w:t>Organizaciones implicadas y oportunidades de alineación y colaboración</w:t>
      </w:r>
    </w:p>
    <w:p w14:paraId="19FCD833" w14:textId="0808133E" w:rsidR="00BB7503" w:rsidRPr="00F910F8" w:rsidRDefault="00000000">
      <w:pPr>
        <w:spacing w:after="120"/>
        <w:ind w:left="720"/>
        <w:rPr>
          <w:color w:val="000000"/>
          <w:sz w:val="22"/>
          <w:szCs w:val="22"/>
          <w:lang w:val="es-MX"/>
        </w:rPr>
      </w:pPr>
      <w:r w:rsidRPr="00F910F8">
        <w:rPr>
          <w:color w:val="000000"/>
          <w:sz w:val="22"/>
          <w:szCs w:val="22"/>
          <w:lang w:val="es-MX"/>
        </w:rPr>
        <w:t xml:space="preserve">Organizaciones líderes: </w:t>
      </w:r>
      <w:r w:rsidR="00F910F8" w:rsidRPr="00F910F8">
        <w:rPr>
          <w:color w:val="000000"/>
          <w:sz w:val="22"/>
          <w:szCs w:val="22"/>
          <w:lang w:val="es-MX"/>
        </w:rPr>
        <w:t>Centro de Recursos Empresariales / Centro para la Iniciativa Empresarial del Inland Empire</w:t>
      </w:r>
      <w:r w:rsidRPr="00F910F8">
        <w:rPr>
          <w:color w:val="000000"/>
          <w:sz w:val="22"/>
          <w:szCs w:val="22"/>
          <w:lang w:val="es-MX"/>
        </w:rPr>
        <w:t xml:space="preserve">, </w:t>
      </w:r>
      <w:proofErr w:type="spellStart"/>
      <w:r w:rsidRPr="00F910F8">
        <w:rPr>
          <w:color w:val="000000"/>
          <w:sz w:val="22"/>
          <w:szCs w:val="22"/>
          <w:lang w:val="es-MX"/>
        </w:rPr>
        <w:t>iHUB</w:t>
      </w:r>
      <w:proofErr w:type="spellEnd"/>
      <w:r w:rsidRPr="00F910F8">
        <w:rPr>
          <w:color w:val="000000"/>
          <w:sz w:val="22"/>
          <w:szCs w:val="22"/>
          <w:lang w:val="es-MX"/>
        </w:rPr>
        <w:t xml:space="preserve"> 2.0, organizaciones comunitarias locales, cámaras de comercio locales, </w:t>
      </w:r>
      <w:r w:rsidR="00F910F8" w:rsidRPr="00F910F8">
        <w:rPr>
          <w:color w:val="000000"/>
          <w:sz w:val="22"/>
          <w:szCs w:val="22"/>
          <w:lang w:val="es-MX"/>
        </w:rPr>
        <w:t>Centros de Desarrollo para Pequeñas Empresas</w:t>
      </w:r>
      <w:r w:rsidRPr="00F910F8">
        <w:rPr>
          <w:color w:val="000000"/>
          <w:sz w:val="22"/>
          <w:szCs w:val="22"/>
          <w:lang w:val="es-MX"/>
        </w:rPr>
        <w:t>, IEGO</w:t>
      </w:r>
    </w:p>
    <w:p w14:paraId="13FED866" w14:textId="77777777" w:rsidR="00BB7503" w:rsidRPr="00F910F8" w:rsidRDefault="00000000">
      <w:pPr>
        <w:spacing w:after="120"/>
        <w:ind w:left="720"/>
        <w:rPr>
          <w:color w:val="000000"/>
          <w:sz w:val="22"/>
          <w:szCs w:val="22"/>
          <w:lang w:val="es-MX"/>
        </w:rPr>
      </w:pPr>
      <w:r w:rsidRPr="00F910F8">
        <w:rPr>
          <w:color w:val="000000"/>
          <w:sz w:val="22"/>
          <w:szCs w:val="22"/>
          <w:lang w:val="es-MX"/>
        </w:rPr>
        <w:t>Entidades colaboradoras: Organizaciones comunitarias, sedes de la industria turística, instituciones financieras</w:t>
      </w:r>
    </w:p>
    <w:p w14:paraId="32C0798D" w14:textId="77777777" w:rsidR="00BB7503" w:rsidRDefault="00000000">
      <w:pPr>
        <w:spacing w:after="120"/>
        <w:ind w:left="720"/>
        <w:rPr>
          <w:color w:val="000000"/>
          <w:sz w:val="22"/>
          <w:szCs w:val="22"/>
        </w:rPr>
      </w:pPr>
      <w:r w:rsidRPr="00F910F8">
        <w:rPr>
          <w:color w:val="000000"/>
          <w:sz w:val="22"/>
          <w:szCs w:val="22"/>
          <w:lang w:val="es-MX"/>
        </w:rPr>
        <w:t>Esta táctica está en consonancia con los esfuerzos regionales por promover el espíritu empresarial y el desarrollo económico, especialmente entre los grupos infrarrepresentados. Las oportunidades de colaboración incluyen asociaciones con organizaciones comunitarias, cámaras de comercio y redes de tutoría para mejorar el acceso a servicios de apoyo adaptados</w:t>
      </w:r>
      <w:r>
        <w:rPr>
          <w:color w:val="000000"/>
          <w:sz w:val="22"/>
          <w:szCs w:val="22"/>
        </w:rPr>
        <w:t>.</w:t>
      </w:r>
    </w:p>
    <w:p w14:paraId="000004B2" w14:textId="77777777" w:rsidR="00BB7503" w:rsidRDefault="00BB7503">
      <w:pPr>
        <w:spacing w:after="120"/>
        <w:rPr>
          <w:b/>
          <w:color w:val="000000"/>
          <w:sz w:val="22"/>
          <w:szCs w:val="22"/>
        </w:rPr>
      </w:pPr>
    </w:p>
    <w:p w14:paraId="1D03EE6A" w14:textId="75249DE4" w:rsidR="00BB7503" w:rsidRPr="00F910F8" w:rsidRDefault="00000000">
      <w:pPr>
        <w:spacing w:after="120"/>
        <w:rPr>
          <w:color w:val="000000"/>
          <w:sz w:val="22"/>
          <w:szCs w:val="22"/>
          <w:lang w:val="es-MX"/>
        </w:rPr>
      </w:pPr>
      <w:r>
        <w:rPr>
          <w:b/>
          <w:color w:val="000000"/>
          <w:sz w:val="22"/>
          <w:szCs w:val="22"/>
        </w:rPr>
        <w:t xml:space="preserve">4. </w:t>
      </w:r>
      <w:r w:rsidRPr="00F910F8">
        <w:rPr>
          <w:b/>
          <w:color w:val="000000"/>
          <w:sz w:val="22"/>
          <w:szCs w:val="22"/>
          <w:lang w:val="es-MX"/>
        </w:rPr>
        <w:t>Promover las cooperativas para mejorar el ecosistema empresarial para las nuevas empresas de alto crecimiento y las empresas de calle</w:t>
      </w:r>
      <w:r w:rsidR="00F910F8">
        <w:rPr>
          <w:b/>
          <w:color w:val="000000"/>
          <w:sz w:val="22"/>
          <w:szCs w:val="22"/>
          <w:lang w:val="es-MX"/>
        </w:rPr>
        <w:t>s</w:t>
      </w:r>
      <w:r w:rsidRPr="00F910F8">
        <w:rPr>
          <w:b/>
          <w:color w:val="000000"/>
          <w:sz w:val="22"/>
          <w:szCs w:val="22"/>
          <w:lang w:val="es-MX"/>
        </w:rPr>
        <w:t xml:space="preserve"> principal</w:t>
      </w:r>
      <w:r w:rsidR="00F910F8">
        <w:rPr>
          <w:b/>
          <w:color w:val="000000"/>
          <w:sz w:val="22"/>
          <w:szCs w:val="22"/>
          <w:lang w:val="es-MX"/>
        </w:rPr>
        <w:t>es</w:t>
      </w:r>
      <w:r w:rsidRPr="00F910F8">
        <w:rPr>
          <w:b/>
          <w:color w:val="000000"/>
          <w:sz w:val="22"/>
          <w:szCs w:val="22"/>
          <w:lang w:val="es-MX"/>
        </w:rPr>
        <w:t xml:space="preserve"> propiedad de personas pertenecientes a grupos que buscan la equidad</w:t>
      </w:r>
      <w:r w:rsidRPr="00F910F8">
        <w:rPr>
          <w:color w:val="000000"/>
          <w:sz w:val="22"/>
          <w:szCs w:val="22"/>
          <w:lang w:val="es-MX"/>
        </w:rPr>
        <w:t xml:space="preserve">: Las cooperativas proporcionan recursos compartidos, toma de decisiones democrática y apoyo mutuo, mejorando el acceso al capital, la formación y el alcance del mercado, al tiempo que fomentan el compromiso y la resiliencia de la comunidad. Una adopción más generalizada de este modelo puede empoderar a los emprendedores infrarrepresentados al abordar las barreras sistémicas y crear un entorno de colaboración para el crecimiento empresarial. </w:t>
      </w:r>
    </w:p>
    <w:p w14:paraId="3ADE2A55" w14:textId="77777777" w:rsidR="00BB7503" w:rsidRPr="00F910F8" w:rsidRDefault="00000000">
      <w:pPr>
        <w:numPr>
          <w:ilvl w:val="0"/>
          <w:numId w:val="66"/>
        </w:numPr>
        <w:spacing w:after="120"/>
        <w:rPr>
          <w:lang w:val="es-MX"/>
        </w:rPr>
      </w:pPr>
      <w:r w:rsidRPr="00F910F8">
        <w:rPr>
          <w:color w:val="000000"/>
          <w:sz w:val="22"/>
          <w:szCs w:val="22"/>
          <w:lang w:val="es-MX"/>
        </w:rPr>
        <w:t xml:space="preserve">Centrarse en las empresas heredadas </w:t>
      </w:r>
      <w:r w:rsidRPr="00F910F8">
        <w:rPr>
          <w:sz w:val="22"/>
          <w:szCs w:val="22"/>
          <w:lang w:val="es-MX"/>
        </w:rPr>
        <w:t>que necesitan ayuda para planificar la sucesión</w:t>
      </w:r>
    </w:p>
    <w:p w14:paraId="780ABFD7" w14:textId="77777777" w:rsidR="00BB7503" w:rsidRPr="00F910F8" w:rsidRDefault="00000000">
      <w:pPr>
        <w:numPr>
          <w:ilvl w:val="0"/>
          <w:numId w:val="66"/>
        </w:numPr>
        <w:pBdr>
          <w:top w:val="nil"/>
          <w:left w:val="nil"/>
          <w:bottom w:val="nil"/>
          <w:right w:val="nil"/>
          <w:between w:val="nil"/>
        </w:pBdr>
        <w:spacing w:after="120"/>
        <w:rPr>
          <w:color w:val="000000"/>
          <w:sz w:val="22"/>
          <w:szCs w:val="22"/>
          <w:lang w:val="es-MX"/>
        </w:rPr>
      </w:pPr>
      <w:r w:rsidRPr="00F910F8">
        <w:rPr>
          <w:color w:val="000000"/>
          <w:sz w:val="22"/>
          <w:szCs w:val="22"/>
          <w:lang w:val="es-MX"/>
        </w:rPr>
        <w:t>Desarrollar y promover cooperativas que compartan recursos y se apoyen mutuamente.</w:t>
      </w:r>
    </w:p>
    <w:p w14:paraId="4F6E8774" w14:textId="64728B07" w:rsidR="00BB7503" w:rsidRPr="00F910F8" w:rsidRDefault="00000000">
      <w:pPr>
        <w:numPr>
          <w:ilvl w:val="0"/>
          <w:numId w:val="66"/>
        </w:numPr>
        <w:pBdr>
          <w:top w:val="nil"/>
          <w:left w:val="nil"/>
          <w:bottom w:val="nil"/>
          <w:right w:val="nil"/>
          <w:between w:val="nil"/>
        </w:pBdr>
        <w:spacing w:after="120"/>
        <w:rPr>
          <w:color w:val="000000"/>
          <w:sz w:val="22"/>
          <w:szCs w:val="22"/>
          <w:lang w:val="es-MX"/>
        </w:rPr>
      </w:pPr>
      <w:r w:rsidRPr="00F910F8">
        <w:rPr>
          <w:color w:val="000000"/>
          <w:sz w:val="22"/>
          <w:szCs w:val="22"/>
          <w:lang w:val="es-MX"/>
        </w:rPr>
        <w:t>Establecer estudios de creación de empresas para proporcionar espacios de trabajo</w:t>
      </w:r>
      <w:r w:rsidR="00F910F8">
        <w:rPr>
          <w:color w:val="000000"/>
          <w:sz w:val="22"/>
          <w:szCs w:val="22"/>
          <w:lang w:val="es-MX"/>
        </w:rPr>
        <w:t xml:space="preserve"> conjunto</w:t>
      </w:r>
      <w:r w:rsidRPr="00F910F8">
        <w:rPr>
          <w:color w:val="000000"/>
          <w:sz w:val="22"/>
          <w:szCs w:val="22"/>
          <w:lang w:val="es-MX"/>
        </w:rPr>
        <w:t>, salas de reuniones, formación y lugares para eventos.</w:t>
      </w:r>
    </w:p>
    <w:p w14:paraId="5E4F39CA" w14:textId="77777777" w:rsidR="00BB7503" w:rsidRPr="00F910F8" w:rsidRDefault="00000000">
      <w:pPr>
        <w:numPr>
          <w:ilvl w:val="0"/>
          <w:numId w:val="66"/>
        </w:numPr>
        <w:pBdr>
          <w:top w:val="nil"/>
          <w:left w:val="nil"/>
          <w:bottom w:val="nil"/>
          <w:right w:val="nil"/>
          <w:between w:val="nil"/>
        </w:pBdr>
        <w:spacing w:after="120"/>
        <w:rPr>
          <w:color w:val="000000"/>
          <w:sz w:val="22"/>
          <w:szCs w:val="22"/>
          <w:lang w:val="es-MX"/>
        </w:rPr>
      </w:pPr>
      <w:r w:rsidRPr="00F910F8">
        <w:rPr>
          <w:color w:val="000000"/>
          <w:sz w:val="22"/>
          <w:szCs w:val="22"/>
          <w:lang w:val="es-MX"/>
        </w:rPr>
        <w:t>Crear asociaciones de colaboración con empresas de ciberseguridad, instituciones de investigación y otras organizaciones pertinentes.</w:t>
      </w:r>
    </w:p>
    <w:p w14:paraId="2068F39E" w14:textId="1D6B46D8" w:rsidR="00BB7503" w:rsidRPr="00F910F8" w:rsidRDefault="00000000">
      <w:pPr>
        <w:numPr>
          <w:ilvl w:val="0"/>
          <w:numId w:val="66"/>
        </w:numPr>
        <w:pBdr>
          <w:top w:val="nil"/>
          <w:left w:val="nil"/>
          <w:bottom w:val="nil"/>
          <w:right w:val="nil"/>
          <w:between w:val="nil"/>
        </w:pBdr>
        <w:spacing w:after="120"/>
        <w:rPr>
          <w:color w:val="000000"/>
          <w:sz w:val="22"/>
          <w:szCs w:val="22"/>
          <w:lang w:val="es-MX"/>
        </w:rPr>
      </w:pPr>
      <w:r w:rsidRPr="00F910F8">
        <w:rPr>
          <w:color w:val="000000"/>
          <w:sz w:val="22"/>
          <w:szCs w:val="22"/>
          <w:lang w:val="es-MX"/>
        </w:rPr>
        <w:t>Crear Instituciones Financieras de Desarrollo Comunitario (CDFI) locales que sean autóctonas para proporcionar apoyo financiero.</w:t>
      </w:r>
    </w:p>
    <w:p w14:paraId="7556CA30" w14:textId="77777777" w:rsidR="00BB7503" w:rsidRPr="00F910F8" w:rsidRDefault="00000000">
      <w:pPr>
        <w:numPr>
          <w:ilvl w:val="0"/>
          <w:numId w:val="66"/>
        </w:numPr>
        <w:pBdr>
          <w:top w:val="nil"/>
          <w:left w:val="nil"/>
          <w:bottom w:val="nil"/>
          <w:right w:val="nil"/>
          <w:between w:val="nil"/>
        </w:pBdr>
        <w:spacing w:after="120"/>
        <w:rPr>
          <w:color w:val="000000"/>
          <w:sz w:val="22"/>
          <w:szCs w:val="22"/>
          <w:lang w:val="es-MX"/>
        </w:rPr>
      </w:pPr>
      <w:r w:rsidRPr="00F910F8">
        <w:rPr>
          <w:color w:val="000000"/>
          <w:sz w:val="22"/>
          <w:szCs w:val="22"/>
          <w:lang w:val="es-MX"/>
        </w:rPr>
        <w:t>Centrarse en estrategias orientadas a la comunidad y aprovechar el apoyo de las organizaciones locales.</w:t>
      </w:r>
    </w:p>
    <w:p w14:paraId="1D9792D1" w14:textId="77777777" w:rsidR="00BB7503" w:rsidRPr="00F910F8" w:rsidRDefault="00000000">
      <w:pPr>
        <w:numPr>
          <w:ilvl w:val="0"/>
          <w:numId w:val="66"/>
        </w:numPr>
        <w:pBdr>
          <w:top w:val="nil"/>
          <w:left w:val="nil"/>
          <w:bottom w:val="nil"/>
          <w:right w:val="nil"/>
          <w:between w:val="nil"/>
        </w:pBdr>
        <w:spacing w:after="120"/>
        <w:rPr>
          <w:color w:val="000000"/>
          <w:sz w:val="22"/>
          <w:szCs w:val="22"/>
          <w:lang w:val="es-MX"/>
        </w:rPr>
      </w:pPr>
      <w:r w:rsidRPr="00F910F8">
        <w:rPr>
          <w:color w:val="000000"/>
          <w:sz w:val="22"/>
          <w:szCs w:val="22"/>
          <w:lang w:val="es-MX"/>
        </w:rPr>
        <w:t>Implantar procesos democráticos de toma de decisiones en las cooperativas para garantizar una participación inclusiva.</w:t>
      </w:r>
    </w:p>
    <w:p w14:paraId="5AE82DAC" w14:textId="4B85CDBB" w:rsidR="00BB7503" w:rsidRPr="00F910F8" w:rsidRDefault="00000000">
      <w:pPr>
        <w:numPr>
          <w:ilvl w:val="0"/>
          <w:numId w:val="66"/>
        </w:numPr>
        <w:pBdr>
          <w:top w:val="nil"/>
          <w:left w:val="nil"/>
          <w:bottom w:val="nil"/>
          <w:right w:val="nil"/>
          <w:between w:val="nil"/>
        </w:pBdr>
        <w:spacing w:after="120"/>
        <w:rPr>
          <w:lang w:val="es-MX"/>
        </w:rPr>
      </w:pPr>
      <w:r w:rsidRPr="00F910F8">
        <w:rPr>
          <w:color w:val="000000"/>
          <w:sz w:val="22"/>
          <w:szCs w:val="22"/>
          <w:lang w:val="es-MX"/>
        </w:rPr>
        <w:t>Proporcionar y promover asistencia técnica a los propietarios de negocios de calle</w:t>
      </w:r>
      <w:r w:rsidR="00F910F8">
        <w:rPr>
          <w:color w:val="000000"/>
          <w:sz w:val="22"/>
          <w:szCs w:val="22"/>
          <w:lang w:val="es-MX"/>
        </w:rPr>
        <w:t>s</w:t>
      </w:r>
      <w:r w:rsidRPr="00F910F8">
        <w:rPr>
          <w:color w:val="000000"/>
          <w:sz w:val="22"/>
          <w:szCs w:val="22"/>
          <w:lang w:val="es-MX"/>
        </w:rPr>
        <w:t xml:space="preserve"> principal</w:t>
      </w:r>
      <w:r w:rsidR="00F910F8">
        <w:rPr>
          <w:color w:val="000000"/>
          <w:sz w:val="22"/>
          <w:szCs w:val="22"/>
          <w:lang w:val="es-MX"/>
        </w:rPr>
        <w:t>es</w:t>
      </w:r>
      <w:r w:rsidRPr="00F910F8">
        <w:rPr>
          <w:color w:val="000000"/>
          <w:sz w:val="22"/>
          <w:szCs w:val="22"/>
          <w:lang w:val="es-MX"/>
        </w:rPr>
        <w:t xml:space="preserve"> que se jubilan para que hagan la transición de su negocio a un modelo de propiedad de los empleados (por ejemplo, el condado de Los Ángeles).</w:t>
      </w:r>
    </w:p>
    <w:p w14:paraId="000004BC" w14:textId="77777777" w:rsidR="00BB7503" w:rsidRPr="00F910F8" w:rsidRDefault="00BB7503">
      <w:pPr>
        <w:spacing w:after="120"/>
        <w:ind w:left="720"/>
        <w:rPr>
          <w:i/>
          <w:color w:val="000000"/>
          <w:sz w:val="22"/>
          <w:szCs w:val="22"/>
          <w:lang w:val="es-MX"/>
        </w:rPr>
      </w:pPr>
    </w:p>
    <w:p w14:paraId="182CFFD8" w14:textId="77777777" w:rsidR="00BB7503" w:rsidRPr="00F910F8" w:rsidRDefault="00000000">
      <w:pPr>
        <w:spacing w:after="120"/>
        <w:ind w:left="720"/>
        <w:rPr>
          <w:i/>
          <w:color w:val="000000"/>
          <w:sz w:val="22"/>
          <w:szCs w:val="22"/>
          <w:lang w:val="es-MX"/>
        </w:rPr>
      </w:pPr>
      <w:r w:rsidRPr="00F910F8">
        <w:rPr>
          <w:i/>
          <w:color w:val="000000"/>
          <w:sz w:val="22"/>
          <w:szCs w:val="22"/>
          <w:lang w:val="es-MX"/>
        </w:rPr>
        <w:t>Organizaciones implicadas y oportunidades de alineación y colaboración</w:t>
      </w:r>
    </w:p>
    <w:p w14:paraId="115FCB93" w14:textId="77777777" w:rsidR="00BB7503" w:rsidRPr="00F910F8" w:rsidRDefault="00000000">
      <w:pPr>
        <w:spacing w:after="120"/>
        <w:ind w:left="720"/>
        <w:rPr>
          <w:color w:val="000000"/>
          <w:sz w:val="22"/>
          <w:szCs w:val="22"/>
          <w:lang w:val="es-MX"/>
        </w:rPr>
      </w:pPr>
      <w:r w:rsidRPr="00F910F8">
        <w:rPr>
          <w:color w:val="000000"/>
          <w:sz w:val="22"/>
          <w:szCs w:val="22"/>
          <w:lang w:val="es-MX"/>
        </w:rPr>
        <w:t>Organizaciones principales: organizaciones cooperativas locales</w:t>
      </w:r>
    </w:p>
    <w:p w14:paraId="23119288" w14:textId="77777777" w:rsidR="00BB7503" w:rsidRPr="00F910F8" w:rsidRDefault="00000000">
      <w:pPr>
        <w:spacing w:after="120"/>
        <w:ind w:left="720"/>
        <w:rPr>
          <w:color w:val="000000"/>
          <w:sz w:val="22"/>
          <w:szCs w:val="22"/>
          <w:lang w:val="es-MX"/>
        </w:rPr>
      </w:pPr>
      <w:r w:rsidRPr="00F910F8">
        <w:rPr>
          <w:color w:val="000000"/>
          <w:sz w:val="22"/>
          <w:szCs w:val="22"/>
          <w:lang w:val="es-MX"/>
        </w:rPr>
        <w:t>Entidades colaboradoras: Organizaciones comunitarias, empresas de ciberseguridad, instituciones de investigación, CDFI locales</w:t>
      </w:r>
    </w:p>
    <w:p w14:paraId="742F33DC" w14:textId="77777777" w:rsidR="00BB7503" w:rsidRPr="00F910F8" w:rsidRDefault="00000000">
      <w:pPr>
        <w:spacing w:after="120"/>
        <w:ind w:left="720"/>
        <w:rPr>
          <w:color w:val="000000"/>
          <w:sz w:val="22"/>
          <w:szCs w:val="22"/>
          <w:lang w:val="es-MX"/>
        </w:rPr>
      </w:pPr>
      <w:r w:rsidRPr="00F910F8">
        <w:rPr>
          <w:color w:val="000000"/>
          <w:sz w:val="22"/>
          <w:szCs w:val="22"/>
          <w:lang w:val="es-MX"/>
        </w:rPr>
        <w:t xml:space="preserve">Esta táctica está en consonancia con los esfuerzos regionales por promover el espíritu empresarial y el desarrollo económico, especialmente entre los grupos </w:t>
      </w:r>
      <w:r w:rsidRPr="00F910F8">
        <w:rPr>
          <w:color w:val="000000"/>
          <w:sz w:val="22"/>
          <w:szCs w:val="22"/>
          <w:lang w:val="es-MX"/>
        </w:rPr>
        <w:lastRenderedPageBreak/>
        <w:t>infrarrepresentados. Las oportunidades de colaboración incluyen asociaciones con organizaciones comunitarias, redes de cooperativas e instituciones financieras para mejorar el acceso a los servicios de apoyo.</w:t>
      </w:r>
    </w:p>
    <w:p w14:paraId="000004C1" w14:textId="77777777" w:rsidR="00BB7503" w:rsidRDefault="00BB7503">
      <w:pPr>
        <w:spacing w:after="120"/>
        <w:rPr>
          <w:b/>
          <w:color w:val="000000"/>
          <w:sz w:val="22"/>
          <w:szCs w:val="22"/>
        </w:rPr>
      </w:pPr>
    </w:p>
    <w:p w14:paraId="51E57190" w14:textId="77777777" w:rsidR="00BB7503" w:rsidRPr="00F910F8" w:rsidRDefault="00000000">
      <w:pPr>
        <w:spacing w:after="120"/>
        <w:rPr>
          <w:color w:val="000000"/>
          <w:sz w:val="22"/>
          <w:szCs w:val="22"/>
          <w:lang w:val="es-MX"/>
        </w:rPr>
      </w:pPr>
      <w:r>
        <w:rPr>
          <w:b/>
          <w:color w:val="000000"/>
          <w:sz w:val="22"/>
          <w:szCs w:val="22"/>
        </w:rPr>
        <w:t xml:space="preserve">5. </w:t>
      </w:r>
      <w:r w:rsidRPr="00F910F8">
        <w:rPr>
          <w:b/>
          <w:color w:val="000000"/>
          <w:sz w:val="22"/>
          <w:szCs w:val="22"/>
          <w:lang w:val="es-MX"/>
        </w:rPr>
        <w:t>Mostrar historias de éxito de empresarios históricamente infrarrepresentados en la región con el fin de proporcionar ejemplos y modelos a seguir</w:t>
      </w:r>
      <w:r w:rsidRPr="00F910F8">
        <w:rPr>
          <w:color w:val="000000"/>
          <w:sz w:val="22"/>
          <w:szCs w:val="22"/>
          <w:lang w:val="es-MX"/>
        </w:rPr>
        <w:t xml:space="preserve">: Destacar estas historias de éxito inspirará y motivará a nuevos empresarios, demostrando el potencial de crecimiento empresarial y el impacto en la comunidad. </w:t>
      </w:r>
    </w:p>
    <w:p w14:paraId="6A4277DA" w14:textId="77777777" w:rsidR="00BB7503" w:rsidRPr="00F910F8" w:rsidRDefault="00000000">
      <w:pPr>
        <w:numPr>
          <w:ilvl w:val="0"/>
          <w:numId w:val="83"/>
        </w:numPr>
        <w:pBdr>
          <w:top w:val="nil"/>
          <w:left w:val="nil"/>
          <w:bottom w:val="nil"/>
          <w:right w:val="nil"/>
          <w:between w:val="nil"/>
        </w:pBdr>
        <w:spacing w:after="120"/>
        <w:rPr>
          <w:color w:val="000000"/>
          <w:sz w:val="22"/>
          <w:szCs w:val="22"/>
          <w:lang w:val="es-MX"/>
        </w:rPr>
      </w:pPr>
      <w:r w:rsidRPr="00F910F8">
        <w:rPr>
          <w:color w:val="000000"/>
          <w:sz w:val="22"/>
          <w:szCs w:val="22"/>
          <w:lang w:val="es-MX"/>
        </w:rPr>
        <w:t>Identificar y documentar historias de éxito de empresarios históricamente infrarrepresentados en la región.</w:t>
      </w:r>
    </w:p>
    <w:p w14:paraId="12FCDE89" w14:textId="7E2D421D" w:rsidR="00BB7503" w:rsidRPr="00F910F8" w:rsidRDefault="00000000">
      <w:pPr>
        <w:numPr>
          <w:ilvl w:val="0"/>
          <w:numId w:val="83"/>
        </w:numPr>
        <w:pBdr>
          <w:top w:val="nil"/>
          <w:left w:val="nil"/>
          <w:bottom w:val="nil"/>
          <w:right w:val="nil"/>
          <w:between w:val="nil"/>
        </w:pBdr>
        <w:spacing w:after="120"/>
        <w:rPr>
          <w:color w:val="000000"/>
          <w:sz w:val="22"/>
          <w:szCs w:val="22"/>
          <w:lang w:val="es-MX"/>
        </w:rPr>
      </w:pPr>
      <w:r w:rsidRPr="00F910F8">
        <w:rPr>
          <w:color w:val="000000"/>
          <w:sz w:val="22"/>
          <w:szCs w:val="22"/>
          <w:lang w:val="es-MX"/>
        </w:rPr>
        <w:t>Cre</w:t>
      </w:r>
      <w:r w:rsidR="00F910F8">
        <w:rPr>
          <w:color w:val="000000"/>
          <w:sz w:val="22"/>
          <w:szCs w:val="22"/>
          <w:lang w:val="es-MX"/>
        </w:rPr>
        <w:t>ar</w:t>
      </w:r>
      <w:r w:rsidRPr="00F910F8">
        <w:rPr>
          <w:color w:val="000000"/>
          <w:sz w:val="22"/>
          <w:szCs w:val="22"/>
          <w:lang w:val="es-MX"/>
        </w:rPr>
        <w:t xml:space="preserve"> contenidos multimedia (vídeos, artículos, publicaciones en redes sociales) para difundir ampliamente estas historias.</w:t>
      </w:r>
    </w:p>
    <w:p w14:paraId="09F1D64F" w14:textId="77777777" w:rsidR="00BB7503" w:rsidRPr="00F910F8" w:rsidRDefault="00000000">
      <w:pPr>
        <w:numPr>
          <w:ilvl w:val="0"/>
          <w:numId w:val="83"/>
        </w:numPr>
        <w:pBdr>
          <w:top w:val="nil"/>
          <w:left w:val="nil"/>
          <w:bottom w:val="nil"/>
          <w:right w:val="nil"/>
          <w:between w:val="nil"/>
        </w:pBdr>
        <w:spacing w:after="120"/>
        <w:rPr>
          <w:color w:val="000000"/>
          <w:sz w:val="22"/>
          <w:szCs w:val="22"/>
          <w:lang w:val="es-MX"/>
        </w:rPr>
      </w:pPr>
      <w:r w:rsidRPr="00F910F8">
        <w:rPr>
          <w:color w:val="000000"/>
          <w:sz w:val="22"/>
          <w:szCs w:val="22"/>
          <w:lang w:val="es-MX"/>
        </w:rPr>
        <w:t>Organizar actos y talleres en los que empresarios de éxito puedan compartir sus experiencias y puntos de vista.</w:t>
      </w:r>
    </w:p>
    <w:p w14:paraId="1DB75271" w14:textId="77777777" w:rsidR="00BB7503" w:rsidRPr="00F910F8" w:rsidRDefault="00000000">
      <w:pPr>
        <w:numPr>
          <w:ilvl w:val="0"/>
          <w:numId w:val="83"/>
        </w:numPr>
        <w:pBdr>
          <w:top w:val="nil"/>
          <w:left w:val="nil"/>
          <w:bottom w:val="nil"/>
          <w:right w:val="nil"/>
          <w:between w:val="nil"/>
        </w:pBdr>
        <w:spacing w:after="120"/>
        <w:rPr>
          <w:color w:val="000000"/>
          <w:sz w:val="22"/>
          <w:szCs w:val="22"/>
          <w:lang w:val="es-MX"/>
        </w:rPr>
      </w:pPr>
      <w:r w:rsidRPr="00F910F8">
        <w:rPr>
          <w:color w:val="000000"/>
          <w:sz w:val="22"/>
          <w:szCs w:val="22"/>
          <w:lang w:val="es-MX"/>
        </w:rPr>
        <w:t>Adaptar las historias de éxito para reflejar la cultura local y seguir modelos de otras regiones.</w:t>
      </w:r>
    </w:p>
    <w:p w14:paraId="1CE2864E" w14:textId="77777777" w:rsidR="00BB7503" w:rsidRPr="00F910F8" w:rsidRDefault="00000000">
      <w:pPr>
        <w:numPr>
          <w:ilvl w:val="0"/>
          <w:numId w:val="83"/>
        </w:numPr>
        <w:pBdr>
          <w:top w:val="nil"/>
          <w:left w:val="nil"/>
          <w:bottom w:val="nil"/>
          <w:right w:val="nil"/>
          <w:between w:val="nil"/>
        </w:pBdr>
        <w:spacing w:after="120"/>
        <w:rPr>
          <w:color w:val="000000"/>
          <w:sz w:val="22"/>
          <w:szCs w:val="22"/>
          <w:lang w:val="es-MX"/>
        </w:rPr>
      </w:pPr>
      <w:r w:rsidRPr="00F910F8">
        <w:rPr>
          <w:color w:val="000000"/>
          <w:sz w:val="22"/>
          <w:szCs w:val="22"/>
          <w:lang w:val="es-MX"/>
        </w:rPr>
        <w:t>Destacar el declive de las industrias tradicionales y el cambio hacia la fabricación avanzada y el espíritu empresarial.</w:t>
      </w:r>
    </w:p>
    <w:p w14:paraId="39471C3A" w14:textId="6E527672" w:rsidR="00BB7503" w:rsidRPr="00F910F8" w:rsidRDefault="00000000">
      <w:pPr>
        <w:numPr>
          <w:ilvl w:val="0"/>
          <w:numId w:val="83"/>
        </w:numPr>
        <w:pBdr>
          <w:top w:val="nil"/>
          <w:left w:val="nil"/>
          <w:bottom w:val="nil"/>
          <w:right w:val="nil"/>
          <w:between w:val="nil"/>
        </w:pBdr>
        <w:spacing w:after="120"/>
        <w:rPr>
          <w:color w:val="000000"/>
          <w:sz w:val="22"/>
          <w:szCs w:val="22"/>
          <w:lang w:val="es-MX"/>
        </w:rPr>
      </w:pPr>
      <w:r w:rsidRPr="00F910F8">
        <w:rPr>
          <w:color w:val="000000"/>
          <w:sz w:val="22"/>
          <w:szCs w:val="22"/>
          <w:lang w:val="es-MX"/>
        </w:rPr>
        <w:t>Compart</w:t>
      </w:r>
      <w:r w:rsidR="00F910F8">
        <w:rPr>
          <w:color w:val="000000"/>
          <w:sz w:val="22"/>
          <w:szCs w:val="22"/>
          <w:lang w:val="es-MX"/>
        </w:rPr>
        <w:t>ir</w:t>
      </w:r>
      <w:r w:rsidRPr="00F910F8">
        <w:rPr>
          <w:color w:val="000000"/>
          <w:sz w:val="22"/>
          <w:szCs w:val="22"/>
          <w:lang w:val="es-MX"/>
        </w:rPr>
        <w:t xml:space="preserve"> los éxitos y desta</w:t>
      </w:r>
      <w:r w:rsidR="00F910F8">
        <w:rPr>
          <w:color w:val="000000"/>
          <w:sz w:val="22"/>
          <w:szCs w:val="22"/>
          <w:lang w:val="es-MX"/>
        </w:rPr>
        <w:t>car</w:t>
      </w:r>
      <w:r w:rsidRPr="00F910F8">
        <w:rPr>
          <w:color w:val="000000"/>
          <w:sz w:val="22"/>
          <w:szCs w:val="22"/>
          <w:lang w:val="es-MX"/>
        </w:rPr>
        <w:t xml:space="preserve"> a las pequeñas empresas para posicionar a la región como un lugar donde las empresas pueden emprender.</w:t>
      </w:r>
    </w:p>
    <w:p w14:paraId="000004C9" w14:textId="77777777" w:rsidR="00BB7503" w:rsidRPr="00F910F8" w:rsidRDefault="00BB7503">
      <w:pPr>
        <w:spacing w:after="120"/>
        <w:ind w:left="720"/>
        <w:rPr>
          <w:i/>
          <w:color w:val="000000"/>
          <w:sz w:val="22"/>
          <w:szCs w:val="22"/>
          <w:lang w:val="es-MX"/>
        </w:rPr>
      </w:pPr>
    </w:p>
    <w:p w14:paraId="7812B841" w14:textId="77777777" w:rsidR="00BB7503" w:rsidRPr="00F910F8" w:rsidRDefault="00000000">
      <w:pPr>
        <w:spacing w:after="120"/>
        <w:ind w:left="720"/>
        <w:rPr>
          <w:i/>
          <w:color w:val="000000"/>
          <w:sz w:val="22"/>
          <w:szCs w:val="22"/>
          <w:lang w:val="es-MX"/>
        </w:rPr>
      </w:pPr>
      <w:r w:rsidRPr="00F910F8">
        <w:rPr>
          <w:i/>
          <w:color w:val="000000"/>
          <w:sz w:val="22"/>
          <w:szCs w:val="22"/>
          <w:lang w:val="es-MX"/>
        </w:rPr>
        <w:t>Organizaciones implicadas y oportunidades de alineación y colaboración</w:t>
      </w:r>
    </w:p>
    <w:p w14:paraId="013397FE" w14:textId="3ABC3512" w:rsidR="00BB7503" w:rsidRPr="00F910F8" w:rsidRDefault="00000000">
      <w:pPr>
        <w:spacing w:after="120"/>
        <w:ind w:left="720"/>
        <w:rPr>
          <w:color w:val="000000"/>
          <w:sz w:val="22"/>
          <w:szCs w:val="22"/>
          <w:lang w:val="es-MX"/>
        </w:rPr>
      </w:pPr>
      <w:r w:rsidRPr="00F910F8">
        <w:rPr>
          <w:color w:val="000000"/>
          <w:sz w:val="22"/>
          <w:szCs w:val="22"/>
          <w:lang w:val="es-MX"/>
        </w:rPr>
        <w:t xml:space="preserve">Organizaciones líderes: </w:t>
      </w:r>
      <w:r w:rsidR="00F910F8" w:rsidRPr="00F910F8">
        <w:rPr>
          <w:color w:val="000000"/>
          <w:sz w:val="22"/>
          <w:szCs w:val="22"/>
          <w:lang w:val="es-MX"/>
        </w:rPr>
        <w:t>Centro de Recursos Empresariales / Centro para la Iniciativa Empresarial de Inland Empire</w:t>
      </w:r>
      <w:r w:rsidRPr="00F910F8">
        <w:rPr>
          <w:color w:val="000000"/>
          <w:sz w:val="22"/>
          <w:szCs w:val="22"/>
          <w:lang w:val="es-MX"/>
        </w:rPr>
        <w:t xml:space="preserve">, </w:t>
      </w:r>
      <w:proofErr w:type="spellStart"/>
      <w:r w:rsidRPr="00F910F8">
        <w:rPr>
          <w:color w:val="000000"/>
          <w:sz w:val="22"/>
          <w:szCs w:val="22"/>
          <w:lang w:val="es-MX"/>
        </w:rPr>
        <w:t>iHUB</w:t>
      </w:r>
      <w:proofErr w:type="spellEnd"/>
      <w:r w:rsidRPr="00F910F8">
        <w:rPr>
          <w:color w:val="000000"/>
          <w:sz w:val="22"/>
          <w:szCs w:val="22"/>
          <w:lang w:val="es-MX"/>
        </w:rPr>
        <w:t xml:space="preserve"> 2.0, organizaciones comunitarias locales, cámaras de comercio locales, </w:t>
      </w:r>
      <w:r w:rsidR="00F910F8" w:rsidRPr="00F910F8">
        <w:rPr>
          <w:color w:val="000000"/>
          <w:sz w:val="22"/>
          <w:szCs w:val="22"/>
          <w:lang w:val="es-MX"/>
        </w:rPr>
        <w:t>Centros de Desarrollo de Pequeñas Empresas</w:t>
      </w:r>
      <w:r w:rsidRPr="00F910F8">
        <w:rPr>
          <w:color w:val="000000"/>
          <w:sz w:val="22"/>
          <w:szCs w:val="22"/>
          <w:lang w:val="es-MX"/>
        </w:rPr>
        <w:t xml:space="preserve">, IEGO </w:t>
      </w:r>
    </w:p>
    <w:p w14:paraId="335AA0D9" w14:textId="77777777" w:rsidR="00BB7503" w:rsidRPr="00F910F8" w:rsidRDefault="00000000">
      <w:pPr>
        <w:spacing w:after="120"/>
        <w:ind w:left="720"/>
        <w:rPr>
          <w:color w:val="000000"/>
          <w:sz w:val="22"/>
          <w:szCs w:val="22"/>
          <w:lang w:val="es-MX"/>
        </w:rPr>
      </w:pPr>
      <w:r w:rsidRPr="00F910F8">
        <w:rPr>
          <w:color w:val="000000"/>
          <w:sz w:val="22"/>
          <w:szCs w:val="22"/>
          <w:lang w:val="es-MX"/>
        </w:rPr>
        <w:t>Entidades colaboradoras: Organizaciones comunitarias, medios de comunicación locales, empresarios locales de éxito.</w:t>
      </w:r>
    </w:p>
    <w:p w14:paraId="36D979CE" w14:textId="77777777" w:rsidR="00BB7503" w:rsidRPr="00F910F8" w:rsidRDefault="00000000">
      <w:pPr>
        <w:spacing w:after="120"/>
        <w:ind w:left="720"/>
        <w:rPr>
          <w:color w:val="000000"/>
          <w:sz w:val="22"/>
          <w:szCs w:val="22"/>
          <w:lang w:val="es-MX"/>
        </w:rPr>
      </w:pPr>
      <w:r w:rsidRPr="00F910F8">
        <w:rPr>
          <w:color w:val="000000"/>
          <w:sz w:val="22"/>
          <w:szCs w:val="22"/>
          <w:lang w:val="es-MX"/>
        </w:rPr>
        <w:t>Esta táctica está en consonancia con los esfuerzos regionales por promover el espíritu empresarial y el desarrollo económico, especialmente entre los grupos infrarrepresentados. Las oportunidades de colaboración incluyen asociaciones con organizaciones comunitarias, medios de comunicación y empresarios locales de éxito para aumentar la visibilidad y el impacto.</w:t>
      </w:r>
    </w:p>
    <w:p w14:paraId="000004CE" w14:textId="77777777" w:rsidR="00BB7503" w:rsidRDefault="00BB7503">
      <w:pPr>
        <w:spacing w:after="120"/>
        <w:rPr>
          <w:b/>
          <w:color w:val="000000"/>
          <w:sz w:val="22"/>
          <w:szCs w:val="22"/>
        </w:rPr>
      </w:pPr>
    </w:p>
    <w:p w14:paraId="50229210" w14:textId="77777777" w:rsidR="00BB7503" w:rsidRPr="00F910F8" w:rsidRDefault="00000000">
      <w:pPr>
        <w:spacing w:after="120"/>
        <w:rPr>
          <w:b/>
          <w:sz w:val="32"/>
          <w:szCs w:val="32"/>
          <w:lang w:val="es-MX"/>
        </w:rPr>
      </w:pPr>
      <w:r w:rsidRPr="00F910F8">
        <w:rPr>
          <w:b/>
          <w:sz w:val="32"/>
          <w:szCs w:val="32"/>
          <w:lang w:val="es-MX"/>
        </w:rPr>
        <w:t>Métricas</w:t>
      </w:r>
    </w:p>
    <w:p w14:paraId="594A5736" w14:textId="77777777" w:rsidR="00BB7503" w:rsidRPr="00F910F8" w:rsidRDefault="00000000">
      <w:pPr>
        <w:spacing w:after="120"/>
        <w:rPr>
          <w:color w:val="000000"/>
          <w:sz w:val="22"/>
          <w:szCs w:val="22"/>
          <w:lang w:val="es-MX"/>
        </w:rPr>
      </w:pPr>
      <w:r w:rsidRPr="00F910F8">
        <w:rPr>
          <w:color w:val="000000"/>
          <w:sz w:val="22"/>
          <w:szCs w:val="22"/>
          <w:lang w:val="es-MX"/>
        </w:rPr>
        <w:t>Las métricas de rendimiento pueden incluir:</w:t>
      </w:r>
    </w:p>
    <w:p w14:paraId="1400A5EF" w14:textId="77777777" w:rsidR="00BB7503" w:rsidRPr="00F910F8" w:rsidRDefault="00000000">
      <w:pPr>
        <w:numPr>
          <w:ilvl w:val="0"/>
          <w:numId w:val="46"/>
        </w:numPr>
        <w:pBdr>
          <w:top w:val="nil"/>
          <w:left w:val="nil"/>
          <w:bottom w:val="nil"/>
          <w:right w:val="nil"/>
          <w:between w:val="nil"/>
        </w:pBdr>
        <w:spacing w:after="120"/>
        <w:rPr>
          <w:color w:val="000000"/>
          <w:sz w:val="22"/>
          <w:szCs w:val="22"/>
          <w:lang w:val="es-MX"/>
        </w:rPr>
      </w:pPr>
      <w:r w:rsidRPr="00F910F8">
        <w:rPr>
          <w:color w:val="000000"/>
          <w:sz w:val="22"/>
          <w:szCs w:val="22"/>
          <w:lang w:val="es-MX"/>
        </w:rPr>
        <w:t xml:space="preserve">Participación en programas de apoyo a los empresarios </w:t>
      </w:r>
    </w:p>
    <w:p w14:paraId="77EA8A34" w14:textId="77777777" w:rsidR="00BB7503" w:rsidRPr="00F910F8" w:rsidRDefault="00000000">
      <w:pPr>
        <w:numPr>
          <w:ilvl w:val="0"/>
          <w:numId w:val="46"/>
        </w:numPr>
        <w:pBdr>
          <w:top w:val="nil"/>
          <w:left w:val="nil"/>
          <w:bottom w:val="nil"/>
          <w:right w:val="nil"/>
          <w:between w:val="nil"/>
        </w:pBdr>
        <w:spacing w:after="120"/>
        <w:rPr>
          <w:color w:val="000000"/>
          <w:sz w:val="22"/>
          <w:szCs w:val="22"/>
          <w:lang w:val="es-MX"/>
        </w:rPr>
      </w:pPr>
      <w:r w:rsidRPr="00F910F8">
        <w:rPr>
          <w:color w:val="000000"/>
          <w:sz w:val="22"/>
          <w:szCs w:val="22"/>
          <w:lang w:val="es-MX"/>
        </w:rPr>
        <w:t>Número de participantes en el programa que reciben ayuda financiera y/o apoyo jurídico</w:t>
      </w:r>
    </w:p>
    <w:p w14:paraId="7BC4D88F" w14:textId="77777777" w:rsidR="00BB7503" w:rsidRPr="00F910F8" w:rsidRDefault="00000000">
      <w:pPr>
        <w:numPr>
          <w:ilvl w:val="0"/>
          <w:numId w:val="46"/>
        </w:numPr>
        <w:pBdr>
          <w:top w:val="nil"/>
          <w:left w:val="nil"/>
          <w:bottom w:val="nil"/>
          <w:right w:val="nil"/>
          <w:between w:val="nil"/>
        </w:pBdr>
        <w:spacing w:after="120"/>
        <w:rPr>
          <w:color w:val="000000"/>
          <w:sz w:val="22"/>
          <w:szCs w:val="22"/>
          <w:lang w:val="es-MX"/>
        </w:rPr>
      </w:pPr>
      <w:r w:rsidRPr="00F910F8">
        <w:rPr>
          <w:color w:val="000000"/>
          <w:sz w:val="22"/>
          <w:szCs w:val="22"/>
          <w:lang w:val="es-MX"/>
        </w:rPr>
        <w:t xml:space="preserve">Diversidad demográfica de los participantes </w:t>
      </w:r>
    </w:p>
    <w:p w14:paraId="49B4E6E7" w14:textId="77777777" w:rsidR="00BB7503" w:rsidRPr="00F910F8" w:rsidRDefault="00000000">
      <w:pPr>
        <w:numPr>
          <w:ilvl w:val="0"/>
          <w:numId w:val="46"/>
        </w:numPr>
        <w:pBdr>
          <w:top w:val="nil"/>
          <w:left w:val="nil"/>
          <w:bottom w:val="nil"/>
          <w:right w:val="nil"/>
          <w:between w:val="nil"/>
        </w:pBdr>
        <w:spacing w:after="120"/>
        <w:rPr>
          <w:color w:val="000000"/>
          <w:sz w:val="22"/>
          <w:szCs w:val="22"/>
          <w:lang w:val="es-MX"/>
        </w:rPr>
      </w:pPr>
      <w:r w:rsidRPr="00F910F8">
        <w:rPr>
          <w:color w:val="000000"/>
          <w:sz w:val="22"/>
          <w:szCs w:val="22"/>
          <w:lang w:val="es-MX"/>
        </w:rPr>
        <w:t xml:space="preserve">Comentarios de los participantes sobre los programas y servicios </w:t>
      </w:r>
    </w:p>
    <w:p w14:paraId="3C0AF69F" w14:textId="77777777" w:rsidR="00BB7503" w:rsidRPr="00F910F8" w:rsidRDefault="00000000">
      <w:pPr>
        <w:numPr>
          <w:ilvl w:val="0"/>
          <w:numId w:val="46"/>
        </w:numPr>
        <w:pBdr>
          <w:top w:val="nil"/>
          <w:left w:val="nil"/>
          <w:bottom w:val="nil"/>
          <w:right w:val="nil"/>
          <w:between w:val="nil"/>
        </w:pBdr>
        <w:spacing w:after="120"/>
        <w:rPr>
          <w:color w:val="000000"/>
          <w:sz w:val="22"/>
          <w:szCs w:val="22"/>
          <w:lang w:val="es-MX"/>
        </w:rPr>
      </w:pPr>
      <w:r w:rsidRPr="00F910F8">
        <w:rPr>
          <w:color w:val="000000"/>
          <w:sz w:val="22"/>
          <w:szCs w:val="22"/>
          <w:lang w:val="es-MX"/>
        </w:rPr>
        <w:lastRenderedPageBreak/>
        <w:t xml:space="preserve">Acceso de los participantes en el programa de apoyo a empresarios al capital y al crecimiento empresarial </w:t>
      </w:r>
    </w:p>
    <w:p w14:paraId="0BA40F47" w14:textId="77777777" w:rsidR="00BB7503" w:rsidRPr="00F910F8" w:rsidRDefault="00000000">
      <w:pPr>
        <w:numPr>
          <w:ilvl w:val="0"/>
          <w:numId w:val="46"/>
        </w:numPr>
        <w:pBdr>
          <w:top w:val="nil"/>
          <w:left w:val="nil"/>
          <w:bottom w:val="nil"/>
          <w:right w:val="nil"/>
          <w:between w:val="nil"/>
        </w:pBdr>
        <w:spacing w:after="120"/>
        <w:rPr>
          <w:color w:val="000000"/>
          <w:sz w:val="22"/>
          <w:szCs w:val="22"/>
          <w:lang w:val="es-MX"/>
        </w:rPr>
      </w:pPr>
      <w:r w:rsidRPr="00F910F8">
        <w:rPr>
          <w:color w:val="000000"/>
          <w:sz w:val="22"/>
          <w:szCs w:val="22"/>
          <w:lang w:val="es-MX"/>
        </w:rPr>
        <w:t xml:space="preserve">Número de empresarios que consiguen capital </w:t>
      </w:r>
    </w:p>
    <w:p w14:paraId="2FEABE48" w14:textId="77777777" w:rsidR="00BB7503" w:rsidRPr="00F910F8" w:rsidRDefault="00000000">
      <w:pPr>
        <w:numPr>
          <w:ilvl w:val="0"/>
          <w:numId w:val="46"/>
        </w:numPr>
        <w:pBdr>
          <w:top w:val="nil"/>
          <w:left w:val="nil"/>
          <w:bottom w:val="nil"/>
          <w:right w:val="nil"/>
          <w:between w:val="nil"/>
        </w:pBdr>
        <w:spacing w:after="120"/>
        <w:rPr>
          <w:color w:val="000000"/>
          <w:sz w:val="22"/>
          <w:szCs w:val="22"/>
          <w:lang w:val="es-MX"/>
        </w:rPr>
      </w:pPr>
      <w:r w:rsidRPr="00F910F8">
        <w:rPr>
          <w:color w:val="000000"/>
          <w:sz w:val="22"/>
          <w:szCs w:val="22"/>
          <w:lang w:val="es-MX"/>
        </w:rPr>
        <w:t>Número de empresarios que participan en iniciativas cooperativas y estudios de creación de empresas</w:t>
      </w:r>
    </w:p>
    <w:p w14:paraId="000004D8" w14:textId="77777777" w:rsidR="00BB7503" w:rsidRDefault="00BB7503">
      <w:pPr>
        <w:spacing w:after="120"/>
        <w:rPr>
          <w:b/>
          <w:color w:val="000000"/>
          <w:sz w:val="22"/>
          <w:szCs w:val="22"/>
        </w:rPr>
      </w:pPr>
    </w:p>
    <w:p w14:paraId="5B929F6E" w14:textId="77777777" w:rsidR="00BB7503" w:rsidRPr="00F910F8" w:rsidRDefault="00000000">
      <w:pPr>
        <w:spacing w:after="120"/>
        <w:rPr>
          <w:b/>
          <w:sz w:val="32"/>
          <w:szCs w:val="32"/>
          <w:lang w:val="es-MX"/>
        </w:rPr>
      </w:pPr>
      <w:r w:rsidRPr="00F910F8">
        <w:rPr>
          <w:b/>
          <w:sz w:val="32"/>
          <w:szCs w:val="32"/>
          <w:lang w:val="es-MX"/>
        </w:rPr>
        <w:t>Posibles fuentes de financiación</w:t>
      </w:r>
    </w:p>
    <w:p w14:paraId="22FB1F8C" w14:textId="77777777" w:rsidR="00BB7503" w:rsidRPr="00F910F8" w:rsidRDefault="00000000">
      <w:pPr>
        <w:spacing w:after="120"/>
        <w:rPr>
          <w:color w:val="000000"/>
          <w:sz w:val="22"/>
          <w:szCs w:val="22"/>
          <w:lang w:val="es-MX"/>
        </w:rPr>
      </w:pPr>
      <w:r w:rsidRPr="00F910F8">
        <w:rPr>
          <w:color w:val="000000"/>
          <w:sz w:val="22"/>
          <w:szCs w:val="22"/>
          <w:lang w:val="es-MX"/>
        </w:rPr>
        <w:t xml:space="preserve">Subvenciones federales y estatales, ayudas filantrópicas y del sector privado </w:t>
      </w:r>
    </w:p>
    <w:p w14:paraId="000004DB" w14:textId="77777777" w:rsidR="00BB7503" w:rsidRDefault="00BB7503">
      <w:pPr>
        <w:spacing w:after="120"/>
        <w:rPr>
          <w:color w:val="000000"/>
          <w:sz w:val="22"/>
          <w:szCs w:val="22"/>
        </w:rPr>
      </w:pPr>
    </w:p>
    <w:p w14:paraId="16F5F682" w14:textId="77777777" w:rsidR="00BB7503" w:rsidRPr="00F910F8" w:rsidRDefault="00000000">
      <w:pPr>
        <w:spacing w:after="120"/>
        <w:rPr>
          <w:b/>
          <w:sz w:val="32"/>
          <w:szCs w:val="32"/>
          <w:lang w:val="es-MX"/>
        </w:rPr>
      </w:pPr>
      <w:r w:rsidRPr="00F910F8">
        <w:rPr>
          <w:b/>
          <w:sz w:val="32"/>
          <w:szCs w:val="32"/>
          <w:lang w:val="es-MX"/>
        </w:rPr>
        <w:t>Ajustes necesarios</w:t>
      </w:r>
    </w:p>
    <w:p w14:paraId="74FE98FD" w14:textId="08919D96" w:rsidR="00BB7503" w:rsidRPr="00F910F8" w:rsidRDefault="00000000">
      <w:pPr>
        <w:numPr>
          <w:ilvl w:val="0"/>
          <w:numId w:val="81"/>
        </w:numPr>
        <w:pBdr>
          <w:top w:val="nil"/>
          <w:left w:val="nil"/>
          <w:bottom w:val="nil"/>
          <w:right w:val="nil"/>
          <w:between w:val="nil"/>
        </w:pBdr>
        <w:spacing w:after="120"/>
        <w:rPr>
          <w:color w:val="000000"/>
          <w:sz w:val="22"/>
          <w:szCs w:val="22"/>
          <w:lang w:val="es-MX"/>
        </w:rPr>
      </w:pPr>
      <w:r w:rsidRPr="00F910F8">
        <w:rPr>
          <w:color w:val="000000"/>
          <w:sz w:val="22"/>
          <w:szCs w:val="22"/>
          <w:lang w:val="es-MX"/>
        </w:rPr>
        <w:t xml:space="preserve">Aumento de la financiación para iniciativas de capacitación de emprendedores y apoyo jurídico; programas de </w:t>
      </w:r>
      <w:r w:rsidR="00F910F8">
        <w:rPr>
          <w:color w:val="000000"/>
          <w:sz w:val="22"/>
          <w:szCs w:val="22"/>
          <w:lang w:val="es-MX"/>
        </w:rPr>
        <w:t>orientación</w:t>
      </w:r>
      <w:r w:rsidRPr="00F910F8">
        <w:rPr>
          <w:color w:val="000000"/>
          <w:sz w:val="22"/>
          <w:szCs w:val="22"/>
          <w:lang w:val="es-MX"/>
        </w:rPr>
        <w:t>, formación y creación de redes de emprendedores; desarrollo de cooperativas y estudios de creación de empresas; y creación de contenidos y eventos de escaparate para emprendedores.</w:t>
      </w:r>
    </w:p>
    <w:p w14:paraId="664011DA" w14:textId="77777777" w:rsidR="00BB7503" w:rsidRPr="00F910F8" w:rsidRDefault="00000000">
      <w:pPr>
        <w:numPr>
          <w:ilvl w:val="0"/>
          <w:numId w:val="81"/>
        </w:numPr>
        <w:pBdr>
          <w:top w:val="nil"/>
          <w:left w:val="nil"/>
          <w:bottom w:val="nil"/>
          <w:right w:val="nil"/>
          <w:between w:val="nil"/>
        </w:pBdr>
        <w:spacing w:after="120"/>
        <w:rPr>
          <w:color w:val="000000"/>
          <w:sz w:val="22"/>
          <w:szCs w:val="22"/>
          <w:lang w:val="es-MX"/>
        </w:rPr>
      </w:pPr>
      <w:r w:rsidRPr="00F910F8">
        <w:rPr>
          <w:color w:val="000000"/>
          <w:sz w:val="22"/>
          <w:szCs w:val="22"/>
          <w:lang w:val="es-MX"/>
        </w:rPr>
        <w:t>Incentivar a las entidades financieras para que ofrezcan iniciativas de acceso al capital y servicios de apoyo específicos a los empresarios infrarrepresentados.</w:t>
      </w:r>
    </w:p>
    <w:p w14:paraId="42F9C06C" w14:textId="77777777" w:rsidR="00BB7503" w:rsidRPr="00F910F8" w:rsidRDefault="00000000">
      <w:pPr>
        <w:numPr>
          <w:ilvl w:val="0"/>
          <w:numId w:val="81"/>
        </w:numPr>
        <w:pBdr>
          <w:top w:val="nil"/>
          <w:left w:val="nil"/>
          <w:bottom w:val="nil"/>
          <w:right w:val="nil"/>
          <w:between w:val="nil"/>
        </w:pBdr>
        <w:spacing w:after="120"/>
        <w:rPr>
          <w:color w:val="000000"/>
          <w:sz w:val="22"/>
          <w:szCs w:val="22"/>
          <w:lang w:val="es-MX"/>
        </w:rPr>
      </w:pPr>
      <w:r w:rsidRPr="00F910F8">
        <w:rPr>
          <w:color w:val="000000"/>
          <w:sz w:val="22"/>
          <w:szCs w:val="22"/>
          <w:lang w:val="es-MX"/>
        </w:rPr>
        <w:t>Ofrecer incentivos a las organizaciones que participen en programas de tutoría, ofrezcan formación y oportunidades de creación de redes para empresarios y/o participen en cooperativas.</w:t>
      </w:r>
    </w:p>
    <w:p w14:paraId="0257BC1D" w14:textId="77777777" w:rsidR="00BB7503" w:rsidRPr="00F910F8" w:rsidRDefault="00000000">
      <w:pPr>
        <w:numPr>
          <w:ilvl w:val="0"/>
          <w:numId w:val="81"/>
        </w:numPr>
        <w:pBdr>
          <w:top w:val="nil"/>
          <w:left w:val="nil"/>
          <w:bottom w:val="nil"/>
          <w:right w:val="nil"/>
          <w:between w:val="nil"/>
        </w:pBdr>
        <w:spacing w:after="120"/>
        <w:rPr>
          <w:lang w:val="es-MX"/>
        </w:rPr>
      </w:pPr>
      <w:r w:rsidRPr="00F910F8">
        <w:rPr>
          <w:color w:val="000000"/>
          <w:sz w:val="22"/>
          <w:szCs w:val="22"/>
          <w:lang w:val="es-MX"/>
        </w:rPr>
        <w:t>Defensa de políticas que den prioridad al crecimiento de empresas de alta calidad que generen y retengan riqueza en la comunidad frente a modelos de financiación municipal que ofrezcan exenciones fiscales y otros incentivos a empresas nacionales de escaso recorrido.</w:t>
      </w:r>
    </w:p>
    <w:p w14:paraId="000004E2" w14:textId="3DB565BC" w:rsidR="00BB7503" w:rsidRDefault="00BB7503" w:rsidP="00F23C14">
      <w:pPr>
        <w:spacing w:after="120"/>
        <w:rPr>
          <w:b/>
          <w:color w:val="000000"/>
          <w:sz w:val="32"/>
          <w:szCs w:val="32"/>
        </w:rPr>
      </w:pPr>
    </w:p>
    <w:p w14:paraId="7AD865F2" w14:textId="6FB4404D" w:rsidR="00BB7503" w:rsidRPr="003E790F" w:rsidRDefault="00000000">
      <w:pPr>
        <w:pStyle w:val="Heading3"/>
        <w:spacing w:after="240"/>
        <w:rPr>
          <w:sz w:val="36"/>
          <w:szCs w:val="36"/>
          <w:lang w:val="es-MX"/>
        </w:rPr>
      </w:pPr>
      <w:bookmarkStart w:id="25" w:name="_Toc173359751"/>
      <w:r w:rsidRPr="003E790F">
        <w:rPr>
          <w:sz w:val="36"/>
          <w:szCs w:val="36"/>
          <w:lang w:val="es-MX"/>
        </w:rPr>
        <w:t>Estrategia: Acceso a la tecnología</w:t>
      </w:r>
      <w:bookmarkEnd w:id="25"/>
      <w:r w:rsidRPr="003E790F">
        <w:rPr>
          <w:sz w:val="36"/>
          <w:szCs w:val="36"/>
          <w:lang w:val="es-MX"/>
        </w:rPr>
        <w:t xml:space="preserve">  </w:t>
      </w:r>
    </w:p>
    <w:p w14:paraId="5ACBE4B5" w14:textId="77777777" w:rsidR="00BB7503" w:rsidRPr="003E790F" w:rsidRDefault="00000000">
      <w:pPr>
        <w:spacing w:after="120"/>
        <w:rPr>
          <w:i/>
          <w:color w:val="000000"/>
          <w:sz w:val="22"/>
          <w:szCs w:val="22"/>
          <w:lang w:val="es-MX"/>
        </w:rPr>
      </w:pPr>
      <w:r w:rsidRPr="003E790F">
        <w:rPr>
          <w:i/>
          <w:color w:val="000000"/>
          <w:sz w:val="22"/>
          <w:szCs w:val="22"/>
          <w:lang w:val="es-MX"/>
        </w:rPr>
        <w:t xml:space="preserve">Esta estrategia pretende reducir la brecha digital mejorando el acceso a la tecnología de todos los residentes de Inland </w:t>
      </w:r>
      <w:proofErr w:type="spellStart"/>
      <w:r w:rsidRPr="003E790F">
        <w:rPr>
          <w:i/>
          <w:sz w:val="22"/>
          <w:szCs w:val="22"/>
          <w:lang w:val="es-MX"/>
        </w:rPr>
        <w:t>SoCal</w:t>
      </w:r>
      <w:proofErr w:type="spellEnd"/>
      <w:r w:rsidRPr="003E790F">
        <w:rPr>
          <w:i/>
          <w:color w:val="000000"/>
          <w:sz w:val="22"/>
          <w:szCs w:val="22"/>
          <w:lang w:val="es-MX"/>
        </w:rPr>
        <w:t>. Esto incluye mejorar la conectividad a internet, facilitar el acceso a dispositivos digitales y ofrecer programas de alfabetización digital para garantizar que todos puedan participar en la economía digital.</w:t>
      </w:r>
    </w:p>
    <w:p w14:paraId="000004E5" w14:textId="77777777" w:rsidR="00BB7503" w:rsidRPr="003E790F" w:rsidRDefault="00BB7503">
      <w:pPr>
        <w:spacing w:after="120"/>
        <w:rPr>
          <w:i/>
          <w:color w:val="000000"/>
          <w:sz w:val="22"/>
          <w:szCs w:val="22"/>
          <w:lang w:val="es-MX"/>
        </w:rPr>
      </w:pPr>
    </w:p>
    <w:p w14:paraId="5B11E4F8" w14:textId="77777777" w:rsidR="00BB7503" w:rsidRPr="003E790F" w:rsidRDefault="00000000">
      <w:pPr>
        <w:spacing w:after="120"/>
        <w:rPr>
          <w:b/>
          <w:sz w:val="32"/>
          <w:szCs w:val="32"/>
          <w:lang w:val="es-MX"/>
        </w:rPr>
      </w:pPr>
      <w:r w:rsidRPr="003E790F">
        <w:rPr>
          <w:b/>
          <w:sz w:val="32"/>
          <w:szCs w:val="32"/>
          <w:lang w:val="es-MX"/>
        </w:rPr>
        <w:t>Justificación y otras consideraciones</w:t>
      </w:r>
    </w:p>
    <w:p w14:paraId="5889E98A" w14:textId="55C3C36C" w:rsidR="00BB7503" w:rsidRPr="003E790F" w:rsidRDefault="00000000">
      <w:pPr>
        <w:spacing w:after="120"/>
        <w:rPr>
          <w:color w:val="000000"/>
          <w:sz w:val="22"/>
          <w:szCs w:val="22"/>
          <w:lang w:val="es-MX"/>
        </w:rPr>
      </w:pPr>
      <w:r w:rsidRPr="003E790F">
        <w:rPr>
          <w:color w:val="000000"/>
          <w:sz w:val="22"/>
          <w:szCs w:val="22"/>
          <w:lang w:val="es-MX"/>
        </w:rPr>
        <w:t>La tecnología está cada vez más presente en la vida cotidiana. Todo tipo de actividades -buscar trabajo, pagar facturas, obtener servicios públicos- requieren ahora acceso a Internet y cierto nivel de alfabetización digital. Desgraciadamente, la brecha digital sigue siendo un reto para algunos habitantes de</w:t>
      </w:r>
      <w:r w:rsidR="003E790F">
        <w:rPr>
          <w:color w:val="000000"/>
          <w:sz w:val="22"/>
          <w:szCs w:val="22"/>
          <w:lang w:val="es-MX"/>
        </w:rPr>
        <w:t>l</w:t>
      </w:r>
      <w:r w:rsidRPr="003E790F">
        <w:rPr>
          <w:color w:val="000000"/>
          <w:sz w:val="22"/>
          <w:szCs w:val="22"/>
          <w:lang w:val="es-MX"/>
        </w:rPr>
        <w:t xml:space="preserve"> Inland Empire, sobre todo los de familias con </w:t>
      </w:r>
      <w:r w:rsidR="001A2934">
        <w:rPr>
          <w:color w:val="000000"/>
          <w:sz w:val="22"/>
          <w:szCs w:val="22"/>
          <w:lang w:val="es-MX"/>
        </w:rPr>
        <w:t>bajos ingreso</w:t>
      </w:r>
      <w:r w:rsidRPr="003E790F">
        <w:rPr>
          <w:color w:val="000000"/>
          <w:sz w:val="22"/>
          <w:szCs w:val="22"/>
          <w:lang w:val="es-MX"/>
        </w:rPr>
        <w:t>s y/o comunidades rurales. Mejorar la conectividad a Internet y el acceso a ordenadores portátiles y tabletas puede impulsar un desarrollo económico regional in</w:t>
      </w:r>
      <w:r w:rsidR="003E790F">
        <w:rPr>
          <w:color w:val="000000"/>
          <w:sz w:val="22"/>
          <w:szCs w:val="22"/>
          <w:lang w:val="es-MX"/>
        </w:rPr>
        <w:t>clusivo</w:t>
      </w:r>
      <w:r w:rsidRPr="003E790F">
        <w:rPr>
          <w:color w:val="000000"/>
          <w:sz w:val="22"/>
          <w:szCs w:val="22"/>
          <w:lang w:val="es-MX"/>
        </w:rPr>
        <w:t xml:space="preserve"> garantizando que todo el mundo disponga de los recursos y conocimientos necesarios para hacer uso de la tecnología en su vida cotidiana. </w:t>
      </w:r>
    </w:p>
    <w:p w14:paraId="3DD13F1B" w14:textId="77777777" w:rsidR="00BB7503" w:rsidRPr="003E790F" w:rsidRDefault="00000000">
      <w:pPr>
        <w:spacing w:after="120"/>
        <w:rPr>
          <w:color w:val="000000"/>
          <w:sz w:val="22"/>
          <w:szCs w:val="22"/>
          <w:lang w:val="es-MX"/>
        </w:rPr>
      </w:pPr>
      <w:r w:rsidRPr="003E790F">
        <w:rPr>
          <w:color w:val="000000"/>
          <w:sz w:val="22"/>
          <w:szCs w:val="22"/>
          <w:lang w:val="es-MX"/>
        </w:rPr>
        <w:lastRenderedPageBreak/>
        <w:t>Esta estrategia puede reducir potencialmente la brecha digital, aumentando la alfabetización digital general de la población. La mejora de la conectividad también puede atraer más empresas a la región y fomentar la innovación y los avances tecnológicos.</w:t>
      </w:r>
    </w:p>
    <w:p w14:paraId="1F6EBED6" w14:textId="77777777" w:rsidR="00BB7503" w:rsidRPr="003E790F" w:rsidRDefault="00000000">
      <w:pPr>
        <w:spacing w:after="120"/>
        <w:rPr>
          <w:color w:val="000000"/>
          <w:sz w:val="22"/>
          <w:szCs w:val="22"/>
          <w:lang w:val="es-MX"/>
        </w:rPr>
      </w:pPr>
      <w:r w:rsidRPr="003E790F">
        <w:rPr>
          <w:color w:val="000000"/>
          <w:sz w:val="22"/>
          <w:szCs w:val="22"/>
          <w:lang w:val="es-MX"/>
        </w:rPr>
        <w:t>Un mejor acceso a la tecnología permite a las personas buscar oportunidades laborales en campos relacionados con la tecnología. También puede ayudar a diversificar la economía regional al incorporar más sectores a la economía digital y aumenta la capacidad de recuperación al apoyar el trabajo a distancia y la educación en línea.</w:t>
      </w:r>
    </w:p>
    <w:p w14:paraId="769BCAEA" w14:textId="77777777" w:rsidR="00BB7503" w:rsidRPr="003E790F" w:rsidRDefault="00000000">
      <w:pPr>
        <w:spacing w:before="360" w:after="120"/>
        <w:rPr>
          <w:i/>
          <w:color w:val="000000"/>
          <w:sz w:val="22"/>
          <w:szCs w:val="22"/>
          <w:lang w:val="es-MX"/>
        </w:rPr>
      </w:pPr>
      <w:r w:rsidRPr="003E790F">
        <w:rPr>
          <w:i/>
          <w:color w:val="000000"/>
          <w:sz w:val="22"/>
          <w:szCs w:val="22"/>
          <w:lang w:val="es-MX"/>
        </w:rPr>
        <w:t>Potencial de impacto en la equidad</w:t>
      </w:r>
    </w:p>
    <w:p w14:paraId="51C47588" w14:textId="23848FFA" w:rsidR="00BB7503" w:rsidRPr="003E790F" w:rsidRDefault="00000000">
      <w:pPr>
        <w:spacing w:before="240" w:after="240" w:line="276" w:lineRule="auto"/>
        <w:rPr>
          <w:color w:val="000000"/>
          <w:sz w:val="22"/>
          <w:szCs w:val="22"/>
          <w:lang w:val="es-MX"/>
        </w:rPr>
      </w:pPr>
      <w:r w:rsidRPr="003E790F">
        <w:rPr>
          <w:color w:val="000000"/>
          <w:sz w:val="22"/>
          <w:szCs w:val="22"/>
          <w:lang w:val="es-MX"/>
        </w:rPr>
        <w:t xml:space="preserve">Esta estrategia puede mejorar la equidad garantizando que todos los residentes, en particular los de comunidades desatendidas, dispongan de las herramientas y habilidades necesarias para participar en la economía digital. Al proporcionar acceso subvencionado a Internet y dispositivos renovados, esta estrategia aborda la brecha digital y promueve la inclusión social. La creación de centros comunitarios con laboratorios informáticos gratuitos y la asociación con bibliotecas para programas de préstamo de dispositivos proporcionarán acceso y apoyo tecnológico esencial, permitiendo a más personas acceder a oportunidades de empleo, educación y servicios </w:t>
      </w:r>
      <w:r w:rsidR="003E790F" w:rsidRPr="003E790F">
        <w:rPr>
          <w:color w:val="000000"/>
          <w:sz w:val="22"/>
          <w:szCs w:val="22"/>
          <w:lang w:val="es-MX"/>
        </w:rPr>
        <w:t>vitales. Ampliar</w:t>
      </w:r>
      <w:r w:rsidRPr="003E790F">
        <w:rPr>
          <w:color w:val="000000"/>
          <w:sz w:val="22"/>
          <w:szCs w:val="22"/>
          <w:lang w:val="es-MX"/>
        </w:rPr>
        <w:t xml:space="preserve"> los talleres y clases de formación en habilidades digitales puede impulsar la alfabetización digital y las habilidades técnicas en todos los entornos socioeconómicos, capacitando a las personas para seguir carreras en diversos campos. Las unidades tecnológicas móviles llevarán recursos digitales esenciales a zonas remotas y desatendidas, garantizando que ninguna comunidad se quede atrás. Animar a los empleadores a que proporcionen prestaciones tecnológicas y asociarse con empresas tecnológicas para donar dispositivos reducirá aún más la brecha digital, apoyando el trabajo a distancia y el aprendizaje en </w:t>
      </w:r>
      <w:r w:rsidR="00FF0FEC" w:rsidRPr="003E790F">
        <w:rPr>
          <w:color w:val="000000"/>
          <w:sz w:val="22"/>
          <w:szCs w:val="22"/>
          <w:lang w:val="es-MX"/>
        </w:rPr>
        <w:t>línea. Invertir</w:t>
      </w:r>
      <w:r w:rsidRPr="003E790F">
        <w:rPr>
          <w:color w:val="000000"/>
          <w:sz w:val="22"/>
          <w:szCs w:val="22"/>
          <w:lang w:val="es-MX"/>
        </w:rPr>
        <w:t xml:space="preserve"> en infraestructuras de banda ancha y abogar por políticas de inclusión digital ampliará el acceso a Internet en zonas desatendidas, creando una región más conectada y resistente.</w:t>
      </w:r>
    </w:p>
    <w:p w14:paraId="78DDCC6D" w14:textId="77777777" w:rsidR="00BB7503" w:rsidRPr="001A2934" w:rsidRDefault="00000000">
      <w:pPr>
        <w:spacing w:before="360" w:after="120"/>
        <w:rPr>
          <w:i/>
          <w:color w:val="000000"/>
          <w:sz w:val="22"/>
          <w:szCs w:val="22"/>
          <w:lang w:val="es-MX"/>
        </w:rPr>
      </w:pPr>
      <w:r w:rsidRPr="001A2934">
        <w:rPr>
          <w:i/>
          <w:color w:val="000000"/>
          <w:sz w:val="22"/>
          <w:szCs w:val="22"/>
          <w:lang w:val="es-MX"/>
        </w:rPr>
        <w:t>Alineación con las estrategias estatales</w:t>
      </w:r>
    </w:p>
    <w:p w14:paraId="6FF8729F" w14:textId="77777777" w:rsidR="00BB7503" w:rsidRPr="001A2934" w:rsidRDefault="00000000">
      <w:pPr>
        <w:spacing w:after="120"/>
        <w:rPr>
          <w:color w:val="000000"/>
          <w:sz w:val="22"/>
          <w:szCs w:val="22"/>
          <w:lang w:val="es-MX"/>
        </w:rPr>
      </w:pPr>
      <w:r w:rsidRPr="001A2934">
        <w:rPr>
          <w:color w:val="000000"/>
          <w:sz w:val="22"/>
          <w:szCs w:val="22"/>
          <w:lang w:val="es-MX"/>
        </w:rPr>
        <w:t>Esta estrategia apoya los objetivos estatales de inclusión digital y expansión de la banda ancha. También se ajusta a las iniciativas para mejorar los resultados educativos y la preparación de la mano de obra.</w:t>
      </w:r>
    </w:p>
    <w:p w14:paraId="295235E0" w14:textId="77777777" w:rsidR="00BB7503" w:rsidRPr="001A2934" w:rsidRDefault="00000000">
      <w:pPr>
        <w:spacing w:before="360" w:after="120"/>
        <w:rPr>
          <w:i/>
          <w:color w:val="000000"/>
          <w:sz w:val="22"/>
          <w:szCs w:val="22"/>
          <w:lang w:val="es-MX"/>
        </w:rPr>
      </w:pPr>
      <w:r w:rsidRPr="001A2934">
        <w:rPr>
          <w:i/>
          <w:color w:val="000000"/>
          <w:sz w:val="22"/>
          <w:szCs w:val="22"/>
          <w:lang w:val="es-MX"/>
        </w:rPr>
        <w:t xml:space="preserve">Factores de riesgo </w:t>
      </w:r>
    </w:p>
    <w:p w14:paraId="51E98C72" w14:textId="77777777" w:rsidR="00BB7503" w:rsidRPr="001A2934" w:rsidRDefault="00000000">
      <w:pPr>
        <w:spacing w:after="120"/>
        <w:rPr>
          <w:i/>
          <w:color w:val="000000"/>
          <w:sz w:val="22"/>
          <w:szCs w:val="22"/>
          <w:lang w:val="es-MX"/>
        </w:rPr>
      </w:pPr>
      <w:r w:rsidRPr="001A2934">
        <w:rPr>
          <w:i/>
          <w:color w:val="000000"/>
          <w:sz w:val="22"/>
          <w:szCs w:val="22"/>
          <w:lang w:val="es-MX"/>
        </w:rPr>
        <w:t>Esta táctica entraña varios riesgos. La tecnología suministrada puede no ser respetuosa con el medio ambiente ni eficiente desde el punto de vista energético. Además, hay problemas de salud relacionados con el tiempo de pantalla prolongado y la configuración ergonómica.</w:t>
      </w:r>
    </w:p>
    <w:p w14:paraId="000004F0" w14:textId="77777777" w:rsidR="00BB7503" w:rsidRDefault="00BB7503">
      <w:pPr>
        <w:spacing w:after="120"/>
        <w:rPr>
          <w:b/>
          <w:color w:val="000000"/>
          <w:sz w:val="22"/>
          <w:szCs w:val="22"/>
        </w:rPr>
      </w:pPr>
    </w:p>
    <w:p w14:paraId="07BDC27E" w14:textId="77777777" w:rsidR="00BB7503" w:rsidRPr="001A2934" w:rsidRDefault="00000000">
      <w:pPr>
        <w:spacing w:after="120"/>
        <w:rPr>
          <w:b/>
          <w:sz w:val="32"/>
          <w:szCs w:val="32"/>
          <w:lang w:val="es-MX"/>
        </w:rPr>
      </w:pPr>
      <w:r w:rsidRPr="001A2934">
        <w:rPr>
          <w:b/>
          <w:sz w:val="32"/>
          <w:szCs w:val="32"/>
          <w:lang w:val="es-MX"/>
        </w:rPr>
        <w:t>Tácticas</w:t>
      </w:r>
    </w:p>
    <w:p w14:paraId="15DAFD6B" w14:textId="77777777" w:rsidR="00BB7503" w:rsidRPr="001A2934" w:rsidRDefault="00000000">
      <w:pPr>
        <w:spacing w:after="120"/>
        <w:rPr>
          <w:color w:val="000000"/>
          <w:sz w:val="22"/>
          <w:szCs w:val="22"/>
          <w:lang w:val="es-MX"/>
        </w:rPr>
      </w:pPr>
      <w:r w:rsidRPr="001A2934">
        <w:rPr>
          <w:b/>
          <w:color w:val="000000"/>
          <w:sz w:val="22"/>
          <w:szCs w:val="22"/>
          <w:lang w:val="es-MX"/>
        </w:rPr>
        <w:t>1. Proporcionar acceso subvencionado a Internet y a dispositivos</w:t>
      </w:r>
      <w:r w:rsidRPr="001A2934">
        <w:rPr>
          <w:color w:val="000000"/>
          <w:sz w:val="22"/>
          <w:szCs w:val="22"/>
          <w:lang w:val="es-MX"/>
        </w:rPr>
        <w:t>: El acceso a internet subvencionado y los dispositivos renovados pueden ayudar a garantizar que las familias con bajos ingresos dispongan de las herramientas necesarias para participar en la economía digital y acceder a servicios esenciales.</w:t>
      </w:r>
    </w:p>
    <w:p w14:paraId="0D38BAB4" w14:textId="4A9EDE77" w:rsidR="00BB7503" w:rsidRPr="001A2934" w:rsidRDefault="00000000">
      <w:pPr>
        <w:numPr>
          <w:ilvl w:val="0"/>
          <w:numId w:val="41"/>
        </w:numPr>
        <w:pBdr>
          <w:top w:val="nil"/>
          <w:left w:val="nil"/>
          <w:bottom w:val="nil"/>
          <w:right w:val="nil"/>
          <w:between w:val="nil"/>
        </w:pBdr>
        <w:spacing w:after="120"/>
        <w:rPr>
          <w:color w:val="000000"/>
          <w:sz w:val="22"/>
          <w:szCs w:val="22"/>
          <w:lang w:val="es-MX"/>
        </w:rPr>
      </w:pPr>
      <w:r w:rsidRPr="001A2934">
        <w:rPr>
          <w:color w:val="000000"/>
          <w:sz w:val="22"/>
          <w:szCs w:val="22"/>
          <w:lang w:val="es-MX"/>
        </w:rPr>
        <w:lastRenderedPageBreak/>
        <w:t>Impl</w:t>
      </w:r>
      <w:r w:rsidR="001A2934">
        <w:rPr>
          <w:color w:val="000000"/>
          <w:sz w:val="22"/>
          <w:szCs w:val="22"/>
          <w:lang w:val="es-MX"/>
        </w:rPr>
        <w:t>emen</w:t>
      </w:r>
      <w:r w:rsidRPr="001A2934">
        <w:rPr>
          <w:color w:val="000000"/>
          <w:sz w:val="22"/>
          <w:szCs w:val="22"/>
          <w:lang w:val="es-MX"/>
        </w:rPr>
        <w:t>tar programas de acceso subvencionado a Internet.</w:t>
      </w:r>
    </w:p>
    <w:p w14:paraId="545F5425" w14:textId="77777777" w:rsidR="00BB7503" w:rsidRPr="001A2934" w:rsidRDefault="00000000">
      <w:pPr>
        <w:numPr>
          <w:ilvl w:val="0"/>
          <w:numId w:val="41"/>
        </w:numPr>
        <w:pBdr>
          <w:top w:val="nil"/>
          <w:left w:val="nil"/>
          <w:bottom w:val="nil"/>
          <w:right w:val="nil"/>
          <w:between w:val="nil"/>
        </w:pBdr>
        <w:spacing w:after="120"/>
        <w:rPr>
          <w:color w:val="000000"/>
          <w:sz w:val="22"/>
          <w:szCs w:val="22"/>
          <w:lang w:val="es-MX"/>
        </w:rPr>
      </w:pPr>
      <w:r w:rsidRPr="001A2934">
        <w:rPr>
          <w:color w:val="000000"/>
          <w:sz w:val="22"/>
          <w:szCs w:val="22"/>
          <w:lang w:val="es-MX"/>
        </w:rPr>
        <w:t>Colaborar con empresas tecnológicas para conseguir donaciones de dispositivos reacondicionados.</w:t>
      </w:r>
    </w:p>
    <w:p w14:paraId="682BF797" w14:textId="77777777" w:rsidR="00BB7503" w:rsidRPr="001A2934" w:rsidRDefault="00000000">
      <w:pPr>
        <w:numPr>
          <w:ilvl w:val="0"/>
          <w:numId w:val="41"/>
        </w:numPr>
        <w:pBdr>
          <w:top w:val="nil"/>
          <w:left w:val="nil"/>
          <w:bottom w:val="nil"/>
          <w:right w:val="nil"/>
          <w:between w:val="nil"/>
        </w:pBdr>
        <w:spacing w:after="120"/>
        <w:rPr>
          <w:color w:val="000000"/>
          <w:sz w:val="22"/>
          <w:szCs w:val="22"/>
          <w:lang w:val="es-MX"/>
        </w:rPr>
      </w:pPr>
      <w:r w:rsidRPr="001A2934">
        <w:rPr>
          <w:color w:val="000000"/>
          <w:sz w:val="22"/>
          <w:szCs w:val="22"/>
          <w:lang w:val="es-MX"/>
        </w:rPr>
        <w:t>Establecer asociaciones con organizaciones locales para distribuir estos recursos.</w:t>
      </w:r>
    </w:p>
    <w:p w14:paraId="000004F6" w14:textId="77777777" w:rsidR="00BB7503" w:rsidRPr="001A2934" w:rsidRDefault="00BB7503">
      <w:pPr>
        <w:spacing w:after="120"/>
        <w:ind w:left="720"/>
        <w:rPr>
          <w:i/>
          <w:color w:val="000000"/>
          <w:sz w:val="22"/>
          <w:szCs w:val="22"/>
          <w:lang w:val="es-MX"/>
        </w:rPr>
      </w:pPr>
    </w:p>
    <w:p w14:paraId="79C64820" w14:textId="77777777" w:rsidR="00BB7503" w:rsidRPr="001A2934" w:rsidRDefault="00000000">
      <w:pPr>
        <w:spacing w:after="120"/>
        <w:ind w:left="720"/>
        <w:rPr>
          <w:i/>
          <w:color w:val="000000"/>
          <w:sz w:val="22"/>
          <w:szCs w:val="22"/>
          <w:lang w:val="es-MX"/>
        </w:rPr>
      </w:pPr>
      <w:r w:rsidRPr="001A2934">
        <w:rPr>
          <w:i/>
          <w:color w:val="000000"/>
          <w:sz w:val="22"/>
          <w:szCs w:val="22"/>
          <w:lang w:val="es-MX"/>
        </w:rPr>
        <w:t>Organizaciones implicadas y oportunidades de alineación y colaboración</w:t>
      </w:r>
    </w:p>
    <w:p w14:paraId="46C9DF86" w14:textId="77777777" w:rsidR="00BB7503" w:rsidRPr="001A2934" w:rsidRDefault="00000000">
      <w:pPr>
        <w:spacing w:after="120"/>
        <w:ind w:left="720"/>
        <w:rPr>
          <w:color w:val="000000"/>
          <w:sz w:val="22"/>
          <w:szCs w:val="22"/>
          <w:lang w:val="es-MX"/>
        </w:rPr>
      </w:pPr>
      <w:r w:rsidRPr="001A2934">
        <w:rPr>
          <w:color w:val="000000"/>
          <w:sz w:val="22"/>
          <w:szCs w:val="22"/>
          <w:lang w:val="es-MX"/>
        </w:rPr>
        <w:t>Agencias gubernamentales locales, proveedores de servicios de Internet, fabricantes de dispositivos, organizaciones comunitarias y organizaciones sin ánimo de lucro.</w:t>
      </w:r>
    </w:p>
    <w:p w14:paraId="4990E0BC" w14:textId="77777777" w:rsidR="00BB7503" w:rsidRPr="001A2934" w:rsidRDefault="00000000">
      <w:pPr>
        <w:spacing w:after="120"/>
        <w:ind w:left="720"/>
        <w:rPr>
          <w:color w:val="000000"/>
          <w:sz w:val="22"/>
          <w:szCs w:val="22"/>
          <w:lang w:val="es-MX"/>
        </w:rPr>
      </w:pPr>
      <w:r w:rsidRPr="001A2934">
        <w:rPr>
          <w:color w:val="000000"/>
          <w:sz w:val="22"/>
          <w:szCs w:val="22"/>
          <w:lang w:val="es-MX"/>
        </w:rPr>
        <w:t>Esta táctica se ajusta a las iniciativas de inclusión digital existentes. Existe la posibilidad de aprovechar los recursos de programas como la Asociación de Acción Comunitaria del Condado de Riverside. Además, existe la posibilidad de colaborar con proveedores de energía limpia para crear espacios combinados de trabajo y ocio, proporcionando un enfoque polifacético de apoyo a la comunidad.</w:t>
      </w:r>
    </w:p>
    <w:p w14:paraId="000004FA" w14:textId="77777777" w:rsidR="00BB7503" w:rsidRDefault="00BB7503">
      <w:pPr>
        <w:spacing w:after="120"/>
        <w:rPr>
          <w:b/>
          <w:color w:val="000000"/>
          <w:sz w:val="22"/>
          <w:szCs w:val="22"/>
        </w:rPr>
      </w:pPr>
    </w:p>
    <w:p w14:paraId="560A69F5" w14:textId="1DD591FD" w:rsidR="00BB7503" w:rsidRPr="001A2934" w:rsidRDefault="00000000">
      <w:pPr>
        <w:spacing w:after="120"/>
        <w:rPr>
          <w:color w:val="000000"/>
          <w:sz w:val="22"/>
          <w:szCs w:val="22"/>
          <w:lang w:val="es-MX"/>
        </w:rPr>
      </w:pPr>
      <w:r>
        <w:rPr>
          <w:b/>
          <w:color w:val="000000"/>
          <w:sz w:val="22"/>
          <w:szCs w:val="22"/>
        </w:rPr>
        <w:t>2</w:t>
      </w:r>
      <w:r w:rsidRPr="001A2934">
        <w:rPr>
          <w:b/>
          <w:color w:val="000000"/>
          <w:sz w:val="22"/>
          <w:szCs w:val="22"/>
          <w:lang w:val="es-MX"/>
        </w:rPr>
        <w:t>. Mejorar los recursos comunitarios</w:t>
      </w:r>
      <w:r w:rsidRPr="001A2934">
        <w:rPr>
          <w:color w:val="000000"/>
          <w:sz w:val="22"/>
          <w:szCs w:val="22"/>
          <w:lang w:val="es-MX"/>
        </w:rPr>
        <w:t xml:space="preserve">: </w:t>
      </w:r>
      <w:r w:rsidR="001A2934">
        <w:rPr>
          <w:color w:val="000000"/>
          <w:sz w:val="22"/>
          <w:szCs w:val="22"/>
          <w:lang w:val="es-MX"/>
        </w:rPr>
        <w:t>Cerra</w:t>
      </w:r>
      <w:r w:rsidRPr="001A2934">
        <w:rPr>
          <w:color w:val="000000"/>
          <w:sz w:val="22"/>
          <w:szCs w:val="22"/>
          <w:lang w:val="es-MX"/>
        </w:rPr>
        <w:t>r la brecha digital estableciendo centros comunitarios con laboratorios informáticos gratuitos y acceso</w:t>
      </w:r>
      <w:r w:rsidR="001A2934">
        <w:rPr>
          <w:color w:val="000000"/>
          <w:sz w:val="22"/>
          <w:szCs w:val="22"/>
          <w:lang w:val="es-MX"/>
        </w:rPr>
        <w:t xml:space="preserve"> a</w:t>
      </w:r>
      <w:r w:rsidRPr="001A2934">
        <w:rPr>
          <w:color w:val="000000"/>
          <w:sz w:val="22"/>
          <w:szCs w:val="22"/>
          <w:lang w:val="es-MX"/>
        </w:rPr>
        <w:t xml:space="preserve"> </w:t>
      </w:r>
      <w:proofErr w:type="spellStart"/>
      <w:r w:rsidRPr="001A2934">
        <w:rPr>
          <w:color w:val="000000"/>
          <w:sz w:val="22"/>
          <w:szCs w:val="22"/>
          <w:lang w:val="es-MX"/>
        </w:rPr>
        <w:t>Wi</w:t>
      </w:r>
      <w:proofErr w:type="spellEnd"/>
      <w:r w:rsidRPr="001A2934">
        <w:rPr>
          <w:color w:val="000000"/>
          <w:sz w:val="22"/>
          <w:szCs w:val="22"/>
          <w:lang w:val="es-MX"/>
        </w:rPr>
        <w:t>-Fi y asociándose con las bibliotecas locales para crear programas de préstamo de portátiles y tabletas. Estos recursos proporcionarán acceso tecnológico esencial y apoyo a las comunidades desatendidas, permitiéndoles participar en la economía digital y acceder a servicios vitales.</w:t>
      </w:r>
    </w:p>
    <w:p w14:paraId="688FB7CA" w14:textId="491817A9" w:rsidR="00BB7503" w:rsidRPr="001A2934" w:rsidRDefault="00000000">
      <w:pPr>
        <w:numPr>
          <w:ilvl w:val="0"/>
          <w:numId w:val="1"/>
        </w:numPr>
        <w:pBdr>
          <w:top w:val="nil"/>
          <w:left w:val="nil"/>
          <w:bottom w:val="nil"/>
          <w:right w:val="nil"/>
          <w:between w:val="nil"/>
        </w:pBdr>
        <w:spacing w:line="279" w:lineRule="auto"/>
        <w:rPr>
          <w:color w:val="000000"/>
          <w:sz w:val="22"/>
          <w:szCs w:val="22"/>
          <w:lang w:val="es-MX"/>
        </w:rPr>
      </w:pPr>
      <w:r w:rsidRPr="001A2934">
        <w:rPr>
          <w:color w:val="000000"/>
          <w:sz w:val="22"/>
          <w:szCs w:val="22"/>
          <w:lang w:val="es-MX"/>
        </w:rPr>
        <w:t xml:space="preserve">Crear centros comunitarios con laboratorios informáticos gratuitos y acceso </w:t>
      </w:r>
      <w:r w:rsidR="001A2934">
        <w:rPr>
          <w:color w:val="000000"/>
          <w:sz w:val="22"/>
          <w:szCs w:val="22"/>
          <w:lang w:val="es-MX"/>
        </w:rPr>
        <w:t xml:space="preserve">a </w:t>
      </w:r>
      <w:proofErr w:type="spellStart"/>
      <w:r w:rsidRPr="001A2934">
        <w:rPr>
          <w:color w:val="000000"/>
          <w:sz w:val="22"/>
          <w:szCs w:val="22"/>
          <w:lang w:val="es-MX"/>
        </w:rPr>
        <w:t>Wi</w:t>
      </w:r>
      <w:proofErr w:type="spellEnd"/>
      <w:r w:rsidRPr="001A2934">
        <w:rPr>
          <w:color w:val="000000"/>
          <w:sz w:val="22"/>
          <w:szCs w:val="22"/>
          <w:lang w:val="es-MX"/>
        </w:rPr>
        <w:t>-Fi.</w:t>
      </w:r>
    </w:p>
    <w:p w14:paraId="6C8AADC7" w14:textId="77777777" w:rsidR="00BB7503" w:rsidRPr="001A2934" w:rsidRDefault="00000000">
      <w:pPr>
        <w:numPr>
          <w:ilvl w:val="0"/>
          <w:numId w:val="1"/>
        </w:numPr>
        <w:pBdr>
          <w:top w:val="nil"/>
          <w:left w:val="nil"/>
          <w:bottom w:val="nil"/>
          <w:right w:val="nil"/>
          <w:between w:val="nil"/>
        </w:pBdr>
        <w:spacing w:line="279" w:lineRule="auto"/>
        <w:rPr>
          <w:color w:val="000000"/>
          <w:sz w:val="22"/>
          <w:szCs w:val="22"/>
          <w:lang w:val="es-MX"/>
        </w:rPr>
      </w:pPr>
      <w:r w:rsidRPr="001A2934">
        <w:rPr>
          <w:color w:val="000000"/>
          <w:sz w:val="22"/>
          <w:szCs w:val="22"/>
          <w:lang w:val="es-MX"/>
        </w:rPr>
        <w:t>Asóciese con las bibliotecas locales para crear programas de préstamo de portátiles y tabletas.</w:t>
      </w:r>
    </w:p>
    <w:p w14:paraId="1F398CA1" w14:textId="77777777" w:rsidR="00BB7503" w:rsidRPr="001A2934" w:rsidRDefault="00000000">
      <w:pPr>
        <w:numPr>
          <w:ilvl w:val="0"/>
          <w:numId w:val="1"/>
        </w:numPr>
        <w:pBdr>
          <w:top w:val="nil"/>
          <w:left w:val="nil"/>
          <w:bottom w:val="nil"/>
          <w:right w:val="nil"/>
          <w:between w:val="nil"/>
        </w:pBdr>
        <w:spacing w:line="279" w:lineRule="auto"/>
        <w:rPr>
          <w:color w:val="000000"/>
          <w:sz w:val="22"/>
          <w:szCs w:val="22"/>
          <w:lang w:val="es-MX"/>
        </w:rPr>
      </w:pPr>
      <w:r w:rsidRPr="001A2934">
        <w:rPr>
          <w:color w:val="000000"/>
          <w:sz w:val="22"/>
          <w:szCs w:val="22"/>
          <w:lang w:val="es-MX"/>
        </w:rPr>
        <w:t>Garantizar la financiación para la compra y el mantenimiento de dispositivos e infraestructuras digitales.</w:t>
      </w:r>
    </w:p>
    <w:p w14:paraId="7DD4AE2A" w14:textId="77777777" w:rsidR="00BB7503" w:rsidRPr="001A2934" w:rsidRDefault="00000000">
      <w:pPr>
        <w:numPr>
          <w:ilvl w:val="0"/>
          <w:numId w:val="1"/>
        </w:numPr>
        <w:pBdr>
          <w:top w:val="nil"/>
          <w:left w:val="nil"/>
          <w:bottom w:val="nil"/>
          <w:right w:val="nil"/>
          <w:between w:val="nil"/>
        </w:pBdr>
        <w:spacing w:after="120" w:line="279" w:lineRule="auto"/>
        <w:rPr>
          <w:color w:val="000000"/>
          <w:sz w:val="22"/>
          <w:szCs w:val="22"/>
          <w:lang w:val="es-MX"/>
        </w:rPr>
      </w:pPr>
      <w:r w:rsidRPr="001A2934">
        <w:rPr>
          <w:color w:val="000000"/>
          <w:sz w:val="22"/>
          <w:szCs w:val="22"/>
          <w:lang w:val="es-MX"/>
        </w:rPr>
        <w:t>Proporcionar formación en alfabetización digital y apoyo técnico en centros comunitarios y bibliotecas.</w:t>
      </w:r>
    </w:p>
    <w:p w14:paraId="00000500" w14:textId="77777777" w:rsidR="00BB7503" w:rsidRPr="001A2934" w:rsidRDefault="00BB7503">
      <w:pPr>
        <w:spacing w:after="120"/>
        <w:ind w:left="720"/>
        <w:rPr>
          <w:i/>
          <w:color w:val="000000"/>
          <w:sz w:val="22"/>
          <w:szCs w:val="22"/>
          <w:lang w:val="es-MX"/>
        </w:rPr>
      </w:pPr>
    </w:p>
    <w:p w14:paraId="632A6B81" w14:textId="77777777" w:rsidR="00BB7503" w:rsidRPr="001A2934" w:rsidRDefault="00000000">
      <w:pPr>
        <w:spacing w:after="120"/>
        <w:ind w:left="720"/>
        <w:rPr>
          <w:i/>
          <w:color w:val="000000"/>
          <w:sz w:val="22"/>
          <w:szCs w:val="22"/>
          <w:lang w:val="es-MX"/>
        </w:rPr>
      </w:pPr>
      <w:r w:rsidRPr="001A2934">
        <w:rPr>
          <w:i/>
          <w:color w:val="000000"/>
          <w:sz w:val="22"/>
          <w:szCs w:val="22"/>
          <w:lang w:val="es-MX"/>
        </w:rPr>
        <w:t>Organizaciones implicadas y oportunidades de alineación y colaboración</w:t>
      </w:r>
    </w:p>
    <w:p w14:paraId="6D6B2394" w14:textId="77777777" w:rsidR="00BB7503" w:rsidRPr="001A2934" w:rsidRDefault="00000000">
      <w:pPr>
        <w:spacing w:after="120"/>
        <w:ind w:left="720"/>
        <w:rPr>
          <w:color w:val="000000"/>
          <w:sz w:val="22"/>
          <w:szCs w:val="22"/>
          <w:lang w:val="es-MX"/>
        </w:rPr>
      </w:pPr>
      <w:r w:rsidRPr="001A2934">
        <w:rPr>
          <w:color w:val="000000"/>
          <w:sz w:val="22"/>
          <w:szCs w:val="22"/>
          <w:lang w:val="es-MX"/>
        </w:rPr>
        <w:t>Agencias gubernamentales locales, bibliotecas públicas, organizaciones comunitarias y sin ánimo de lucro, empresas tecnológicas, proveedores de servicios de Internet...</w:t>
      </w:r>
    </w:p>
    <w:p w14:paraId="4240DE4D" w14:textId="77777777" w:rsidR="00BB7503" w:rsidRPr="001A2934" w:rsidRDefault="00000000">
      <w:pPr>
        <w:spacing w:after="120"/>
        <w:ind w:left="720"/>
        <w:rPr>
          <w:color w:val="000000"/>
          <w:sz w:val="22"/>
          <w:szCs w:val="22"/>
          <w:lang w:val="es-MX"/>
        </w:rPr>
      </w:pPr>
      <w:r w:rsidRPr="001A2934">
        <w:rPr>
          <w:color w:val="000000"/>
          <w:sz w:val="22"/>
          <w:szCs w:val="22"/>
          <w:lang w:val="es-MX"/>
        </w:rPr>
        <w:t>Esta táctica se ajusta a las iniciativas de inclusión digital existentes y podría aprovechar los recursos de programas como la Asociación de Acción Comunitaria del Condado de Riverside. También ofrece oportunidades para colaborar con proveedores de energía limpia en espacios combinados de trabajo y ocio que ofrezcan un enfoque polifacético de apoyo a la comunidad.</w:t>
      </w:r>
    </w:p>
    <w:p w14:paraId="00000504" w14:textId="77777777" w:rsidR="00BB7503" w:rsidRPr="001A2934" w:rsidRDefault="00BB7503">
      <w:pPr>
        <w:spacing w:after="120"/>
        <w:rPr>
          <w:b/>
          <w:color w:val="000000"/>
          <w:sz w:val="22"/>
          <w:szCs w:val="22"/>
          <w:lang w:val="es-MX"/>
        </w:rPr>
      </w:pPr>
    </w:p>
    <w:p w14:paraId="4D9CFB6D" w14:textId="77777777" w:rsidR="00BB7503" w:rsidRPr="001A2934" w:rsidRDefault="00000000">
      <w:pPr>
        <w:spacing w:after="120"/>
        <w:rPr>
          <w:color w:val="000000"/>
          <w:sz w:val="22"/>
          <w:szCs w:val="22"/>
          <w:lang w:val="es-MX"/>
        </w:rPr>
      </w:pPr>
      <w:r>
        <w:rPr>
          <w:b/>
          <w:color w:val="000000"/>
          <w:sz w:val="22"/>
          <w:szCs w:val="22"/>
        </w:rPr>
        <w:t>3</w:t>
      </w:r>
      <w:r w:rsidRPr="001A2934">
        <w:rPr>
          <w:b/>
          <w:color w:val="000000"/>
          <w:sz w:val="22"/>
          <w:szCs w:val="22"/>
          <w:lang w:val="es-MX"/>
        </w:rPr>
        <w:t>. Ampliar la formación en competencias digitales</w:t>
      </w:r>
      <w:r w:rsidRPr="001A2934">
        <w:rPr>
          <w:color w:val="000000"/>
          <w:sz w:val="22"/>
          <w:szCs w:val="22"/>
          <w:lang w:val="es-MX"/>
        </w:rPr>
        <w:t>: Aumentar la alfabetización digital y las habilidades técnicas en las comunidades desatendidas ofreciendo talleres y clases de formación tecnológica y mejorando el acceso a software asequible o gratuito y herramientas en línea para el desarrollo de habilidades y el emprendimiento.</w:t>
      </w:r>
    </w:p>
    <w:p w14:paraId="1A665B11" w14:textId="77777777" w:rsidR="00BB7503" w:rsidRPr="001A2934" w:rsidRDefault="00000000">
      <w:pPr>
        <w:numPr>
          <w:ilvl w:val="0"/>
          <w:numId w:val="68"/>
        </w:numPr>
        <w:pBdr>
          <w:top w:val="nil"/>
          <w:left w:val="nil"/>
          <w:bottom w:val="nil"/>
          <w:right w:val="nil"/>
          <w:between w:val="nil"/>
        </w:pBdr>
        <w:spacing w:after="120"/>
        <w:rPr>
          <w:color w:val="000000"/>
          <w:sz w:val="22"/>
          <w:szCs w:val="22"/>
          <w:lang w:val="es-MX"/>
        </w:rPr>
      </w:pPr>
      <w:r w:rsidRPr="001A2934">
        <w:rPr>
          <w:color w:val="000000"/>
          <w:sz w:val="22"/>
          <w:szCs w:val="22"/>
          <w:lang w:val="es-MX"/>
        </w:rPr>
        <w:t>Desarrollar y poner en práctica talleres y clases de formación tecnológica centrados en las competencias digitales.</w:t>
      </w:r>
    </w:p>
    <w:p w14:paraId="63C0662D" w14:textId="4AA1D133" w:rsidR="00BB7503" w:rsidRPr="001A2934" w:rsidRDefault="00000000">
      <w:pPr>
        <w:numPr>
          <w:ilvl w:val="0"/>
          <w:numId w:val="68"/>
        </w:numPr>
        <w:pBdr>
          <w:top w:val="nil"/>
          <w:left w:val="nil"/>
          <w:bottom w:val="nil"/>
          <w:right w:val="nil"/>
          <w:between w:val="nil"/>
        </w:pBdr>
        <w:spacing w:after="120"/>
        <w:rPr>
          <w:color w:val="000000"/>
          <w:sz w:val="22"/>
          <w:szCs w:val="22"/>
          <w:lang w:val="es-MX"/>
        </w:rPr>
      </w:pPr>
      <w:r w:rsidRPr="001A2934">
        <w:rPr>
          <w:color w:val="000000"/>
          <w:sz w:val="22"/>
          <w:szCs w:val="22"/>
          <w:lang w:val="es-MX"/>
        </w:rPr>
        <w:lastRenderedPageBreak/>
        <w:t xml:space="preserve">Colaborar con las Juntas de Desarrollo de la Mano de Obra de San Bernardino </w:t>
      </w:r>
      <w:r w:rsidRPr="001A2934">
        <w:rPr>
          <w:sz w:val="22"/>
          <w:szCs w:val="22"/>
          <w:lang w:val="es-MX"/>
        </w:rPr>
        <w:t xml:space="preserve">y </w:t>
      </w:r>
      <w:r w:rsidRPr="001A2934">
        <w:rPr>
          <w:color w:val="000000"/>
          <w:sz w:val="22"/>
          <w:szCs w:val="22"/>
          <w:lang w:val="es-MX"/>
        </w:rPr>
        <w:t>Riverside, los Centros de Desarrollo de Pequeña</w:t>
      </w:r>
      <w:r w:rsidR="001A2934">
        <w:rPr>
          <w:color w:val="000000"/>
          <w:sz w:val="22"/>
          <w:szCs w:val="22"/>
          <w:lang w:val="es-MX"/>
        </w:rPr>
        <w:t>s</w:t>
      </w:r>
      <w:r w:rsidRPr="001A2934">
        <w:rPr>
          <w:color w:val="000000"/>
          <w:sz w:val="22"/>
          <w:szCs w:val="22"/>
          <w:lang w:val="es-MX"/>
        </w:rPr>
        <w:t xml:space="preserve"> Empresa</w:t>
      </w:r>
      <w:r w:rsidR="001A2934">
        <w:rPr>
          <w:color w:val="000000"/>
          <w:sz w:val="22"/>
          <w:szCs w:val="22"/>
          <w:lang w:val="es-MX"/>
        </w:rPr>
        <w:t>s</w:t>
      </w:r>
      <w:r w:rsidRPr="001A2934">
        <w:rPr>
          <w:color w:val="000000"/>
          <w:sz w:val="22"/>
          <w:szCs w:val="22"/>
          <w:lang w:val="es-MX"/>
        </w:rPr>
        <w:t>, las instituciones educativas, las organizaciones sin ánimo de lucro y las empresas tecnológicas para proporcionar acceso asequible o gratuito a software y herramientas en línea esenciales.</w:t>
      </w:r>
    </w:p>
    <w:p w14:paraId="671CC5BB" w14:textId="77777777" w:rsidR="00BB7503" w:rsidRPr="001A2934" w:rsidRDefault="00000000">
      <w:pPr>
        <w:numPr>
          <w:ilvl w:val="0"/>
          <w:numId w:val="68"/>
        </w:numPr>
        <w:pBdr>
          <w:top w:val="nil"/>
          <w:left w:val="nil"/>
          <w:bottom w:val="nil"/>
          <w:right w:val="nil"/>
          <w:between w:val="nil"/>
        </w:pBdr>
        <w:spacing w:after="120"/>
        <w:rPr>
          <w:color w:val="000000"/>
          <w:sz w:val="22"/>
          <w:szCs w:val="22"/>
          <w:lang w:val="es-MX"/>
        </w:rPr>
      </w:pPr>
      <w:r w:rsidRPr="001A2934">
        <w:rPr>
          <w:color w:val="000000"/>
          <w:sz w:val="22"/>
          <w:szCs w:val="22"/>
          <w:lang w:val="es-MX"/>
        </w:rPr>
        <w:t>Crear espacios de colaboración lúdico-laboral con asociaciones público-privadas como Oportunidades para Avanzar en Sostenibilidad, Innovación e Inclusión Social (OASIS), donde los padres puedan cargar sus vehículos mientras los niños participan en programas tecnológicos extraescolares.</w:t>
      </w:r>
    </w:p>
    <w:p w14:paraId="55DA7AAA" w14:textId="77777777" w:rsidR="00BB7503" w:rsidRPr="001A2934" w:rsidRDefault="00000000">
      <w:pPr>
        <w:numPr>
          <w:ilvl w:val="0"/>
          <w:numId w:val="68"/>
        </w:numPr>
        <w:pBdr>
          <w:top w:val="nil"/>
          <w:left w:val="nil"/>
          <w:bottom w:val="nil"/>
          <w:right w:val="nil"/>
          <w:between w:val="nil"/>
        </w:pBdr>
        <w:spacing w:after="120"/>
        <w:rPr>
          <w:color w:val="000000"/>
          <w:sz w:val="22"/>
          <w:szCs w:val="22"/>
          <w:lang w:val="es-MX"/>
        </w:rPr>
      </w:pPr>
      <w:r w:rsidRPr="001A2934">
        <w:rPr>
          <w:color w:val="000000"/>
          <w:sz w:val="22"/>
          <w:szCs w:val="22"/>
          <w:lang w:val="es-MX"/>
        </w:rPr>
        <w:t>Garantizar la financiación de estas iniciativas mediante subvenciones, asociaciones y donaciones.</w:t>
      </w:r>
    </w:p>
    <w:p w14:paraId="39A09C88" w14:textId="77777777" w:rsidR="00BB7503" w:rsidRPr="001A2934" w:rsidRDefault="00000000">
      <w:pPr>
        <w:numPr>
          <w:ilvl w:val="0"/>
          <w:numId w:val="68"/>
        </w:numPr>
        <w:pBdr>
          <w:top w:val="nil"/>
          <w:left w:val="nil"/>
          <w:bottom w:val="nil"/>
          <w:right w:val="nil"/>
          <w:between w:val="nil"/>
        </w:pBdr>
        <w:spacing w:after="120"/>
        <w:rPr>
          <w:lang w:val="es-MX"/>
        </w:rPr>
      </w:pPr>
      <w:r w:rsidRPr="001A2934">
        <w:rPr>
          <w:color w:val="000000"/>
          <w:sz w:val="22"/>
          <w:szCs w:val="22"/>
          <w:lang w:val="es-MX"/>
        </w:rPr>
        <w:t>Fomentar el pensamiento crítico en torno a la alfabetización digital, incluida la capacidad de evaluar el propósito y el encuadre de la información y de comprender los costes sociales del control corporativo sobre las herramientas digitales.</w:t>
      </w:r>
    </w:p>
    <w:p w14:paraId="0000050B" w14:textId="77777777" w:rsidR="00BB7503" w:rsidRDefault="00BB7503">
      <w:pPr>
        <w:spacing w:after="120"/>
        <w:ind w:left="720"/>
        <w:rPr>
          <w:i/>
          <w:color w:val="000000"/>
          <w:sz w:val="22"/>
          <w:szCs w:val="22"/>
        </w:rPr>
      </w:pPr>
    </w:p>
    <w:p w14:paraId="61A1DFE7" w14:textId="77777777" w:rsidR="00BB7503" w:rsidRPr="001A2934" w:rsidRDefault="00000000">
      <w:pPr>
        <w:spacing w:after="120"/>
        <w:ind w:left="720"/>
        <w:rPr>
          <w:i/>
          <w:color w:val="000000"/>
          <w:sz w:val="22"/>
          <w:szCs w:val="22"/>
          <w:lang w:val="es-MX"/>
        </w:rPr>
      </w:pPr>
      <w:r w:rsidRPr="001A2934">
        <w:rPr>
          <w:i/>
          <w:color w:val="000000"/>
          <w:sz w:val="22"/>
          <w:szCs w:val="22"/>
          <w:lang w:val="es-MX"/>
        </w:rPr>
        <w:t>Organizaciones implicadas y oportunidades de alineación y colaboración</w:t>
      </w:r>
    </w:p>
    <w:p w14:paraId="1A177A3C" w14:textId="399890A2" w:rsidR="00BB7503" w:rsidRPr="001A2934" w:rsidRDefault="00000000">
      <w:pPr>
        <w:spacing w:after="120"/>
        <w:ind w:left="720"/>
        <w:rPr>
          <w:color w:val="000000"/>
          <w:sz w:val="22"/>
          <w:szCs w:val="22"/>
          <w:lang w:val="es-MX"/>
        </w:rPr>
      </w:pPr>
      <w:r w:rsidRPr="001A2934">
        <w:rPr>
          <w:i/>
          <w:color w:val="000000"/>
          <w:sz w:val="22"/>
          <w:szCs w:val="22"/>
          <w:lang w:val="es-MX"/>
        </w:rPr>
        <w:t>Mesa de</w:t>
      </w:r>
      <w:r w:rsidR="001A2934" w:rsidRPr="001A2934">
        <w:rPr>
          <w:i/>
          <w:color w:val="000000"/>
          <w:sz w:val="22"/>
          <w:szCs w:val="22"/>
          <w:lang w:val="es-MX"/>
        </w:rPr>
        <w:t>l</w:t>
      </w:r>
      <w:r w:rsidRPr="001A2934">
        <w:rPr>
          <w:i/>
          <w:color w:val="000000"/>
          <w:sz w:val="22"/>
          <w:szCs w:val="22"/>
          <w:lang w:val="es-MX"/>
        </w:rPr>
        <w:t xml:space="preserve"> Desarrollo de la Mano de Obra de San Bernardino, Mesa de</w:t>
      </w:r>
      <w:r w:rsidR="001A2934" w:rsidRPr="001A2934">
        <w:rPr>
          <w:i/>
          <w:color w:val="000000"/>
          <w:sz w:val="22"/>
          <w:szCs w:val="22"/>
          <w:lang w:val="es-MX"/>
        </w:rPr>
        <w:t>l</w:t>
      </w:r>
      <w:r w:rsidRPr="001A2934">
        <w:rPr>
          <w:i/>
          <w:color w:val="000000"/>
          <w:sz w:val="22"/>
          <w:szCs w:val="22"/>
          <w:lang w:val="es-MX"/>
        </w:rPr>
        <w:t xml:space="preserve"> Desarrollo de la Mano de Obra de Riverside, Centros de Desarrollo de Pequeñas Empresas, </w:t>
      </w:r>
      <w:r w:rsidRPr="001A2934">
        <w:rPr>
          <w:color w:val="000000"/>
          <w:sz w:val="22"/>
          <w:szCs w:val="22"/>
          <w:lang w:val="es-MX"/>
        </w:rPr>
        <w:t>organismos públicos locales, bibliotecas públicas, centros comunitarios, escuelas K-16, colegios, universidades, organizaciones sin ánimo de lucro, empresas tecnológicas, proveedores de servicios de Internet, proveedores de energía limpia</w:t>
      </w:r>
      <w:r w:rsidR="001A2934" w:rsidRPr="001A2934">
        <w:rPr>
          <w:color w:val="000000"/>
          <w:sz w:val="22"/>
          <w:szCs w:val="22"/>
          <w:lang w:val="es-MX"/>
        </w:rPr>
        <w:t>.</w:t>
      </w:r>
    </w:p>
    <w:p w14:paraId="11B9170F" w14:textId="77777777" w:rsidR="00BB7503" w:rsidRPr="001A2934" w:rsidRDefault="00000000">
      <w:pPr>
        <w:spacing w:after="120"/>
        <w:ind w:left="720"/>
        <w:rPr>
          <w:color w:val="000000"/>
          <w:sz w:val="22"/>
          <w:szCs w:val="22"/>
          <w:lang w:val="es-MX"/>
        </w:rPr>
      </w:pPr>
      <w:r w:rsidRPr="001A2934">
        <w:rPr>
          <w:color w:val="000000"/>
          <w:sz w:val="22"/>
          <w:szCs w:val="22"/>
          <w:lang w:val="es-MX"/>
        </w:rPr>
        <w:t>Esta táctica se ajusta a las iniciativas existentes de inclusión digital y desarrollo de competencias. Aquí pueden aprovecharse los recursos de programas como la Asociación de Acción Comunitaria del Condado de Riverside y otras iniciativas locales, y existe la oportunidad de colaborar con proveedores de energía limpia para crear espacios multifuncionales que apoyen tanto la formación tecnológica como las necesidades de la comunidad.</w:t>
      </w:r>
    </w:p>
    <w:p w14:paraId="0000050F" w14:textId="77777777" w:rsidR="00BB7503" w:rsidRDefault="00BB7503">
      <w:pPr>
        <w:spacing w:after="120"/>
        <w:rPr>
          <w:b/>
          <w:color w:val="000000"/>
          <w:sz w:val="22"/>
          <w:szCs w:val="22"/>
        </w:rPr>
      </w:pPr>
    </w:p>
    <w:p w14:paraId="04B643F7" w14:textId="77777777" w:rsidR="00BB7503" w:rsidRPr="001A2934" w:rsidRDefault="00000000">
      <w:pPr>
        <w:spacing w:after="120"/>
        <w:rPr>
          <w:color w:val="000000"/>
          <w:sz w:val="22"/>
          <w:szCs w:val="22"/>
          <w:lang w:val="es-MX"/>
        </w:rPr>
      </w:pPr>
      <w:r>
        <w:rPr>
          <w:b/>
          <w:color w:val="000000"/>
          <w:sz w:val="22"/>
          <w:szCs w:val="22"/>
        </w:rPr>
        <w:t>4</w:t>
      </w:r>
      <w:r w:rsidRPr="001A2934">
        <w:rPr>
          <w:b/>
          <w:color w:val="000000"/>
          <w:sz w:val="22"/>
          <w:szCs w:val="22"/>
          <w:lang w:val="es-MX"/>
        </w:rPr>
        <w:t>. Implantar soluciones tecnológicas móviles</w:t>
      </w:r>
      <w:r w:rsidRPr="001A2934">
        <w:rPr>
          <w:color w:val="000000"/>
          <w:sz w:val="22"/>
          <w:szCs w:val="22"/>
          <w:lang w:val="es-MX"/>
        </w:rPr>
        <w:t xml:space="preserve">: El despliegue de unidades tecnológicas móviles llevará el acceso a Internet y los recursos tecnológicos directamente a las zonas remotas y desatendidas, garantizando que los residentes dispongan de las herramientas y la conectividad que necesitan para la educación, el empleo y las actividades cotidianas. </w:t>
      </w:r>
    </w:p>
    <w:p w14:paraId="5F59FFF8" w14:textId="14D7DB53" w:rsidR="00BB7503" w:rsidRPr="001A2934" w:rsidRDefault="00000000">
      <w:pPr>
        <w:numPr>
          <w:ilvl w:val="0"/>
          <w:numId w:val="53"/>
        </w:numPr>
        <w:pBdr>
          <w:top w:val="nil"/>
          <w:left w:val="nil"/>
          <w:bottom w:val="nil"/>
          <w:right w:val="nil"/>
          <w:between w:val="nil"/>
        </w:pBdr>
        <w:spacing w:after="120"/>
        <w:rPr>
          <w:color w:val="000000"/>
          <w:sz w:val="22"/>
          <w:szCs w:val="22"/>
          <w:lang w:val="es-MX"/>
        </w:rPr>
      </w:pPr>
      <w:r w:rsidRPr="001A2934">
        <w:rPr>
          <w:color w:val="000000"/>
          <w:sz w:val="22"/>
          <w:szCs w:val="22"/>
          <w:lang w:val="es-MX"/>
        </w:rPr>
        <w:t xml:space="preserve">Diseñar y desplegar unidades tecnológicas móviles equipadas con </w:t>
      </w:r>
      <w:proofErr w:type="spellStart"/>
      <w:r w:rsidRPr="001A2934">
        <w:rPr>
          <w:color w:val="000000"/>
          <w:sz w:val="22"/>
          <w:szCs w:val="22"/>
          <w:lang w:val="es-MX"/>
        </w:rPr>
        <w:t>Wi</w:t>
      </w:r>
      <w:proofErr w:type="spellEnd"/>
      <w:r w:rsidRPr="001A2934">
        <w:rPr>
          <w:color w:val="000000"/>
          <w:sz w:val="22"/>
          <w:szCs w:val="22"/>
          <w:lang w:val="es-MX"/>
        </w:rPr>
        <w:t xml:space="preserve">-Fi, ordenadores y otras herramientas digitales esenciales. Esto implica equipar los vehículos con paneles solares para obtener energía sostenible, </w:t>
      </w:r>
      <w:r w:rsidR="00247559">
        <w:rPr>
          <w:color w:val="000000"/>
          <w:sz w:val="22"/>
          <w:szCs w:val="22"/>
          <w:lang w:val="es-MX"/>
        </w:rPr>
        <w:t>enrutadores de</w:t>
      </w:r>
      <w:r w:rsidRPr="001A2934">
        <w:rPr>
          <w:color w:val="000000"/>
          <w:sz w:val="22"/>
          <w:szCs w:val="22"/>
          <w:lang w:val="es-MX"/>
        </w:rPr>
        <w:t xml:space="preserve"> </w:t>
      </w:r>
      <w:proofErr w:type="spellStart"/>
      <w:r w:rsidRPr="001A2934">
        <w:rPr>
          <w:color w:val="000000"/>
          <w:sz w:val="22"/>
          <w:szCs w:val="22"/>
          <w:lang w:val="es-MX"/>
        </w:rPr>
        <w:t>Wi</w:t>
      </w:r>
      <w:proofErr w:type="spellEnd"/>
      <w:r w:rsidRPr="001A2934">
        <w:rPr>
          <w:color w:val="000000"/>
          <w:sz w:val="22"/>
          <w:szCs w:val="22"/>
          <w:lang w:val="es-MX"/>
        </w:rPr>
        <w:t>-Fi de alta velocidad, ordenadores y otras herramientas digitales. Estas unidades deben estar equipadas con puestos de trabajo ergonómicos y almacenamiento seguro para los equipos.</w:t>
      </w:r>
    </w:p>
    <w:p w14:paraId="1ABDB180" w14:textId="77777777" w:rsidR="00BB7503" w:rsidRPr="001A2934" w:rsidRDefault="00000000">
      <w:pPr>
        <w:numPr>
          <w:ilvl w:val="0"/>
          <w:numId w:val="53"/>
        </w:numPr>
        <w:pBdr>
          <w:top w:val="nil"/>
          <w:left w:val="nil"/>
          <w:bottom w:val="nil"/>
          <w:right w:val="nil"/>
          <w:between w:val="nil"/>
        </w:pBdr>
        <w:spacing w:after="120"/>
        <w:rPr>
          <w:color w:val="000000"/>
          <w:sz w:val="22"/>
          <w:szCs w:val="22"/>
          <w:lang w:val="es-MX"/>
        </w:rPr>
      </w:pPr>
      <w:r w:rsidRPr="001A2934">
        <w:rPr>
          <w:color w:val="000000"/>
          <w:sz w:val="22"/>
          <w:szCs w:val="22"/>
          <w:lang w:val="es-MX"/>
        </w:rPr>
        <w:t xml:space="preserve">Asociarse con proveedores locales de energía limpia, tales como </w:t>
      </w:r>
      <w:proofErr w:type="spellStart"/>
      <w:r w:rsidRPr="001A2934">
        <w:rPr>
          <w:color w:val="000000"/>
          <w:sz w:val="22"/>
          <w:szCs w:val="22"/>
          <w:lang w:val="es-MX"/>
        </w:rPr>
        <w:t>SoCal</w:t>
      </w:r>
      <w:proofErr w:type="spellEnd"/>
      <w:r w:rsidRPr="001A2934">
        <w:rPr>
          <w:color w:val="000000"/>
          <w:sz w:val="22"/>
          <w:szCs w:val="22"/>
          <w:lang w:val="es-MX"/>
        </w:rPr>
        <w:t xml:space="preserve"> Edison, para crear espacios combinados de trabajo y ocio que puedan albergar unidades móviles. Equipar las unidades tecnológicas móviles y los espacios fijos con paneles solares, estaciones de carga e infraestructuras energéticamente eficientes.</w:t>
      </w:r>
    </w:p>
    <w:p w14:paraId="7A4F3E42" w14:textId="77777777" w:rsidR="00BB7503" w:rsidRPr="001A2934" w:rsidRDefault="00000000">
      <w:pPr>
        <w:numPr>
          <w:ilvl w:val="0"/>
          <w:numId w:val="53"/>
        </w:numPr>
        <w:pBdr>
          <w:top w:val="nil"/>
          <w:left w:val="nil"/>
          <w:bottom w:val="nil"/>
          <w:right w:val="nil"/>
          <w:between w:val="nil"/>
        </w:pBdr>
        <w:spacing w:after="120"/>
        <w:rPr>
          <w:color w:val="000000"/>
          <w:sz w:val="22"/>
          <w:szCs w:val="22"/>
          <w:lang w:val="es-MX"/>
        </w:rPr>
      </w:pPr>
      <w:r w:rsidRPr="001A2934">
        <w:rPr>
          <w:color w:val="000000"/>
          <w:sz w:val="22"/>
          <w:szCs w:val="22"/>
          <w:lang w:val="es-MX"/>
        </w:rPr>
        <w:t xml:space="preserve">Desarrollar un calendario y una ruta para las unidades móviles a fin de garantizar que lleguen con regularidad a diversas comunidades remotas. Desplegar las unidades según un calendario regular en zonas desatendidas y remotas, asegurándose de que sean accesibles durante las horas de mayor uso por parte de la comunidad. </w:t>
      </w:r>
    </w:p>
    <w:p w14:paraId="4D14641C" w14:textId="77777777" w:rsidR="00BB7503" w:rsidRPr="001A2934" w:rsidRDefault="00000000">
      <w:pPr>
        <w:numPr>
          <w:ilvl w:val="0"/>
          <w:numId w:val="53"/>
        </w:numPr>
        <w:pBdr>
          <w:top w:val="nil"/>
          <w:left w:val="nil"/>
          <w:bottom w:val="nil"/>
          <w:right w:val="nil"/>
          <w:between w:val="nil"/>
        </w:pBdr>
        <w:spacing w:after="120"/>
        <w:rPr>
          <w:color w:val="000000"/>
          <w:sz w:val="22"/>
          <w:szCs w:val="22"/>
          <w:lang w:val="es-MX"/>
        </w:rPr>
      </w:pPr>
      <w:r w:rsidRPr="001A2934">
        <w:rPr>
          <w:color w:val="000000"/>
          <w:sz w:val="22"/>
          <w:szCs w:val="22"/>
          <w:lang w:val="es-MX"/>
        </w:rPr>
        <w:lastRenderedPageBreak/>
        <w:t>Garantizar la financiación de la compra inicial, el mantenimiento y el funcionamiento de las unidades móviles mediante subvenciones y asociaciones a través de la colaboración de organizaciones sin ánimo de lucro con gobiernos locales, empresas tecnológicas y organizaciones comunitarias y/o a través de subvenciones federales vinculadas a la Ley de Equidad Digital o subvenciones de la FCC y/o a través de financiación estatal o local.</w:t>
      </w:r>
    </w:p>
    <w:p w14:paraId="22516303" w14:textId="77777777" w:rsidR="00BB7503" w:rsidRPr="001A2934" w:rsidRDefault="00000000">
      <w:pPr>
        <w:numPr>
          <w:ilvl w:val="0"/>
          <w:numId w:val="53"/>
        </w:numPr>
        <w:pBdr>
          <w:top w:val="nil"/>
          <w:left w:val="nil"/>
          <w:bottom w:val="nil"/>
          <w:right w:val="nil"/>
          <w:between w:val="nil"/>
        </w:pBdr>
        <w:spacing w:after="120"/>
        <w:rPr>
          <w:lang w:val="es-MX"/>
        </w:rPr>
      </w:pPr>
      <w:r w:rsidRPr="001A2934">
        <w:rPr>
          <w:color w:val="000000"/>
          <w:sz w:val="22"/>
          <w:szCs w:val="22"/>
          <w:lang w:val="es-MX"/>
        </w:rPr>
        <w:t>Implantar a nivel de condado o regional para orientar el despliegue en función de las necesidades y condiciones locales específicas, en función de los retos demográficos y geográficos de cada zona.</w:t>
      </w:r>
    </w:p>
    <w:p w14:paraId="00000516" w14:textId="77777777" w:rsidR="00BB7503" w:rsidRDefault="00BB7503">
      <w:pPr>
        <w:spacing w:after="120"/>
        <w:ind w:left="720"/>
        <w:rPr>
          <w:i/>
          <w:color w:val="000000"/>
          <w:sz w:val="22"/>
          <w:szCs w:val="22"/>
        </w:rPr>
      </w:pPr>
    </w:p>
    <w:p w14:paraId="27501F97" w14:textId="77777777" w:rsidR="00BB7503" w:rsidRPr="00247559" w:rsidRDefault="00000000">
      <w:pPr>
        <w:spacing w:after="120"/>
        <w:ind w:left="720"/>
        <w:rPr>
          <w:i/>
          <w:color w:val="000000"/>
          <w:sz w:val="22"/>
          <w:szCs w:val="22"/>
          <w:lang w:val="es-MX"/>
        </w:rPr>
      </w:pPr>
      <w:r w:rsidRPr="00247559">
        <w:rPr>
          <w:i/>
          <w:color w:val="000000"/>
          <w:sz w:val="22"/>
          <w:szCs w:val="22"/>
          <w:lang w:val="es-MX"/>
        </w:rPr>
        <w:t>Organizaciones implicadas y oportunidades de alineación y colaboración</w:t>
      </w:r>
    </w:p>
    <w:p w14:paraId="47D8B1DB" w14:textId="77777777" w:rsidR="00BB7503" w:rsidRPr="00247559" w:rsidRDefault="00000000">
      <w:pPr>
        <w:spacing w:after="120"/>
        <w:ind w:left="720"/>
        <w:rPr>
          <w:color w:val="000000"/>
          <w:sz w:val="22"/>
          <w:szCs w:val="22"/>
          <w:lang w:val="es-MX"/>
        </w:rPr>
      </w:pPr>
      <w:r w:rsidRPr="00247559">
        <w:rPr>
          <w:color w:val="000000"/>
          <w:sz w:val="22"/>
          <w:szCs w:val="22"/>
          <w:lang w:val="es-MX"/>
        </w:rPr>
        <w:t xml:space="preserve">Administraciones locales, bibliotecas públicas, centros comunitarios, organizaciones sin ánimo de lucro, empresas tecnológicas, proveedores de servicios de Internet, proveedores de energía limpia... </w:t>
      </w:r>
    </w:p>
    <w:p w14:paraId="5F2BFBC5" w14:textId="77777777" w:rsidR="00BB7503" w:rsidRPr="00247559" w:rsidRDefault="00000000">
      <w:pPr>
        <w:spacing w:after="120"/>
        <w:ind w:left="720"/>
        <w:rPr>
          <w:color w:val="000000"/>
          <w:sz w:val="22"/>
          <w:szCs w:val="22"/>
          <w:lang w:val="es-MX"/>
        </w:rPr>
      </w:pPr>
      <w:r w:rsidRPr="00247559">
        <w:rPr>
          <w:color w:val="000000"/>
          <w:sz w:val="22"/>
          <w:szCs w:val="22"/>
          <w:lang w:val="es-MX"/>
        </w:rPr>
        <w:t>Esta táctica se alinea con las iniciativas existentes de inclusión digital y mejora de las infraestructuras. Existe la posibilidad de aprovechar los recursos de programas como la Asociación de Acción Comunitaria del Condado de Riverside y otras iniciativas locales, y colaborar con proveedores de energía limpia para crear espacios multifuncionales que apoyen tanto el acceso a la tecnología como las necesidades de la comunidad.</w:t>
      </w:r>
    </w:p>
    <w:p w14:paraId="0000051A" w14:textId="77777777" w:rsidR="00BB7503" w:rsidRPr="00247559" w:rsidRDefault="00BB7503">
      <w:pPr>
        <w:spacing w:after="120"/>
        <w:rPr>
          <w:b/>
          <w:color w:val="000000"/>
          <w:sz w:val="22"/>
          <w:szCs w:val="22"/>
          <w:lang w:val="es-MX"/>
        </w:rPr>
      </w:pPr>
    </w:p>
    <w:p w14:paraId="35668CE8" w14:textId="77777777" w:rsidR="00BB7503" w:rsidRPr="00247559" w:rsidRDefault="00000000">
      <w:pPr>
        <w:spacing w:after="120"/>
        <w:rPr>
          <w:color w:val="000000"/>
          <w:sz w:val="22"/>
          <w:szCs w:val="22"/>
          <w:lang w:val="es-MX"/>
        </w:rPr>
      </w:pPr>
      <w:r w:rsidRPr="00247559">
        <w:rPr>
          <w:b/>
          <w:color w:val="000000"/>
          <w:sz w:val="22"/>
          <w:szCs w:val="22"/>
          <w:lang w:val="es-MX"/>
        </w:rPr>
        <w:t>5. Fomentar el acceso a la tecnología a través de la empresa</w:t>
      </w:r>
      <w:r w:rsidRPr="00247559">
        <w:rPr>
          <w:color w:val="000000"/>
          <w:sz w:val="22"/>
          <w:szCs w:val="22"/>
          <w:lang w:val="es-MX"/>
        </w:rPr>
        <w:t>: Animar a las empresas a que ofrezcan ayudas tecnológicas o reembolsos por configuraciones de trabajo a distancia y colaborar con empresas tecnológicas para que donen dispositivos reacondicionados puede ayudar a reducir la brecha digital que afecta a las comunidades de bajos ingresos y desatendidas de la región.</w:t>
      </w:r>
    </w:p>
    <w:p w14:paraId="3A38800A" w14:textId="73B819EB" w:rsidR="00BB7503" w:rsidRPr="00247559" w:rsidRDefault="00000000">
      <w:pPr>
        <w:numPr>
          <w:ilvl w:val="0"/>
          <w:numId w:val="54"/>
        </w:numPr>
        <w:pBdr>
          <w:top w:val="nil"/>
          <w:left w:val="nil"/>
          <w:bottom w:val="nil"/>
          <w:right w:val="nil"/>
          <w:between w:val="nil"/>
        </w:pBdr>
        <w:spacing w:after="120"/>
        <w:rPr>
          <w:color w:val="000000"/>
          <w:sz w:val="22"/>
          <w:szCs w:val="22"/>
          <w:lang w:val="es-MX"/>
        </w:rPr>
      </w:pPr>
      <w:r w:rsidRPr="00247559">
        <w:rPr>
          <w:color w:val="000000"/>
          <w:sz w:val="22"/>
          <w:szCs w:val="22"/>
          <w:lang w:val="es-MX"/>
        </w:rPr>
        <w:t>Anim</w:t>
      </w:r>
      <w:r w:rsidR="00247559">
        <w:rPr>
          <w:color w:val="000000"/>
          <w:sz w:val="22"/>
          <w:szCs w:val="22"/>
          <w:lang w:val="es-MX"/>
        </w:rPr>
        <w:t>ar</w:t>
      </w:r>
      <w:r w:rsidRPr="00247559">
        <w:rPr>
          <w:color w:val="000000"/>
          <w:sz w:val="22"/>
          <w:szCs w:val="22"/>
          <w:lang w:val="es-MX"/>
        </w:rPr>
        <w:t xml:space="preserve"> a los empresarios a ofrecer becas tecnológicas o reembolsos por gastos de trabajo a distancia.</w:t>
      </w:r>
    </w:p>
    <w:p w14:paraId="2494DEB8" w14:textId="77777777" w:rsidR="00BB7503" w:rsidRPr="00247559" w:rsidRDefault="00000000">
      <w:pPr>
        <w:numPr>
          <w:ilvl w:val="0"/>
          <w:numId w:val="54"/>
        </w:numPr>
        <w:pBdr>
          <w:top w:val="nil"/>
          <w:left w:val="nil"/>
          <w:bottom w:val="nil"/>
          <w:right w:val="nil"/>
          <w:between w:val="nil"/>
        </w:pBdr>
        <w:spacing w:after="120"/>
        <w:rPr>
          <w:color w:val="000000"/>
          <w:sz w:val="22"/>
          <w:szCs w:val="22"/>
          <w:lang w:val="es-MX"/>
        </w:rPr>
      </w:pPr>
      <w:r w:rsidRPr="00247559">
        <w:rPr>
          <w:color w:val="000000"/>
          <w:sz w:val="22"/>
          <w:szCs w:val="22"/>
          <w:lang w:val="es-MX"/>
        </w:rPr>
        <w:t>Asociarse con empresas tecnológicas para conseguir donaciones de dispositivos reacondicionados.</w:t>
      </w:r>
    </w:p>
    <w:p w14:paraId="7E30FF93" w14:textId="77777777" w:rsidR="00BB7503" w:rsidRPr="00247559" w:rsidRDefault="00000000">
      <w:pPr>
        <w:numPr>
          <w:ilvl w:val="0"/>
          <w:numId w:val="54"/>
        </w:numPr>
        <w:pBdr>
          <w:top w:val="nil"/>
          <w:left w:val="nil"/>
          <w:bottom w:val="nil"/>
          <w:right w:val="nil"/>
          <w:between w:val="nil"/>
        </w:pBdr>
        <w:spacing w:after="120"/>
        <w:rPr>
          <w:color w:val="000000"/>
          <w:sz w:val="22"/>
          <w:szCs w:val="22"/>
          <w:lang w:val="es-MX"/>
        </w:rPr>
      </w:pPr>
      <w:r w:rsidRPr="00247559">
        <w:rPr>
          <w:color w:val="000000"/>
          <w:sz w:val="22"/>
          <w:szCs w:val="22"/>
          <w:lang w:val="es-MX"/>
        </w:rPr>
        <w:t>Establecer programas para distribuir los dispositivos donados a las comunidades necesitadas.</w:t>
      </w:r>
    </w:p>
    <w:p w14:paraId="38C9963A" w14:textId="77777777" w:rsidR="00BB7503" w:rsidRPr="00247559" w:rsidRDefault="00000000">
      <w:pPr>
        <w:numPr>
          <w:ilvl w:val="0"/>
          <w:numId w:val="54"/>
        </w:numPr>
        <w:pBdr>
          <w:top w:val="nil"/>
          <w:left w:val="nil"/>
          <w:bottom w:val="nil"/>
          <w:right w:val="nil"/>
          <w:between w:val="nil"/>
        </w:pBdr>
        <w:spacing w:after="120"/>
        <w:rPr>
          <w:lang w:val="es-MX"/>
        </w:rPr>
      </w:pPr>
      <w:r w:rsidRPr="00247559">
        <w:rPr>
          <w:color w:val="000000"/>
          <w:sz w:val="22"/>
          <w:szCs w:val="22"/>
          <w:lang w:val="es-MX"/>
        </w:rPr>
        <w:t>Los empleadores obtienen una mayor productividad de los empleados, acceso a talentos más diversos, mayor retención y satisfacción de los empleados, una mejor reputación de responsabilidad social y compromiso con los objetivos de la DEI, y posibles subvenciones/subvenciones/deducciones fiscales.</w:t>
      </w:r>
    </w:p>
    <w:p w14:paraId="00000520" w14:textId="77777777" w:rsidR="00BB7503" w:rsidRDefault="00BB7503">
      <w:pPr>
        <w:spacing w:after="120"/>
        <w:ind w:left="720"/>
        <w:rPr>
          <w:i/>
          <w:color w:val="000000"/>
          <w:sz w:val="22"/>
          <w:szCs w:val="22"/>
        </w:rPr>
      </w:pPr>
    </w:p>
    <w:p w14:paraId="2894F13C" w14:textId="77777777" w:rsidR="00BB7503" w:rsidRPr="00247559" w:rsidRDefault="00000000">
      <w:pPr>
        <w:spacing w:after="120"/>
        <w:ind w:left="720"/>
        <w:rPr>
          <w:i/>
          <w:color w:val="000000"/>
          <w:sz w:val="22"/>
          <w:szCs w:val="22"/>
          <w:lang w:val="es-MX"/>
        </w:rPr>
      </w:pPr>
      <w:r w:rsidRPr="00247559">
        <w:rPr>
          <w:i/>
          <w:color w:val="000000"/>
          <w:sz w:val="22"/>
          <w:szCs w:val="22"/>
          <w:lang w:val="es-MX"/>
        </w:rPr>
        <w:t>Organizaciones implicadas y oportunidades de alineación y colaboración</w:t>
      </w:r>
    </w:p>
    <w:p w14:paraId="74F74D2E" w14:textId="77777777" w:rsidR="00BB7503" w:rsidRPr="00247559" w:rsidRDefault="00000000">
      <w:pPr>
        <w:spacing w:after="120"/>
        <w:ind w:left="720"/>
        <w:rPr>
          <w:color w:val="000000"/>
          <w:sz w:val="22"/>
          <w:szCs w:val="22"/>
          <w:lang w:val="es-MX"/>
        </w:rPr>
      </w:pPr>
      <w:r w:rsidRPr="00247559">
        <w:rPr>
          <w:color w:val="000000"/>
          <w:sz w:val="22"/>
          <w:szCs w:val="22"/>
          <w:lang w:val="es-MX"/>
        </w:rPr>
        <w:t xml:space="preserve">Empleadores y empresas locales, empresas tecnológicas, organizaciones de reacondicionamiento (por ejemplo, Human-I-T, Byte Back, Computing </w:t>
      </w:r>
      <w:proofErr w:type="spellStart"/>
      <w:r w:rsidRPr="00247559">
        <w:rPr>
          <w:color w:val="000000"/>
          <w:sz w:val="22"/>
          <w:szCs w:val="22"/>
          <w:lang w:val="es-MX"/>
        </w:rPr>
        <w:t>for</w:t>
      </w:r>
      <w:proofErr w:type="spellEnd"/>
      <w:r w:rsidRPr="00247559">
        <w:rPr>
          <w:color w:val="000000"/>
          <w:sz w:val="22"/>
          <w:szCs w:val="22"/>
          <w:lang w:val="es-MX"/>
        </w:rPr>
        <w:t xml:space="preserve"> </w:t>
      </w:r>
      <w:proofErr w:type="spellStart"/>
      <w:r w:rsidRPr="00247559">
        <w:rPr>
          <w:color w:val="000000"/>
          <w:sz w:val="22"/>
          <w:szCs w:val="22"/>
          <w:lang w:val="es-MX"/>
        </w:rPr>
        <w:t>All</w:t>
      </w:r>
      <w:proofErr w:type="spellEnd"/>
      <w:r w:rsidRPr="00247559">
        <w:rPr>
          <w:color w:val="000000"/>
          <w:sz w:val="22"/>
          <w:szCs w:val="22"/>
          <w:lang w:val="es-MX"/>
        </w:rPr>
        <w:t xml:space="preserve">, </w:t>
      </w:r>
      <w:proofErr w:type="spellStart"/>
      <w:r w:rsidRPr="00247559">
        <w:rPr>
          <w:color w:val="000000"/>
          <w:sz w:val="22"/>
          <w:szCs w:val="22"/>
          <w:lang w:val="es-MX"/>
        </w:rPr>
        <w:t>Compudopt</w:t>
      </w:r>
      <w:proofErr w:type="spellEnd"/>
      <w:r w:rsidRPr="00247559">
        <w:rPr>
          <w:color w:val="000000"/>
          <w:sz w:val="22"/>
          <w:szCs w:val="22"/>
          <w:lang w:val="es-MX"/>
        </w:rPr>
        <w:t xml:space="preserve">), organizaciones comunitarias y gobiernos locales. </w:t>
      </w:r>
    </w:p>
    <w:p w14:paraId="4E58DB5D" w14:textId="77777777" w:rsidR="00BB7503" w:rsidRPr="00247559" w:rsidRDefault="00000000">
      <w:pPr>
        <w:spacing w:after="120"/>
        <w:ind w:left="720"/>
        <w:rPr>
          <w:color w:val="000000"/>
          <w:sz w:val="22"/>
          <w:szCs w:val="22"/>
          <w:lang w:val="es-MX"/>
        </w:rPr>
      </w:pPr>
      <w:r w:rsidRPr="00247559">
        <w:rPr>
          <w:color w:val="000000"/>
          <w:sz w:val="22"/>
          <w:szCs w:val="22"/>
          <w:lang w:val="es-MX"/>
        </w:rPr>
        <w:t>Esta táctica se ajusta a las iniciativas regionales de equidad digital y a los programas de desarrollo de la mano de obra. Existe la posibilidad de colaborar con organizaciones que ya se ocupan del acceso digital y la alfabetización, tales como la Asociación de Acción Comunitaria del Condado de Riverside y otras.</w:t>
      </w:r>
    </w:p>
    <w:p w14:paraId="00000524" w14:textId="77777777" w:rsidR="00BB7503" w:rsidRPr="00247559" w:rsidRDefault="00BB7503">
      <w:pPr>
        <w:spacing w:after="120"/>
        <w:rPr>
          <w:b/>
          <w:color w:val="000000"/>
          <w:sz w:val="22"/>
          <w:szCs w:val="22"/>
          <w:lang w:val="es-MX"/>
        </w:rPr>
      </w:pPr>
    </w:p>
    <w:p w14:paraId="41E47027" w14:textId="77777777" w:rsidR="00BB7503" w:rsidRPr="00247559" w:rsidRDefault="00000000">
      <w:pPr>
        <w:spacing w:after="120"/>
        <w:rPr>
          <w:color w:val="000000"/>
          <w:sz w:val="22"/>
          <w:szCs w:val="22"/>
          <w:lang w:val="es-MX"/>
        </w:rPr>
      </w:pPr>
      <w:r w:rsidRPr="00247559">
        <w:rPr>
          <w:b/>
          <w:color w:val="000000"/>
          <w:sz w:val="22"/>
          <w:szCs w:val="22"/>
          <w:lang w:val="es-MX"/>
        </w:rPr>
        <w:t>6. Invertir en infraestructuras de banda ancha y abogar por la inclusión digital</w:t>
      </w:r>
      <w:r w:rsidRPr="00247559">
        <w:rPr>
          <w:color w:val="000000"/>
          <w:sz w:val="22"/>
          <w:szCs w:val="22"/>
          <w:lang w:val="es-MX"/>
        </w:rPr>
        <w:t>: Las inversiones en infraestructuras y los esfuerzos de los gobiernos para dar prioridad a la inclusión digital pueden ampliar el acceso a la banda ancha en zonas desatendidas y abordar la brecha digital.</w:t>
      </w:r>
    </w:p>
    <w:p w14:paraId="73AF5B30" w14:textId="77777777" w:rsidR="00BB7503" w:rsidRPr="00247559" w:rsidRDefault="00000000">
      <w:pPr>
        <w:numPr>
          <w:ilvl w:val="0"/>
          <w:numId w:val="40"/>
        </w:numPr>
        <w:pBdr>
          <w:top w:val="nil"/>
          <w:left w:val="nil"/>
          <w:bottom w:val="nil"/>
          <w:right w:val="nil"/>
          <w:between w:val="nil"/>
        </w:pBdr>
        <w:spacing w:after="120"/>
        <w:rPr>
          <w:color w:val="000000"/>
          <w:sz w:val="22"/>
          <w:szCs w:val="22"/>
          <w:lang w:val="es-MX"/>
        </w:rPr>
      </w:pPr>
      <w:r w:rsidRPr="00247559">
        <w:rPr>
          <w:color w:val="000000"/>
          <w:sz w:val="22"/>
          <w:szCs w:val="22"/>
          <w:lang w:val="es-MX"/>
        </w:rPr>
        <w:t>Invertir en proyectos de infraestructuras de banda ancha para ampliar el acceso en zonas insuficientemente atendidas.</w:t>
      </w:r>
    </w:p>
    <w:p w14:paraId="294A242B" w14:textId="77777777" w:rsidR="00BB7503" w:rsidRPr="00247559" w:rsidRDefault="00000000">
      <w:pPr>
        <w:numPr>
          <w:ilvl w:val="0"/>
          <w:numId w:val="40"/>
        </w:numPr>
        <w:pBdr>
          <w:top w:val="nil"/>
          <w:left w:val="nil"/>
          <w:bottom w:val="nil"/>
          <w:right w:val="nil"/>
          <w:between w:val="nil"/>
        </w:pBdr>
        <w:spacing w:after="120"/>
        <w:rPr>
          <w:color w:val="000000"/>
          <w:sz w:val="22"/>
          <w:szCs w:val="22"/>
          <w:lang w:val="es-MX"/>
        </w:rPr>
      </w:pPr>
      <w:r w:rsidRPr="00247559">
        <w:rPr>
          <w:color w:val="000000"/>
          <w:sz w:val="22"/>
          <w:szCs w:val="22"/>
          <w:lang w:val="es-MX"/>
        </w:rPr>
        <w:t>Abogar por programas y políticas gubernamentales que apoyen la inclusión digital y aborden la brecha digital.</w:t>
      </w:r>
    </w:p>
    <w:p w14:paraId="1C5A5679" w14:textId="77777777" w:rsidR="00BB7503" w:rsidRPr="00247559" w:rsidRDefault="00000000">
      <w:pPr>
        <w:numPr>
          <w:ilvl w:val="0"/>
          <w:numId w:val="40"/>
        </w:numPr>
        <w:pBdr>
          <w:top w:val="nil"/>
          <w:left w:val="nil"/>
          <w:bottom w:val="nil"/>
          <w:right w:val="nil"/>
          <w:between w:val="nil"/>
        </w:pBdr>
        <w:spacing w:after="120"/>
        <w:rPr>
          <w:color w:val="000000"/>
          <w:sz w:val="22"/>
          <w:szCs w:val="22"/>
          <w:lang w:val="es-MX"/>
        </w:rPr>
      </w:pPr>
      <w:r w:rsidRPr="00247559">
        <w:rPr>
          <w:color w:val="000000"/>
          <w:sz w:val="22"/>
          <w:szCs w:val="22"/>
          <w:lang w:val="es-MX"/>
        </w:rPr>
        <w:t>Colaborar con proveedores de energía limpia para crear espacios combinados de trabajo y ocio con acceso a Internet y estaciones de carga.</w:t>
      </w:r>
    </w:p>
    <w:p w14:paraId="00000529" w14:textId="77777777" w:rsidR="00BB7503" w:rsidRPr="00247559" w:rsidRDefault="00BB7503">
      <w:pPr>
        <w:spacing w:after="120"/>
        <w:ind w:left="720"/>
        <w:rPr>
          <w:i/>
          <w:color w:val="000000"/>
          <w:sz w:val="22"/>
          <w:szCs w:val="22"/>
          <w:lang w:val="es-MX"/>
        </w:rPr>
      </w:pPr>
    </w:p>
    <w:p w14:paraId="50B4130F" w14:textId="77777777" w:rsidR="00BB7503" w:rsidRPr="00247559" w:rsidRDefault="00000000">
      <w:pPr>
        <w:spacing w:after="120"/>
        <w:ind w:left="720"/>
        <w:rPr>
          <w:i/>
          <w:color w:val="000000"/>
          <w:sz w:val="22"/>
          <w:szCs w:val="22"/>
          <w:lang w:val="es-MX"/>
        </w:rPr>
      </w:pPr>
      <w:r w:rsidRPr="00247559">
        <w:rPr>
          <w:i/>
          <w:color w:val="000000"/>
          <w:sz w:val="22"/>
          <w:szCs w:val="22"/>
          <w:lang w:val="es-MX"/>
        </w:rPr>
        <w:t>Organizaciones implicadas y oportunidades de alineación y colaboración</w:t>
      </w:r>
    </w:p>
    <w:p w14:paraId="274BFBA5" w14:textId="77777777" w:rsidR="00BB7503" w:rsidRPr="00247559" w:rsidRDefault="00000000">
      <w:pPr>
        <w:spacing w:after="120"/>
        <w:ind w:left="720"/>
        <w:rPr>
          <w:color w:val="000000"/>
          <w:sz w:val="22"/>
          <w:szCs w:val="22"/>
          <w:lang w:val="es-MX"/>
        </w:rPr>
      </w:pPr>
      <w:r w:rsidRPr="00247559">
        <w:rPr>
          <w:color w:val="000000"/>
          <w:sz w:val="22"/>
          <w:szCs w:val="22"/>
          <w:lang w:val="es-MX"/>
        </w:rPr>
        <w:t>Gobiernos locales, responsables políticos, empresas tecnológicas, proveedores de servicios de banda ancha, organizaciones comunitarias, grupos de defensa, proveedores de energía limpia.</w:t>
      </w:r>
    </w:p>
    <w:p w14:paraId="2901B093" w14:textId="5119996F" w:rsidR="00BB7503" w:rsidRPr="00247559" w:rsidRDefault="00000000">
      <w:pPr>
        <w:spacing w:after="120"/>
        <w:ind w:left="720"/>
        <w:rPr>
          <w:color w:val="000000"/>
          <w:sz w:val="22"/>
          <w:szCs w:val="22"/>
          <w:lang w:val="es-MX"/>
        </w:rPr>
      </w:pPr>
      <w:r w:rsidRPr="00247559">
        <w:rPr>
          <w:color w:val="000000"/>
          <w:sz w:val="22"/>
          <w:szCs w:val="22"/>
          <w:lang w:val="es-MX"/>
        </w:rPr>
        <w:t>Esta táctica se ajusta a las iniciativas regionales de equidad digital y a los planes de desarrollo de infraestructuras. Existe la posibilidad de colaborar con organizaciones que ya se ocupan del acceso y la alfabetización digitales, tales como la Asociación de Acción Comunitaria del Condado de Riverside, y de vincularla con iniciativas anteriores de banda ancha para crear una estrategia cohe</w:t>
      </w:r>
      <w:r w:rsidR="006501E5">
        <w:rPr>
          <w:color w:val="000000"/>
          <w:sz w:val="22"/>
          <w:szCs w:val="22"/>
          <w:lang w:val="es-MX"/>
        </w:rPr>
        <w:t>rente</w:t>
      </w:r>
      <w:r w:rsidRPr="00247559">
        <w:rPr>
          <w:color w:val="000000"/>
          <w:sz w:val="22"/>
          <w:szCs w:val="22"/>
          <w:lang w:val="es-MX"/>
        </w:rPr>
        <w:t>.</w:t>
      </w:r>
    </w:p>
    <w:p w14:paraId="0000052D" w14:textId="77777777" w:rsidR="00BB7503" w:rsidRPr="00247559" w:rsidRDefault="00BB7503">
      <w:pPr>
        <w:spacing w:after="120"/>
        <w:rPr>
          <w:b/>
          <w:color w:val="000000"/>
          <w:sz w:val="22"/>
          <w:szCs w:val="22"/>
          <w:lang w:val="es-MX"/>
        </w:rPr>
      </w:pPr>
    </w:p>
    <w:p w14:paraId="40DFC3C1" w14:textId="77777777" w:rsidR="00BB7503" w:rsidRPr="003C7D9B" w:rsidRDefault="00000000">
      <w:pPr>
        <w:spacing w:after="120"/>
        <w:rPr>
          <w:b/>
          <w:sz w:val="32"/>
          <w:szCs w:val="32"/>
          <w:lang w:val="es-MX"/>
        </w:rPr>
      </w:pPr>
      <w:r w:rsidRPr="003C7D9B">
        <w:rPr>
          <w:b/>
          <w:sz w:val="32"/>
          <w:szCs w:val="32"/>
          <w:lang w:val="es-MX"/>
        </w:rPr>
        <w:t>Métricas</w:t>
      </w:r>
    </w:p>
    <w:p w14:paraId="6365A079" w14:textId="77777777" w:rsidR="00BB7503" w:rsidRPr="003C7D9B" w:rsidRDefault="00000000">
      <w:pPr>
        <w:spacing w:after="120"/>
        <w:rPr>
          <w:color w:val="000000"/>
          <w:sz w:val="22"/>
          <w:szCs w:val="22"/>
          <w:lang w:val="es-MX"/>
        </w:rPr>
      </w:pPr>
      <w:r w:rsidRPr="003C7D9B">
        <w:rPr>
          <w:color w:val="000000"/>
          <w:sz w:val="22"/>
          <w:szCs w:val="22"/>
          <w:lang w:val="es-MX"/>
        </w:rPr>
        <w:t>Las métricas de rendimiento pueden incluir:</w:t>
      </w:r>
    </w:p>
    <w:p w14:paraId="4CCA283C" w14:textId="77777777" w:rsidR="00BB7503" w:rsidRPr="003C7D9B" w:rsidRDefault="00000000">
      <w:pPr>
        <w:numPr>
          <w:ilvl w:val="0"/>
          <w:numId w:val="46"/>
        </w:numPr>
        <w:pBdr>
          <w:top w:val="nil"/>
          <w:left w:val="nil"/>
          <w:bottom w:val="nil"/>
          <w:right w:val="nil"/>
          <w:between w:val="nil"/>
        </w:pBdr>
        <w:spacing w:after="120"/>
        <w:rPr>
          <w:color w:val="000000"/>
          <w:sz w:val="22"/>
          <w:szCs w:val="22"/>
          <w:lang w:val="es-MX"/>
        </w:rPr>
      </w:pPr>
      <w:r w:rsidRPr="003C7D9B">
        <w:rPr>
          <w:color w:val="000000"/>
          <w:sz w:val="22"/>
          <w:szCs w:val="22"/>
          <w:lang w:val="es-MX"/>
        </w:rPr>
        <w:t>Número de hogares de bajos ingresos con acceso a Internet (</w:t>
      </w:r>
      <w:r w:rsidRPr="003C7D9B">
        <w:rPr>
          <w:sz w:val="22"/>
          <w:szCs w:val="22"/>
          <w:lang w:val="es-MX"/>
        </w:rPr>
        <w:t xml:space="preserve">mediante la </w:t>
      </w:r>
      <w:r w:rsidRPr="003C7D9B">
        <w:rPr>
          <w:color w:val="000000"/>
          <w:sz w:val="22"/>
          <w:szCs w:val="22"/>
          <w:lang w:val="es-MX"/>
        </w:rPr>
        <w:t>colaboración con los distritos escolares para recopilar datos sobre el acceso a Internet en casa de los estudiantes o a través de encuestas locales realizadas por organizaciones sin ánimo de lucro locales o centros comunitarios como el IELCC).</w:t>
      </w:r>
    </w:p>
    <w:p w14:paraId="02765D51" w14:textId="77777777" w:rsidR="00BB7503" w:rsidRPr="003C7D9B" w:rsidRDefault="00000000">
      <w:pPr>
        <w:numPr>
          <w:ilvl w:val="0"/>
          <w:numId w:val="46"/>
        </w:numPr>
        <w:pBdr>
          <w:top w:val="nil"/>
          <w:left w:val="nil"/>
          <w:bottom w:val="nil"/>
          <w:right w:val="nil"/>
          <w:between w:val="nil"/>
        </w:pBdr>
        <w:spacing w:after="120"/>
        <w:rPr>
          <w:color w:val="000000"/>
          <w:sz w:val="22"/>
          <w:szCs w:val="22"/>
          <w:lang w:val="es-MX"/>
        </w:rPr>
      </w:pPr>
      <w:r w:rsidRPr="003C7D9B">
        <w:rPr>
          <w:color w:val="000000"/>
          <w:sz w:val="22"/>
          <w:szCs w:val="22"/>
          <w:lang w:val="es-MX"/>
        </w:rPr>
        <w:t>Número de dispositivos distribuidos a hogares con bajos ingresos</w:t>
      </w:r>
    </w:p>
    <w:p w14:paraId="11E6A5E6" w14:textId="77777777" w:rsidR="00BB7503" w:rsidRPr="003C7D9B" w:rsidRDefault="00000000">
      <w:pPr>
        <w:numPr>
          <w:ilvl w:val="0"/>
          <w:numId w:val="46"/>
        </w:numPr>
        <w:pBdr>
          <w:top w:val="nil"/>
          <w:left w:val="nil"/>
          <w:bottom w:val="nil"/>
          <w:right w:val="nil"/>
          <w:between w:val="nil"/>
        </w:pBdr>
        <w:spacing w:after="120"/>
        <w:rPr>
          <w:color w:val="000000"/>
          <w:sz w:val="22"/>
          <w:szCs w:val="22"/>
          <w:lang w:val="es-MX"/>
        </w:rPr>
      </w:pPr>
      <w:r w:rsidRPr="003C7D9B">
        <w:rPr>
          <w:color w:val="000000"/>
          <w:sz w:val="22"/>
          <w:szCs w:val="22"/>
          <w:lang w:val="es-MX"/>
        </w:rPr>
        <w:t xml:space="preserve">Número de dispositivos prestados por los programas de préstamo </w:t>
      </w:r>
    </w:p>
    <w:p w14:paraId="5877283F" w14:textId="77777777" w:rsidR="00BB7503" w:rsidRPr="003C7D9B" w:rsidRDefault="00000000">
      <w:pPr>
        <w:numPr>
          <w:ilvl w:val="0"/>
          <w:numId w:val="46"/>
        </w:numPr>
        <w:pBdr>
          <w:top w:val="nil"/>
          <w:left w:val="nil"/>
          <w:bottom w:val="nil"/>
          <w:right w:val="nil"/>
          <w:between w:val="nil"/>
        </w:pBdr>
        <w:spacing w:after="120"/>
        <w:rPr>
          <w:color w:val="000000"/>
          <w:sz w:val="22"/>
          <w:szCs w:val="22"/>
          <w:lang w:val="es-MX"/>
        </w:rPr>
      </w:pPr>
      <w:r w:rsidRPr="003C7D9B">
        <w:rPr>
          <w:color w:val="000000"/>
          <w:sz w:val="22"/>
          <w:szCs w:val="22"/>
          <w:lang w:val="es-MX"/>
        </w:rPr>
        <w:t>Número de personas que utilizan los laboratorios informáticos y el wifi de los centros comunitarios</w:t>
      </w:r>
    </w:p>
    <w:p w14:paraId="6E4FD280" w14:textId="77777777" w:rsidR="00BB7503" w:rsidRPr="003C7D9B" w:rsidRDefault="00000000">
      <w:pPr>
        <w:numPr>
          <w:ilvl w:val="0"/>
          <w:numId w:val="46"/>
        </w:numPr>
        <w:pBdr>
          <w:top w:val="nil"/>
          <w:left w:val="nil"/>
          <w:bottom w:val="nil"/>
          <w:right w:val="nil"/>
          <w:between w:val="nil"/>
        </w:pBdr>
        <w:spacing w:after="120"/>
        <w:rPr>
          <w:color w:val="000000"/>
          <w:sz w:val="22"/>
          <w:szCs w:val="22"/>
          <w:lang w:val="es-MX"/>
        </w:rPr>
      </w:pPr>
      <w:r w:rsidRPr="003C7D9B">
        <w:rPr>
          <w:color w:val="000000"/>
          <w:sz w:val="22"/>
          <w:szCs w:val="22"/>
          <w:lang w:val="es-MX"/>
        </w:rPr>
        <w:t>Número de personas que completan un taller o clase de formación en competencias digitales</w:t>
      </w:r>
    </w:p>
    <w:p w14:paraId="074B5BA2" w14:textId="77777777" w:rsidR="00BB7503" w:rsidRPr="003C7D9B" w:rsidRDefault="00000000">
      <w:pPr>
        <w:numPr>
          <w:ilvl w:val="0"/>
          <w:numId w:val="46"/>
        </w:numPr>
        <w:pBdr>
          <w:top w:val="nil"/>
          <w:left w:val="nil"/>
          <w:bottom w:val="nil"/>
          <w:right w:val="nil"/>
          <w:between w:val="nil"/>
        </w:pBdr>
        <w:spacing w:after="120"/>
        <w:rPr>
          <w:color w:val="000000"/>
          <w:sz w:val="22"/>
          <w:szCs w:val="22"/>
          <w:lang w:val="es-MX"/>
        </w:rPr>
      </w:pPr>
      <w:r w:rsidRPr="003C7D9B">
        <w:rPr>
          <w:color w:val="000000"/>
          <w:sz w:val="22"/>
          <w:szCs w:val="22"/>
          <w:lang w:val="es-MX"/>
        </w:rPr>
        <w:t>Número de personas que acceden a programas informáticos distribuidos y herramientas en línea</w:t>
      </w:r>
    </w:p>
    <w:p w14:paraId="71071550" w14:textId="77777777" w:rsidR="00BB7503" w:rsidRPr="003C7D9B" w:rsidRDefault="00000000">
      <w:pPr>
        <w:numPr>
          <w:ilvl w:val="0"/>
          <w:numId w:val="46"/>
        </w:numPr>
        <w:pBdr>
          <w:top w:val="nil"/>
          <w:left w:val="nil"/>
          <w:bottom w:val="nil"/>
          <w:right w:val="nil"/>
          <w:between w:val="nil"/>
        </w:pBdr>
        <w:spacing w:after="120"/>
        <w:rPr>
          <w:color w:val="000000"/>
          <w:sz w:val="22"/>
          <w:szCs w:val="22"/>
          <w:lang w:val="es-MX"/>
        </w:rPr>
      </w:pPr>
      <w:r w:rsidRPr="003C7D9B">
        <w:rPr>
          <w:color w:val="000000"/>
          <w:sz w:val="22"/>
          <w:szCs w:val="22"/>
          <w:lang w:val="es-MX"/>
        </w:rPr>
        <w:t>Alfabetización digital e índices de uso de Internet</w:t>
      </w:r>
    </w:p>
    <w:p w14:paraId="37C9987F" w14:textId="77777777" w:rsidR="00BB7503" w:rsidRPr="003C7D9B" w:rsidRDefault="00000000">
      <w:pPr>
        <w:numPr>
          <w:ilvl w:val="0"/>
          <w:numId w:val="46"/>
        </w:numPr>
        <w:pBdr>
          <w:top w:val="nil"/>
          <w:left w:val="nil"/>
          <w:bottom w:val="nil"/>
          <w:right w:val="nil"/>
          <w:between w:val="nil"/>
        </w:pBdr>
        <w:spacing w:after="120"/>
        <w:rPr>
          <w:color w:val="000000"/>
          <w:sz w:val="22"/>
          <w:szCs w:val="22"/>
          <w:lang w:val="es-MX"/>
        </w:rPr>
      </w:pPr>
      <w:r w:rsidRPr="003C7D9B">
        <w:rPr>
          <w:color w:val="000000"/>
          <w:sz w:val="22"/>
          <w:szCs w:val="22"/>
          <w:lang w:val="es-MX"/>
        </w:rPr>
        <w:t>Número de unidades técnicas móviles desplegadas y zonas atendidas</w:t>
      </w:r>
    </w:p>
    <w:p w14:paraId="4BEC127C" w14:textId="77777777" w:rsidR="00BB7503" w:rsidRPr="003C7D9B" w:rsidRDefault="00000000">
      <w:pPr>
        <w:numPr>
          <w:ilvl w:val="0"/>
          <w:numId w:val="46"/>
        </w:numPr>
        <w:pBdr>
          <w:top w:val="nil"/>
          <w:left w:val="nil"/>
          <w:bottom w:val="nil"/>
          <w:right w:val="nil"/>
          <w:between w:val="nil"/>
        </w:pBdr>
        <w:spacing w:after="120"/>
        <w:rPr>
          <w:color w:val="000000"/>
          <w:sz w:val="22"/>
          <w:szCs w:val="22"/>
          <w:lang w:val="es-MX"/>
        </w:rPr>
      </w:pPr>
      <w:r w:rsidRPr="003C7D9B">
        <w:rPr>
          <w:color w:val="000000"/>
          <w:sz w:val="22"/>
          <w:szCs w:val="22"/>
          <w:lang w:val="es-MX"/>
        </w:rPr>
        <w:t>Número de personas que utilizan unidades tecnológicas móviles</w:t>
      </w:r>
    </w:p>
    <w:p w14:paraId="3A8DEA6D" w14:textId="77777777" w:rsidR="00BB7503" w:rsidRPr="003C7D9B" w:rsidRDefault="00000000">
      <w:pPr>
        <w:numPr>
          <w:ilvl w:val="0"/>
          <w:numId w:val="46"/>
        </w:numPr>
        <w:pBdr>
          <w:top w:val="nil"/>
          <w:left w:val="nil"/>
          <w:bottom w:val="nil"/>
          <w:right w:val="nil"/>
          <w:between w:val="nil"/>
        </w:pBdr>
        <w:spacing w:after="120"/>
        <w:rPr>
          <w:color w:val="000000"/>
          <w:sz w:val="22"/>
          <w:szCs w:val="22"/>
          <w:lang w:val="es-MX"/>
        </w:rPr>
      </w:pPr>
      <w:r w:rsidRPr="003C7D9B">
        <w:rPr>
          <w:color w:val="000000"/>
          <w:sz w:val="22"/>
          <w:szCs w:val="22"/>
          <w:lang w:val="es-MX"/>
        </w:rPr>
        <w:t>Número de empresas que conceden ayudas o reembolsos por tecnología</w:t>
      </w:r>
    </w:p>
    <w:p w14:paraId="71672718" w14:textId="77777777" w:rsidR="00BB7503" w:rsidRPr="003C7D9B" w:rsidRDefault="00000000">
      <w:pPr>
        <w:numPr>
          <w:ilvl w:val="0"/>
          <w:numId w:val="46"/>
        </w:numPr>
        <w:pBdr>
          <w:top w:val="nil"/>
          <w:left w:val="nil"/>
          <w:bottom w:val="nil"/>
          <w:right w:val="nil"/>
          <w:between w:val="nil"/>
        </w:pBdr>
        <w:spacing w:after="120"/>
        <w:rPr>
          <w:color w:val="000000"/>
          <w:sz w:val="22"/>
          <w:szCs w:val="22"/>
          <w:lang w:val="es-MX"/>
        </w:rPr>
      </w:pPr>
      <w:r w:rsidRPr="003C7D9B">
        <w:rPr>
          <w:color w:val="000000"/>
          <w:sz w:val="22"/>
          <w:szCs w:val="22"/>
          <w:lang w:val="es-MX"/>
        </w:rPr>
        <w:lastRenderedPageBreak/>
        <w:t>Número de dispositivos reacondicionados recogidos y distribuidos</w:t>
      </w:r>
    </w:p>
    <w:p w14:paraId="1D53B935" w14:textId="77777777" w:rsidR="00BB7503" w:rsidRPr="003C7D9B" w:rsidRDefault="00000000">
      <w:pPr>
        <w:numPr>
          <w:ilvl w:val="0"/>
          <w:numId w:val="46"/>
        </w:numPr>
        <w:pBdr>
          <w:top w:val="nil"/>
          <w:left w:val="nil"/>
          <w:bottom w:val="nil"/>
          <w:right w:val="nil"/>
          <w:between w:val="nil"/>
        </w:pBdr>
        <w:spacing w:after="120"/>
        <w:rPr>
          <w:color w:val="000000"/>
          <w:sz w:val="22"/>
          <w:szCs w:val="22"/>
          <w:lang w:val="es-MX"/>
        </w:rPr>
      </w:pPr>
      <w:r w:rsidRPr="003C7D9B">
        <w:rPr>
          <w:color w:val="000000"/>
          <w:sz w:val="22"/>
          <w:szCs w:val="22"/>
          <w:lang w:val="es-MX"/>
        </w:rPr>
        <w:t>Número de conexiones de banda ancha establecidas en zonas anteriormente desatendidas</w:t>
      </w:r>
    </w:p>
    <w:p w14:paraId="2FF4F8E7" w14:textId="77777777" w:rsidR="00BB7503" w:rsidRPr="003C7D9B" w:rsidRDefault="00000000">
      <w:pPr>
        <w:numPr>
          <w:ilvl w:val="0"/>
          <w:numId w:val="46"/>
        </w:numPr>
        <w:pBdr>
          <w:top w:val="nil"/>
          <w:left w:val="nil"/>
          <w:bottom w:val="nil"/>
          <w:right w:val="nil"/>
          <w:between w:val="nil"/>
        </w:pBdr>
        <w:spacing w:after="120"/>
        <w:rPr>
          <w:color w:val="000000"/>
          <w:sz w:val="22"/>
          <w:szCs w:val="22"/>
          <w:lang w:val="es-MX"/>
        </w:rPr>
      </w:pPr>
      <w:r w:rsidRPr="003C7D9B">
        <w:rPr>
          <w:color w:val="000000"/>
          <w:sz w:val="22"/>
          <w:szCs w:val="22"/>
          <w:lang w:val="es-MX"/>
        </w:rPr>
        <w:t xml:space="preserve">Importe de la financiación garantizada para proyectos de infraestructura de banda ancha </w:t>
      </w:r>
    </w:p>
    <w:p w14:paraId="63FD76CE" w14:textId="77777777" w:rsidR="00BB7503" w:rsidRPr="003C7D9B" w:rsidRDefault="00000000">
      <w:pPr>
        <w:numPr>
          <w:ilvl w:val="0"/>
          <w:numId w:val="46"/>
        </w:numPr>
        <w:pBdr>
          <w:top w:val="nil"/>
          <w:left w:val="nil"/>
          <w:bottom w:val="nil"/>
          <w:right w:val="nil"/>
          <w:between w:val="nil"/>
        </w:pBdr>
        <w:spacing w:after="120"/>
        <w:rPr>
          <w:color w:val="000000"/>
          <w:sz w:val="22"/>
          <w:szCs w:val="22"/>
          <w:lang w:val="es-MX"/>
        </w:rPr>
      </w:pPr>
      <w:r w:rsidRPr="003C7D9B">
        <w:rPr>
          <w:color w:val="000000"/>
          <w:sz w:val="22"/>
          <w:szCs w:val="22"/>
          <w:lang w:val="es-MX"/>
        </w:rPr>
        <w:t xml:space="preserve">Número de políticas y programas aplicados para apoyar la inclusión digital </w:t>
      </w:r>
    </w:p>
    <w:p w14:paraId="0000053E" w14:textId="77777777" w:rsidR="00BB7503" w:rsidRPr="003C7D9B" w:rsidRDefault="00BB7503">
      <w:pPr>
        <w:spacing w:after="120"/>
        <w:rPr>
          <w:b/>
          <w:color w:val="000000"/>
          <w:sz w:val="22"/>
          <w:szCs w:val="22"/>
          <w:lang w:val="es-MX"/>
        </w:rPr>
      </w:pPr>
    </w:p>
    <w:p w14:paraId="0DC3A238" w14:textId="77777777" w:rsidR="00BB7503" w:rsidRPr="003C7D9B" w:rsidRDefault="00000000">
      <w:pPr>
        <w:spacing w:after="120"/>
        <w:rPr>
          <w:b/>
          <w:sz w:val="32"/>
          <w:szCs w:val="32"/>
          <w:lang w:val="es-MX"/>
        </w:rPr>
      </w:pPr>
      <w:r w:rsidRPr="003C7D9B">
        <w:rPr>
          <w:b/>
          <w:sz w:val="32"/>
          <w:szCs w:val="32"/>
          <w:lang w:val="es-MX"/>
        </w:rPr>
        <w:t>Posibles fuentes de financiación</w:t>
      </w:r>
    </w:p>
    <w:p w14:paraId="2532E89B" w14:textId="77777777" w:rsidR="00BB7503" w:rsidRPr="003C7D9B" w:rsidRDefault="00000000">
      <w:pPr>
        <w:spacing w:after="120"/>
        <w:rPr>
          <w:color w:val="000000"/>
          <w:sz w:val="22"/>
          <w:szCs w:val="22"/>
          <w:lang w:val="es-MX"/>
        </w:rPr>
      </w:pPr>
      <w:r w:rsidRPr="003C7D9B">
        <w:rPr>
          <w:color w:val="000000"/>
          <w:sz w:val="22"/>
          <w:szCs w:val="22"/>
          <w:lang w:val="es-MX"/>
        </w:rPr>
        <w:t xml:space="preserve">Ayudas y subvenciones federales y estatales, apoyo del sector privado y filantrópico </w:t>
      </w:r>
    </w:p>
    <w:p w14:paraId="00000541" w14:textId="77777777" w:rsidR="00BB7503" w:rsidRPr="003C7D9B" w:rsidRDefault="00BB7503">
      <w:pPr>
        <w:spacing w:after="120"/>
        <w:rPr>
          <w:color w:val="000000"/>
          <w:sz w:val="22"/>
          <w:szCs w:val="22"/>
          <w:lang w:val="es-MX"/>
        </w:rPr>
      </w:pPr>
    </w:p>
    <w:p w14:paraId="2D1246DF" w14:textId="77777777" w:rsidR="00BB7503" w:rsidRPr="003C7D9B" w:rsidRDefault="00000000">
      <w:pPr>
        <w:spacing w:after="120"/>
        <w:rPr>
          <w:b/>
          <w:sz w:val="32"/>
          <w:szCs w:val="32"/>
          <w:lang w:val="es-MX"/>
        </w:rPr>
      </w:pPr>
      <w:r w:rsidRPr="003C7D9B">
        <w:rPr>
          <w:b/>
          <w:sz w:val="32"/>
          <w:szCs w:val="32"/>
          <w:lang w:val="es-MX"/>
        </w:rPr>
        <w:t>Ajustes necesarios</w:t>
      </w:r>
    </w:p>
    <w:p w14:paraId="31359435" w14:textId="77777777" w:rsidR="00BB7503" w:rsidRPr="003C7D9B" w:rsidRDefault="00000000">
      <w:pPr>
        <w:numPr>
          <w:ilvl w:val="0"/>
          <w:numId w:val="81"/>
        </w:numPr>
        <w:pBdr>
          <w:top w:val="nil"/>
          <w:left w:val="nil"/>
          <w:bottom w:val="nil"/>
          <w:right w:val="nil"/>
          <w:between w:val="nil"/>
        </w:pBdr>
        <w:spacing w:after="120"/>
        <w:rPr>
          <w:color w:val="000000"/>
          <w:sz w:val="22"/>
          <w:szCs w:val="22"/>
          <w:lang w:val="es-MX"/>
        </w:rPr>
      </w:pPr>
      <w:r w:rsidRPr="003C7D9B">
        <w:rPr>
          <w:color w:val="000000"/>
          <w:sz w:val="22"/>
          <w:szCs w:val="22"/>
          <w:lang w:val="es-MX"/>
        </w:rPr>
        <w:t xml:space="preserve">Subvenciones públicas para programas de acceso a Internet, formación en competencias digitales, unidades tecnológicas móviles,  </w:t>
      </w:r>
    </w:p>
    <w:p w14:paraId="6F837BC2" w14:textId="77777777" w:rsidR="00BB7503" w:rsidRPr="003C7D9B" w:rsidRDefault="00000000">
      <w:pPr>
        <w:numPr>
          <w:ilvl w:val="0"/>
          <w:numId w:val="81"/>
        </w:numPr>
        <w:pBdr>
          <w:top w:val="nil"/>
          <w:left w:val="nil"/>
          <w:bottom w:val="nil"/>
          <w:right w:val="nil"/>
          <w:between w:val="nil"/>
        </w:pBdr>
        <w:spacing w:after="120"/>
        <w:rPr>
          <w:color w:val="000000"/>
          <w:sz w:val="22"/>
          <w:szCs w:val="22"/>
          <w:lang w:val="es-MX"/>
        </w:rPr>
      </w:pPr>
      <w:r w:rsidRPr="003C7D9B">
        <w:rPr>
          <w:color w:val="000000"/>
          <w:sz w:val="22"/>
          <w:szCs w:val="22"/>
          <w:lang w:val="es-MX"/>
        </w:rPr>
        <w:t xml:space="preserve">Diseñar políticas que animen a las empresas tecnológicas a donar dispositivos, proporcionar licencias de software gratuitas o de bajo coste y apoyar los esfuerzos de inclusión digital. </w:t>
      </w:r>
    </w:p>
    <w:p w14:paraId="222FBEC2" w14:textId="77777777" w:rsidR="00BB7503" w:rsidRPr="003C7D9B" w:rsidRDefault="00000000">
      <w:pPr>
        <w:numPr>
          <w:ilvl w:val="0"/>
          <w:numId w:val="81"/>
        </w:numPr>
        <w:pBdr>
          <w:top w:val="nil"/>
          <w:left w:val="nil"/>
          <w:bottom w:val="nil"/>
          <w:right w:val="nil"/>
          <w:between w:val="nil"/>
        </w:pBdr>
        <w:spacing w:after="120"/>
        <w:rPr>
          <w:color w:val="000000"/>
          <w:sz w:val="22"/>
          <w:szCs w:val="22"/>
          <w:lang w:val="es-MX"/>
        </w:rPr>
      </w:pPr>
      <w:r w:rsidRPr="003C7D9B">
        <w:rPr>
          <w:color w:val="000000"/>
          <w:sz w:val="22"/>
          <w:szCs w:val="22"/>
          <w:lang w:val="es-MX"/>
        </w:rPr>
        <w:t>Promulgar leyes que fomenten las donaciones de dispositivos reacondicionados y ofrezcan ventajas fiscales a las empresas que lo hagan.</w:t>
      </w:r>
    </w:p>
    <w:p w14:paraId="00000549" w14:textId="49AD132E" w:rsidR="00BB7503" w:rsidRPr="00F23C14" w:rsidRDefault="00000000" w:rsidP="00F23C14">
      <w:pPr>
        <w:numPr>
          <w:ilvl w:val="0"/>
          <w:numId w:val="81"/>
        </w:numPr>
        <w:pBdr>
          <w:top w:val="nil"/>
          <w:left w:val="nil"/>
          <w:bottom w:val="nil"/>
          <w:right w:val="nil"/>
          <w:between w:val="nil"/>
        </w:pBdr>
        <w:spacing w:after="120"/>
        <w:rPr>
          <w:color w:val="000000"/>
          <w:sz w:val="22"/>
          <w:szCs w:val="22"/>
          <w:lang w:val="es-MX"/>
        </w:rPr>
      </w:pPr>
      <w:r w:rsidRPr="003C7D9B">
        <w:rPr>
          <w:color w:val="000000"/>
          <w:sz w:val="22"/>
          <w:szCs w:val="22"/>
          <w:lang w:val="es-MX"/>
        </w:rPr>
        <w:t>Priorizar las inversiones en infraestructuras de banda ancha en las zonas insuficientemente atendidas</w:t>
      </w:r>
      <w:r w:rsidR="00F23C14">
        <w:rPr>
          <w:color w:val="000000"/>
          <w:sz w:val="22"/>
          <w:szCs w:val="22"/>
          <w:lang w:val="es-MX"/>
        </w:rPr>
        <w:t>.</w:t>
      </w:r>
      <w:r>
        <w:br w:type="page"/>
      </w:r>
    </w:p>
    <w:p w14:paraId="0968F2C2" w14:textId="77777777" w:rsidR="00BB7503" w:rsidRPr="003C7D9B" w:rsidRDefault="00000000">
      <w:pPr>
        <w:pStyle w:val="Heading3"/>
        <w:spacing w:after="240"/>
        <w:rPr>
          <w:sz w:val="36"/>
          <w:szCs w:val="36"/>
          <w:lang w:val="es-MX"/>
        </w:rPr>
      </w:pPr>
      <w:bookmarkStart w:id="26" w:name="_Toc173359752"/>
      <w:r w:rsidRPr="003C7D9B">
        <w:rPr>
          <w:sz w:val="36"/>
          <w:szCs w:val="36"/>
          <w:lang w:val="es-MX"/>
        </w:rPr>
        <w:lastRenderedPageBreak/>
        <w:t>Estrategia: Acceso al transporte</w:t>
      </w:r>
      <w:bookmarkEnd w:id="26"/>
      <w:r w:rsidRPr="003C7D9B">
        <w:rPr>
          <w:sz w:val="36"/>
          <w:szCs w:val="36"/>
          <w:lang w:val="es-MX"/>
        </w:rPr>
        <w:t xml:space="preserve">  </w:t>
      </w:r>
    </w:p>
    <w:p w14:paraId="1A35BC18" w14:textId="78908715" w:rsidR="00BB7503" w:rsidRPr="003C7D9B" w:rsidRDefault="00000000">
      <w:pPr>
        <w:spacing w:after="120"/>
        <w:rPr>
          <w:i/>
          <w:color w:val="000000"/>
          <w:sz w:val="22"/>
          <w:szCs w:val="22"/>
          <w:lang w:val="es-MX"/>
        </w:rPr>
      </w:pPr>
      <w:r w:rsidRPr="003C7D9B">
        <w:rPr>
          <w:i/>
          <w:color w:val="000000"/>
          <w:sz w:val="22"/>
          <w:szCs w:val="22"/>
          <w:lang w:val="es-MX"/>
        </w:rPr>
        <w:t xml:space="preserve">Esta estrategia pretende reducir los obstáculos al transporte, aumentar las oportunidades económicas, potenciar </w:t>
      </w:r>
      <w:r w:rsidR="003C7D9B">
        <w:rPr>
          <w:i/>
          <w:color w:val="000000"/>
          <w:sz w:val="22"/>
          <w:szCs w:val="22"/>
          <w:lang w:val="es-MX"/>
        </w:rPr>
        <w:t>la participación</w:t>
      </w:r>
      <w:r w:rsidRPr="003C7D9B">
        <w:rPr>
          <w:i/>
          <w:color w:val="000000"/>
          <w:sz w:val="22"/>
          <w:szCs w:val="22"/>
          <w:lang w:val="es-MX"/>
        </w:rPr>
        <w:t xml:space="preserve"> de la comunidad y mejorar el acceso al transporte ampliando las opciones de transporte público, creando zonas peatonales y estableciendo industrias orientadas al transporte.</w:t>
      </w:r>
    </w:p>
    <w:p w14:paraId="0000054C" w14:textId="77777777" w:rsidR="00BB7503" w:rsidRPr="003C7D9B" w:rsidRDefault="00BB7503">
      <w:pPr>
        <w:spacing w:after="120"/>
        <w:rPr>
          <w:i/>
          <w:color w:val="000000"/>
          <w:sz w:val="22"/>
          <w:szCs w:val="22"/>
          <w:lang w:val="es-MX"/>
        </w:rPr>
      </w:pPr>
    </w:p>
    <w:p w14:paraId="1A7DA05D" w14:textId="77777777" w:rsidR="00BB7503" w:rsidRPr="003C7D9B" w:rsidRDefault="00000000">
      <w:pPr>
        <w:spacing w:after="120"/>
        <w:rPr>
          <w:b/>
          <w:sz w:val="32"/>
          <w:szCs w:val="32"/>
          <w:lang w:val="es-MX"/>
        </w:rPr>
      </w:pPr>
      <w:r w:rsidRPr="003C7D9B">
        <w:rPr>
          <w:b/>
          <w:sz w:val="32"/>
          <w:szCs w:val="32"/>
          <w:lang w:val="es-MX"/>
        </w:rPr>
        <w:t>Justificación y otras consideraciones</w:t>
      </w:r>
    </w:p>
    <w:p w14:paraId="607DD9BD" w14:textId="77777777" w:rsidR="00BB7503" w:rsidRPr="003C7D9B" w:rsidRDefault="00000000">
      <w:pPr>
        <w:spacing w:after="120"/>
        <w:rPr>
          <w:color w:val="000000"/>
          <w:sz w:val="22"/>
          <w:szCs w:val="22"/>
          <w:lang w:val="es-MX"/>
        </w:rPr>
      </w:pPr>
      <w:r w:rsidRPr="003C7D9B">
        <w:rPr>
          <w:color w:val="000000"/>
          <w:sz w:val="22"/>
          <w:szCs w:val="22"/>
          <w:lang w:val="es-MX"/>
        </w:rPr>
        <w:t xml:space="preserve">La falta de un transporte fiable supone un obstáculo importante para la movilidad económica en el interior de </w:t>
      </w:r>
      <w:proofErr w:type="spellStart"/>
      <w:r w:rsidRPr="003C7D9B">
        <w:rPr>
          <w:color w:val="000000"/>
          <w:sz w:val="22"/>
          <w:szCs w:val="22"/>
          <w:lang w:val="es-MX"/>
        </w:rPr>
        <w:t>SoCal</w:t>
      </w:r>
      <w:proofErr w:type="spellEnd"/>
      <w:r w:rsidRPr="003C7D9B">
        <w:rPr>
          <w:color w:val="000000"/>
          <w:sz w:val="22"/>
          <w:szCs w:val="22"/>
          <w:lang w:val="es-MX"/>
        </w:rPr>
        <w:t>, ya que limita el acceso de las personas a la educación, la formación y las oportunidades laborales. En una región en la que muchas personas dependen del coche, las limitadas opciones de transporte público y la falta de acceso a un automóvil dificultan la obtención y conservación de un empleo, especialmente en las zonas rurales. Un mejor acceso al transporte amplía las oportunidades económicas de las personas al facilitarles el acceso a la escuela, el trabajo, la tienda de comestibles, las citas con el médico y otras actividades de la vida cotidiana. El acceso al transporte garantiza que las personas puedan participar en la economía y en el mundo que les rodea, lo que contribuye a crear comunidades más inclusivas y prósperas.</w:t>
      </w:r>
    </w:p>
    <w:p w14:paraId="57170C36" w14:textId="77777777" w:rsidR="00BB7503" w:rsidRPr="003C7D9B" w:rsidRDefault="00000000">
      <w:pPr>
        <w:spacing w:after="120"/>
        <w:rPr>
          <w:color w:val="000000"/>
          <w:sz w:val="22"/>
          <w:szCs w:val="22"/>
          <w:lang w:val="es-MX"/>
        </w:rPr>
      </w:pPr>
      <w:r w:rsidRPr="003C7D9B">
        <w:rPr>
          <w:color w:val="000000"/>
          <w:sz w:val="22"/>
          <w:szCs w:val="22"/>
          <w:lang w:val="es-MX"/>
        </w:rPr>
        <w:t>Esta estrategia proporciona las siguientes ventajas competitivas. La mejora de la movilidad puede aumentar el acceso a una gama más amplia de oportunidades de empleo, y la mejora de las infraestructuras de transporte atrae a las empresas a la región. Además, se reduce la congestión del tráfico y la contaminación gracias a un mayor uso del transporte público.</w:t>
      </w:r>
    </w:p>
    <w:p w14:paraId="2A3C6AAE" w14:textId="77777777" w:rsidR="00BB7503" w:rsidRPr="003C7D9B" w:rsidRDefault="00000000">
      <w:pPr>
        <w:spacing w:after="120"/>
        <w:rPr>
          <w:color w:val="000000"/>
          <w:sz w:val="22"/>
          <w:szCs w:val="22"/>
          <w:lang w:val="es-MX"/>
        </w:rPr>
      </w:pPr>
      <w:r w:rsidRPr="003C7D9B">
        <w:rPr>
          <w:color w:val="000000"/>
          <w:sz w:val="22"/>
          <w:szCs w:val="22"/>
          <w:lang w:val="es-MX"/>
        </w:rPr>
        <w:t>Esta estrategia facilita el crecimiento económico conectando a los trabajadores con los centros de empleo. Apoya la diversificación facilitando el acceso de las personas a distintos tipos de empleo y aumenta la resiliencia regional mejorando las infraestructuras y reduciendo la dependencia de un único modo de transporte.</w:t>
      </w:r>
    </w:p>
    <w:p w14:paraId="6AD560BD" w14:textId="77777777" w:rsidR="00BB7503" w:rsidRPr="003C7D9B" w:rsidRDefault="00000000">
      <w:pPr>
        <w:spacing w:before="360" w:after="120"/>
        <w:rPr>
          <w:i/>
          <w:color w:val="000000"/>
          <w:sz w:val="22"/>
          <w:szCs w:val="22"/>
          <w:lang w:val="es-MX"/>
        </w:rPr>
      </w:pPr>
      <w:r w:rsidRPr="003C7D9B">
        <w:rPr>
          <w:i/>
          <w:color w:val="000000"/>
          <w:sz w:val="22"/>
          <w:szCs w:val="22"/>
          <w:lang w:val="es-MX"/>
        </w:rPr>
        <w:t>Potencial de impacto en la equidad</w:t>
      </w:r>
    </w:p>
    <w:p w14:paraId="16ED1019" w14:textId="6404B82C" w:rsidR="00BB7503" w:rsidRPr="003C7D9B" w:rsidRDefault="00000000">
      <w:pPr>
        <w:spacing w:before="240" w:after="240" w:line="276" w:lineRule="auto"/>
        <w:rPr>
          <w:color w:val="000000"/>
          <w:sz w:val="22"/>
          <w:szCs w:val="22"/>
          <w:lang w:val="es-MX"/>
        </w:rPr>
      </w:pPr>
      <w:r w:rsidRPr="003C7D9B">
        <w:rPr>
          <w:color w:val="000000"/>
          <w:sz w:val="22"/>
          <w:szCs w:val="22"/>
          <w:lang w:val="es-MX"/>
        </w:rPr>
        <w:t xml:space="preserve">Mejorar el acceso al transporte mejorará significativamente la equidad al garantizar que todos los residentes, especialmente los de comunidades económicamente desfavorecidas, dispongan de medios fiables para llegar a los servicios esenciales y a las oportunidades de empleo. Al invertir en infraestructuras para carriles </w:t>
      </w:r>
      <w:r w:rsidR="003C7D9B">
        <w:rPr>
          <w:color w:val="000000"/>
          <w:sz w:val="22"/>
          <w:szCs w:val="22"/>
          <w:lang w:val="es-MX"/>
        </w:rPr>
        <w:t xml:space="preserve">para </w:t>
      </w:r>
      <w:r w:rsidRPr="003C7D9B">
        <w:rPr>
          <w:color w:val="000000"/>
          <w:sz w:val="22"/>
          <w:szCs w:val="22"/>
          <w:lang w:val="es-MX"/>
        </w:rPr>
        <w:t>bici</w:t>
      </w:r>
      <w:r w:rsidR="003C7D9B">
        <w:rPr>
          <w:color w:val="000000"/>
          <w:sz w:val="22"/>
          <w:szCs w:val="22"/>
          <w:lang w:val="es-MX"/>
        </w:rPr>
        <w:t>cletas</w:t>
      </w:r>
      <w:r w:rsidRPr="003C7D9B">
        <w:rPr>
          <w:color w:val="000000"/>
          <w:sz w:val="22"/>
          <w:szCs w:val="22"/>
          <w:lang w:val="es-MX"/>
        </w:rPr>
        <w:t xml:space="preserve">, vías peatonales y tecnologías de transporte inteligentes, esta estrategia amplía las opciones de transporte y reduce las barreras a la movilidad económica. La implantación de tecnologías de transporte inteligentes, tales como información en tiempo real sobre las llegadas y aplicaciones móviles de venta de billetes, mejora aún más la accesibilidad. Proporcionar subsidios o vales para el transporte público, la propiedad de automóviles y subsidios de gasolina basados en las necesidades garantiza que las personas de bajos ingresos puedan permitirse un transporte fiable. Establecer programas de transporte compartido, especialmente los centrados en vehículos eléctricos, reduce costes y promueve la sostenibilidad medioambiental. Colaborar con las empresas para ofrecer prestaciones de transporte, servicios de </w:t>
      </w:r>
      <w:r w:rsidR="003C7D9B">
        <w:rPr>
          <w:color w:val="000000"/>
          <w:sz w:val="22"/>
          <w:szCs w:val="22"/>
          <w:lang w:val="es-MX"/>
        </w:rPr>
        <w:t>transporte</w:t>
      </w:r>
      <w:r w:rsidRPr="003C7D9B">
        <w:rPr>
          <w:color w:val="000000"/>
          <w:sz w:val="22"/>
          <w:szCs w:val="22"/>
          <w:lang w:val="es-MX"/>
        </w:rPr>
        <w:t xml:space="preserve"> y horarios de trabajo flexibles amplía las opciones de transporte de los trabajadores y reduce los desplazamientos de un solo conductor. Abogar por políticas que mejoren la financiación del transporte público, amplíen las rutas, aumenten la frecuencia del servicio y den prioridad a la equidad y la accesibilidad reforzará los </w:t>
      </w:r>
      <w:r w:rsidRPr="003C7D9B">
        <w:rPr>
          <w:color w:val="000000"/>
          <w:sz w:val="22"/>
          <w:szCs w:val="22"/>
          <w:lang w:val="es-MX"/>
        </w:rPr>
        <w:lastRenderedPageBreak/>
        <w:t>sistemas de transporte público y garantizará que presten un servicio eficaz a todos los miembros de la comunidad, incluidos los discapacitados. El desarrollo de estaciones de recarga de vehículos eléctricos (VE) en zonas residenciales, comerciales e industriales favorece la transición a las energías limpias y hace que los VE sean más accesibles a una población más amplia.</w:t>
      </w:r>
    </w:p>
    <w:p w14:paraId="1F8F560B" w14:textId="77777777" w:rsidR="00BB7503" w:rsidRPr="003C7D9B" w:rsidRDefault="00000000">
      <w:pPr>
        <w:spacing w:before="360" w:after="120"/>
        <w:rPr>
          <w:i/>
          <w:color w:val="000000"/>
          <w:sz w:val="22"/>
          <w:szCs w:val="22"/>
          <w:lang w:val="es-MX"/>
        </w:rPr>
      </w:pPr>
      <w:r w:rsidRPr="003C7D9B">
        <w:rPr>
          <w:i/>
          <w:color w:val="000000"/>
          <w:sz w:val="22"/>
          <w:szCs w:val="22"/>
          <w:lang w:val="es-MX"/>
        </w:rPr>
        <w:t>Alineación con las estrategias estatales</w:t>
      </w:r>
    </w:p>
    <w:p w14:paraId="58E497FF" w14:textId="77777777" w:rsidR="00BB7503" w:rsidRPr="003C7D9B" w:rsidRDefault="00000000">
      <w:pPr>
        <w:spacing w:after="120"/>
        <w:rPr>
          <w:color w:val="000000"/>
          <w:sz w:val="22"/>
          <w:szCs w:val="22"/>
          <w:lang w:val="es-MX"/>
        </w:rPr>
      </w:pPr>
      <w:r w:rsidRPr="003C7D9B">
        <w:rPr>
          <w:color w:val="000000"/>
          <w:sz w:val="22"/>
          <w:szCs w:val="22"/>
          <w:lang w:val="es-MX"/>
        </w:rPr>
        <w:t>Esta estrategia apoya los objetivos de California en materia de desarrollo sostenible y reducción de las emisiones de gases de efecto invernadero, y se alinea con las iniciativas estatales de fomento del transporte público y el transporte activo (bicicleta, a pie). También complementa los esfuerzos para crear comunidades habitables y respetuosas con los peatones.</w:t>
      </w:r>
    </w:p>
    <w:p w14:paraId="54A7EDB9" w14:textId="77777777" w:rsidR="00BB7503" w:rsidRPr="003C7D9B" w:rsidRDefault="00000000">
      <w:pPr>
        <w:spacing w:before="360" w:after="120"/>
        <w:rPr>
          <w:i/>
          <w:color w:val="000000"/>
          <w:sz w:val="22"/>
          <w:szCs w:val="22"/>
          <w:lang w:val="es-MX"/>
        </w:rPr>
      </w:pPr>
      <w:r w:rsidRPr="003C7D9B">
        <w:rPr>
          <w:i/>
          <w:color w:val="000000"/>
          <w:sz w:val="22"/>
          <w:szCs w:val="22"/>
          <w:lang w:val="es-MX"/>
        </w:rPr>
        <w:t xml:space="preserve">Factores de riesgo </w:t>
      </w:r>
    </w:p>
    <w:p w14:paraId="4957B51D" w14:textId="77777777" w:rsidR="00BB7503" w:rsidRPr="003C7D9B" w:rsidRDefault="00000000">
      <w:pPr>
        <w:spacing w:after="120"/>
        <w:rPr>
          <w:color w:val="000000"/>
          <w:sz w:val="22"/>
          <w:szCs w:val="22"/>
          <w:lang w:val="es-MX"/>
        </w:rPr>
      </w:pPr>
      <w:r w:rsidRPr="003C7D9B">
        <w:rPr>
          <w:color w:val="000000"/>
          <w:sz w:val="22"/>
          <w:szCs w:val="22"/>
          <w:lang w:val="es-MX"/>
        </w:rPr>
        <w:t>El aumento de las actividades de construcción puede afectar al medio ambiente. Además, las medidas de salud pública deben integrarse en la planificación del transporte. La gestión de un cambio en los hábitos de transporte y los cambios en las infraestructuras pueden ayudar a minimizar las perturbaciones.</w:t>
      </w:r>
    </w:p>
    <w:p w14:paraId="00000557" w14:textId="77777777" w:rsidR="00BB7503" w:rsidRDefault="00BB7503">
      <w:pPr>
        <w:spacing w:after="120"/>
        <w:rPr>
          <w:sz w:val="22"/>
          <w:szCs w:val="22"/>
        </w:rPr>
      </w:pPr>
    </w:p>
    <w:p w14:paraId="44CBEA62" w14:textId="77777777" w:rsidR="00BB7503" w:rsidRPr="003C7D9B" w:rsidRDefault="00000000">
      <w:pPr>
        <w:spacing w:after="120"/>
        <w:rPr>
          <w:b/>
          <w:sz w:val="32"/>
          <w:szCs w:val="32"/>
          <w:lang w:val="es-MX"/>
        </w:rPr>
      </w:pPr>
      <w:r w:rsidRPr="003C7D9B">
        <w:rPr>
          <w:b/>
          <w:sz w:val="32"/>
          <w:szCs w:val="32"/>
          <w:lang w:val="es-MX"/>
        </w:rPr>
        <w:t>Tácticas</w:t>
      </w:r>
    </w:p>
    <w:p w14:paraId="5DEB8B10" w14:textId="63BB351A" w:rsidR="00BB7503" w:rsidRPr="003C7D9B" w:rsidRDefault="00000000">
      <w:pPr>
        <w:spacing w:after="120"/>
        <w:rPr>
          <w:color w:val="000000"/>
          <w:sz w:val="22"/>
          <w:szCs w:val="22"/>
          <w:lang w:val="es-MX"/>
        </w:rPr>
      </w:pPr>
      <w:r w:rsidRPr="003C7D9B">
        <w:rPr>
          <w:b/>
          <w:color w:val="000000"/>
          <w:sz w:val="22"/>
          <w:szCs w:val="22"/>
          <w:lang w:val="es-MX"/>
        </w:rPr>
        <w:t xml:space="preserve">1. Invertir en infraestructuras para carriles </w:t>
      </w:r>
      <w:r w:rsidR="00CD57BE">
        <w:rPr>
          <w:b/>
          <w:color w:val="000000"/>
          <w:sz w:val="22"/>
          <w:szCs w:val="22"/>
          <w:lang w:val="es-MX"/>
        </w:rPr>
        <w:t xml:space="preserve">para </w:t>
      </w:r>
      <w:r w:rsidRPr="003C7D9B">
        <w:rPr>
          <w:b/>
          <w:color w:val="000000"/>
          <w:sz w:val="22"/>
          <w:szCs w:val="22"/>
          <w:lang w:val="es-MX"/>
        </w:rPr>
        <w:t>bici</w:t>
      </w:r>
      <w:r w:rsidR="00CD57BE">
        <w:rPr>
          <w:b/>
          <w:color w:val="000000"/>
          <w:sz w:val="22"/>
          <w:szCs w:val="22"/>
          <w:lang w:val="es-MX"/>
        </w:rPr>
        <w:t>cletas</w:t>
      </w:r>
      <w:r w:rsidRPr="003C7D9B">
        <w:rPr>
          <w:b/>
          <w:color w:val="000000"/>
          <w:sz w:val="22"/>
          <w:szCs w:val="22"/>
          <w:lang w:val="es-MX"/>
        </w:rPr>
        <w:t>, vías peatonales y tecnologías de tránsito inteligentes</w:t>
      </w:r>
      <w:r w:rsidRPr="003C7D9B">
        <w:rPr>
          <w:color w:val="000000"/>
          <w:sz w:val="22"/>
          <w:szCs w:val="22"/>
          <w:lang w:val="es-MX"/>
        </w:rPr>
        <w:t>: Estas inversiones ampliarán las opciones de transporte, que actualmente obstaculizan la movilidad económica; restringen el acceso al empleo, la educación y los servicios esenciales; y contribuyen a la congestión del tráfico y a los problemas medioambientales.</w:t>
      </w:r>
    </w:p>
    <w:p w14:paraId="3042E05F" w14:textId="470E0B57" w:rsidR="00BB7503" w:rsidRPr="003C7D9B" w:rsidRDefault="00000000">
      <w:pPr>
        <w:numPr>
          <w:ilvl w:val="0"/>
          <w:numId w:val="24"/>
        </w:numPr>
        <w:pBdr>
          <w:top w:val="nil"/>
          <w:left w:val="nil"/>
          <w:bottom w:val="nil"/>
          <w:right w:val="nil"/>
          <w:between w:val="nil"/>
        </w:pBdr>
        <w:spacing w:after="120"/>
        <w:rPr>
          <w:color w:val="000000"/>
          <w:sz w:val="22"/>
          <w:szCs w:val="22"/>
          <w:lang w:val="es-MX"/>
        </w:rPr>
      </w:pPr>
      <w:r w:rsidRPr="003C7D9B">
        <w:rPr>
          <w:color w:val="000000"/>
          <w:sz w:val="22"/>
          <w:szCs w:val="22"/>
          <w:lang w:val="es-MX"/>
        </w:rPr>
        <w:t xml:space="preserve">Desarrollar y ampliar carriles </w:t>
      </w:r>
      <w:r w:rsidR="00CD57BE">
        <w:rPr>
          <w:color w:val="000000"/>
          <w:sz w:val="22"/>
          <w:szCs w:val="22"/>
          <w:lang w:val="es-MX"/>
        </w:rPr>
        <w:t xml:space="preserve">para </w:t>
      </w:r>
      <w:r w:rsidRPr="003C7D9B">
        <w:rPr>
          <w:color w:val="000000"/>
          <w:sz w:val="22"/>
          <w:szCs w:val="22"/>
          <w:lang w:val="es-MX"/>
        </w:rPr>
        <w:t>bici</w:t>
      </w:r>
      <w:r w:rsidR="00CD57BE">
        <w:rPr>
          <w:color w:val="000000"/>
          <w:sz w:val="22"/>
          <w:szCs w:val="22"/>
          <w:lang w:val="es-MX"/>
        </w:rPr>
        <w:t>cletas</w:t>
      </w:r>
      <w:r w:rsidRPr="003C7D9B">
        <w:rPr>
          <w:color w:val="000000"/>
          <w:sz w:val="22"/>
          <w:szCs w:val="22"/>
          <w:lang w:val="es-MX"/>
        </w:rPr>
        <w:t xml:space="preserve"> y vías peatonales en función de los usos y necesidades reales </w:t>
      </w:r>
      <w:r w:rsidRPr="003C7D9B">
        <w:rPr>
          <w:sz w:val="22"/>
          <w:szCs w:val="22"/>
          <w:lang w:val="es-MX"/>
        </w:rPr>
        <w:t xml:space="preserve">para </w:t>
      </w:r>
      <w:r w:rsidRPr="003C7D9B">
        <w:rPr>
          <w:color w:val="000000"/>
          <w:sz w:val="22"/>
          <w:szCs w:val="22"/>
          <w:lang w:val="es-MX"/>
        </w:rPr>
        <w:t xml:space="preserve">facilitar el acceso a empleos de calidad </w:t>
      </w:r>
      <w:r w:rsidRPr="003C7D9B">
        <w:rPr>
          <w:sz w:val="22"/>
          <w:szCs w:val="22"/>
          <w:lang w:val="es-MX"/>
        </w:rPr>
        <w:t>y otras actividades</w:t>
      </w:r>
      <w:r w:rsidRPr="003C7D9B">
        <w:rPr>
          <w:color w:val="000000"/>
          <w:sz w:val="22"/>
          <w:szCs w:val="22"/>
          <w:lang w:val="es-MX"/>
        </w:rPr>
        <w:t>.</w:t>
      </w:r>
    </w:p>
    <w:p w14:paraId="10A66425" w14:textId="3FE236DD" w:rsidR="00BB7503" w:rsidRPr="003C7D9B" w:rsidRDefault="00000000">
      <w:pPr>
        <w:numPr>
          <w:ilvl w:val="0"/>
          <w:numId w:val="24"/>
        </w:numPr>
        <w:pBdr>
          <w:top w:val="nil"/>
          <w:left w:val="nil"/>
          <w:bottom w:val="nil"/>
          <w:right w:val="nil"/>
          <w:between w:val="nil"/>
        </w:pBdr>
        <w:spacing w:after="120"/>
        <w:rPr>
          <w:color w:val="000000"/>
          <w:sz w:val="22"/>
          <w:szCs w:val="22"/>
          <w:lang w:val="es-MX"/>
        </w:rPr>
      </w:pPr>
      <w:r w:rsidRPr="003C7D9B">
        <w:rPr>
          <w:color w:val="000000"/>
          <w:sz w:val="22"/>
          <w:szCs w:val="22"/>
          <w:lang w:val="es-MX"/>
        </w:rPr>
        <w:t>Impl</w:t>
      </w:r>
      <w:r w:rsidR="00CD57BE">
        <w:rPr>
          <w:color w:val="000000"/>
          <w:sz w:val="22"/>
          <w:szCs w:val="22"/>
          <w:lang w:val="es-MX"/>
        </w:rPr>
        <w:t>ementa</w:t>
      </w:r>
      <w:r w:rsidRPr="003C7D9B">
        <w:rPr>
          <w:color w:val="000000"/>
          <w:sz w:val="22"/>
          <w:szCs w:val="22"/>
          <w:lang w:val="es-MX"/>
        </w:rPr>
        <w:t>r tecnologías de transporte inteligentes, tales como información en tiempo real sobre las llegadas y aplicaciones móviles de venta de b</w:t>
      </w:r>
      <w:r w:rsidR="00CD57BE">
        <w:rPr>
          <w:color w:val="000000"/>
          <w:sz w:val="22"/>
          <w:szCs w:val="22"/>
          <w:lang w:val="es-MX"/>
        </w:rPr>
        <w:t>oleto</w:t>
      </w:r>
      <w:r w:rsidR="00F96AD5">
        <w:rPr>
          <w:color w:val="000000"/>
          <w:sz w:val="22"/>
          <w:szCs w:val="22"/>
          <w:lang w:val="es-MX"/>
        </w:rPr>
        <w:t xml:space="preserve"> </w:t>
      </w:r>
      <w:r w:rsidRPr="003C7D9B">
        <w:rPr>
          <w:color w:val="000000"/>
          <w:sz w:val="22"/>
          <w:szCs w:val="22"/>
          <w:lang w:val="es-MX"/>
        </w:rPr>
        <w:t>s.</w:t>
      </w:r>
    </w:p>
    <w:p w14:paraId="5A5CABCB" w14:textId="77777777" w:rsidR="00BB7503" w:rsidRPr="003C7D9B" w:rsidRDefault="00000000">
      <w:pPr>
        <w:numPr>
          <w:ilvl w:val="0"/>
          <w:numId w:val="24"/>
        </w:numPr>
        <w:pBdr>
          <w:top w:val="nil"/>
          <w:left w:val="nil"/>
          <w:bottom w:val="nil"/>
          <w:right w:val="nil"/>
          <w:between w:val="nil"/>
        </w:pBdr>
        <w:spacing w:after="120"/>
        <w:rPr>
          <w:i/>
          <w:color w:val="000000"/>
          <w:sz w:val="22"/>
          <w:szCs w:val="22"/>
          <w:lang w:val="es-MX"/>
        </w:rPr>
      </w:pPr>
      <w:r w:rsidRPr="003C7D9B">
        <w:rPr>
          <w:color w:val="000000"/>
          <w:sz w:val="22"/>
          <w:szCs w:val="22"/>
          <w:lang w:val="es-MX"/>
        </w:rPr>
        <w:t>Realizar pruebas de sensibilidad para evaluar los posibles resultados de distintos escenarios de inversión.</w:t>
      </w:r>
    </w:p>
    <w:p w14:paraId="0000055D" w14:textId="77777777" w:rsidR="00BB7503" w:rsidRPr="003C7D9B" w:rsidRDefault="00BB7503">
      <w:pPr>
        <w:spacing w:after="120"/>
        <w:ind w:left="720"/>
        <w:rPr>
          <w:i/>
          <w:color w:val="000000"/>
          <w:sz w:val="22"/>
          <w:szCs w:val="22"/>
          <w:lang w:val="es-MX"/>
        </w:rPr>
      </w:pPr>
    </w:p>
    <w:p w14:paraId="3037681C" w14:textId="77777777" w:rsidR="00BB7503" w:rsidRPr="003C7D9B" w:rsidRDefault="00000000">
      <w:pPr>
        <w:spacing w:after="120"/>
        <w:ind w:left="720"/>
        <w:rPr>
          <w:i/>
          <w:color w:val="000000"/>
          <w:sz w:val="22"/>
          <w:szCs w:val="22"/>
          <w:lang w:val="es-MX"/>
        </w:rPr>
      </w:pPr>
      <w:r w:rsidRPr="003C7D9B">
        <w:rPr>
          <w:i/>
          <w:color w:val="000000"/>
          <w:sz w:val="22"/>
          <w:szCs w:val="22"/>
          <w:lang w:val="es-MX"/>
        </w:rPr>
        <w:t>Organizaciones implicadas y oportunidades de alineación y colaboración</w:t>
      </w:r>
    </w:p>
    <w:p w14:paraId="58A1BA16" w14:textId="77777777" w:rsidR="00BB7503" w:rsidRPr="003C7D9B" w:rsidRDefault="00000000">
      <w:pPr>
        <w:spacing w:after="120"/>
        <w:ind w:left="720"/>
        <w:rPr>
          <w:color w:val="000000"/>
          <w:sz w:val="22"/>
          <w:szCs w:val="22"/>
          <w:lang w:val="es-MX"/>
        </w:rPr>
      </w:pPr>
      <w:r w:rsidRPr="003C7D9B">
        <w:rPr>
          <w:color w:val="000000"/>
          <w:sz w:val="22"/>
          <w:szCs w:val="22"/>
          <w:lang w:val="es-MX"/>
        </w:rPr>
        <w:t>Departamentos de transporte de los gobiernos locales, agencias de transporte público, organizaciones comunitarias, grupos de defensa de los derechos.</w:t>
      </w:r>
    </w:p>
    <w:p w14:paraId="4F6CB582" w14:textId="77777777" w:rsidR="00BB7503" w:rsidRPr="003C7D9B" w:rsidRDefault="00000000">
      <w:pPr>
        <w:spacing w:after="120"/>
        <w:ind w:left="720"/>
        <w:rPr>
          <w:color w:val="000000"/>
          <w:sz w:val="22"/>
          <w:szCs w:val="22"/>
          <w:lang w:val="es-MX"/>
        </w:rPr>
      </w:pPr>
      <w:r w:rsidRPr="003C7D9B">
        <w:rPr>
          <w:color w:val="000000"/>
          <w:sz w:val="22"/>
          <w:szCs w:val="22"/>
          <w:lang w:val="es-MX"/>
        </w:rPr>
        <w:t>Esta táctica se ajusta a las iniciativas estatales y locales en materia de transporte. Existe la posibilidad de colaborar con organizaciones comunitarias y grupos de defensa para garantizar un acceso equitativo, así como de trabajar con las empresas para apoyar las prestaciones de transporte.</w:t>
      </w:r>
    </w:p>
    <w:p w14:paraId="00000561" w14:textId="77777777" w:rsidR="00BB7503" w:rsidRDefault="00BB7503">
      <w:pPr>
        <w:spacing w:after="120"/>
        <w:rPr>
          <w:b/>
          <w:color w:val="000000"/>
          <w:sz w:val="22"/>
          <w:szCs w:val="22"/>
        </w:rPr>
      </w:pPr>
    </w:p>
    <w:p w14:paraId="187C1C10" w14:textId="77777777" w:rsidR="00BB7503" w:rsidRPr="00F96AD5" w:rsidRDefault="00000000">
      <w:pPr>
        <w:spacing w:after="120"/>
        <w:rPr>
          <w:color w:val="000000"/>
          <w:sz w:val="22"/>
          <w:szCs w:val="22"/>
          <w:lang w:val="es-MX"/>
        </w:rPr>
      </w:pPr>
      <w:r>
        <w:rPr>
          <w:b/>
          <w:color w:val="000000"/>
          <w:sz w:val="22"/>
          <w:szCs w:val="22"/>
        </w:rPr>
        <w:t>2</w:t>
      </w:r>
      <w:r w:rsidRPr="00F96AD5">
        <w:rPr>
          <w:b/>
          <w:color w:val="000000"/>
          <w:sz w:val="22"/>
          <w:szCs w:val="22"/>
          <w:lang w:val="es-MX"/>
        </w:rPr>
        <w:t>. Proporcionar subsidios o vales para el transporte público, la propiedad de automóviles y subsidios de gasolina en función de las necesidades</w:t>
      </w:r>
      <w:r w:rsidRPr="00F96AD5">
        <w:rPr>
          <w:color w:val="000000"/>
          <w:sz w:val="22"/>
          <w:szCs w:val="22"/>
          <w:lang w:val="es-MX"/>
        </w:rPr>
        <w:t xml:space="preserve">: Estas soluciones </w:t>
      </w:r>
      <w:r w:rsidRPr="00F96AD5">
        <w:rPr>
          <w:color w:val="000000"/>
          <w:sz w:val="22"/>
          <w:szCs w:val="22"/>
          <w:lang w:val="es-MX"/>
        </w:rPr>
        <w:lastRenderedPageBreak/>
        <w:t xml:space="preserve">abordan el reto del acceso limitado a un transporte asequible y fiable, que restringe la movilidad económica, el acceso al empleo y la participación en la educación y los servicios esenciales, en particular para las poblaciones de bajos ingresos y desatendidas. </w:t>
      </w:r>
    </w:p>
    <w:p w14:paraId="6C4D5180" w14:textId="77777777" w:rsidR="00BB7503" w:rsidRPr="00F96AD5" w:rsidRDefault="00000000">
      <w:pPr>
        <w:numPr>
          <w:ilvl w:val="0"/>
          <w:numId w:val="61"/>
        </w:numPr>
        <w:pBdr>
          <w:top w:val="nil"/>
          <w:left w:val="nil"/>
          <w:bottom w:val="nil"/>
          <w:right w:val="nil"/>
          <w:between w:val="nil"/>
        </w:pBdr>
        <w:spacing w:after="120"/>
        <w:rPr>
          <w:color w:val="000000"/>
          <w:sz w:val="22"/>
          <w:szCs w:val="22"/>
          <w:lang w:val="es-MX"/>
        </w:rPr>
      </w:pPr>
      <w:r w:rsidRPr="00F96AD5">
        <w:rPr>
          <w:color w:val="000000"/>
          <w:sz w:val="22"/>
          <w:szCs w:val="22"/>
          <w:lang w:val="es-MX"/>
        </w:rPr>
        <w:t>Implantar un programa de subvenciones o vales para el transporte público, similar a la política de tarifa cero de Filadelfia.</w:t>
      </w:r>
    </w:p>
    <w:p w14:paraId="6D3C8479" w14:textId="77777777" w:rsidR="00BB7503" w:rsidRPr="00F96AD5" w:rsidRDefault="00000000">
      <w:pPr>
        <w:numPr>
          <w:ilvl w:val="0"/>
          <w:numId w:val="61"/>
        </w:numPr>
        <w:pBdr>
          <w:top w:val="nil"/>
          <w:left w:val="nil"/>
          <w:bottom w:val="nil"/>
          <w:right w:val="nil"/>
          <w:between w:val="nil"/>
        </w:pBdr>
        <w:spacing w:after="120"/>
        <w:rPr>
          <w:color w:val="000000"/>
          <w:sz w:val="22"/>
          <w:szCs w:val="22"/>
          <w:lang w:val="es-MX"/>
        </w:rPr>
      </w:pPr>
      <w:r w:rsidRPr="00F96AD5">
        <w:rPr>
          <w:color w:val="000000"/>
          <w:sz w:val="22"/>
          <w:szCs w:val="22"/>
          <w:lang w:val="es-MX"/>
        </w:rPr>
        <w:t>Desarrollar un programa de propiedad de automóviles inspirado en Vehículos para el Cambio, que proporcione coches asequibles y préstamos a bajo interés.</w:t>
      </w:r>
    </w:p>
    <w:p w14:paraId="45B3023A" w14:textId="77777777" w:rsidR="00BB7503" w:rsidRPr="00F96AD5" w:rsidRDefault="00000000">
      <w:pPr>
        <w:numPr>
          <w:ilvl w:val="0"/>
          <w:numId w:val="61"/>
        </w:numPr>
        <w:pBdr>
          <w:top w:val="nil"/>
          <w:left w:val="nil"/>
          <w:bottom w:val="nil"/>
          <w:right w:val="nil"/>
          <w:between w:val="nil"/>
        </w:pBdr>
        <w:spacing w:after="120"/>
        <w:rPr>
          <w:color w:val="000000"/>
          <w:sz w:val="22"/>
          <w:szCs w:val="22"/>
          <w:lang w:val="es-MX"/>
        </w:rPr>
      </w:pPr>
      <w:r w:rsidRPr="00F96AD5">
        <w:rPr>
          <w:color w:val="000000"/>
          <w:sz w:val="22"/>
          <w:szCs w:val="22"/>
          <w:lang w:val="es-MX"/>
        </w:rPr>
        <w:t>Ofrecer subvenciones a la gasolina en función de las necesidades para ayudar a quienes dependen del vehículo personal para desplazarse.</w:t>
      </w:r>
    </w:p>
    <w:p w14:paraId="00000566" w14:textId="77777777" w:rsidR="00BB7503" w:rsidRPr="00F96AD5" w:rsidRDefault="00BB7503">
      <w:pPr>
        <w:spacing w:after="120"/>
        <w:ind w:left="720"/>
        <w:rPr>
          <w:i/>
          <w:color w:val="000000"/>
          <w:sz w:val="22"/>
          <w:szCs w:val="22"/>
          <w:lang w:val="es-MX"/>
        </w:rPr>
      </w:pPr>
    </w:p>
    <w:p w14:paraId="7F69570A" w14:textId="77777777" w:rsidR="00BB7503" w:rsidRPr="00F96AD5" w:rsidRDefault="00000000">
      <w:pPr>
        <w:spacing w:after="120"/>
        <w:ind w:left="720"/>
        <w:rPr>
          <w:i/>
          <w:color w:val="000000"/>
          <w:sz w:val="22"/>
          <w:szCs w:val="22"/>
          <w:lang w:val="es-MX"/>
        </w:rPr>
      </w:pPr>
      <w:r w:rsidRPr="00F96AD5">
        <w:rPr>
          <w:i/>
          <w:color w:val="000000"/>
          <w:sz w:val="22"/>
          <w:szCs w:val="22"/>
          <w:lang w:val="es-MX"/>
        </w:rPr>
        <w:t>Organizaciones implicadas y oportunidades de alineación y colaboración</w:t>
      </w:r>
    </w:p>
    <w:p w14:paraId="073D1106" w14:textId="31292034" w:rsidR="00BB7503" w:rsidRPr="00F96AD5" w:rsidRDefault="00000000">
      <w:pPr>
        <w:spacing w:after="120"/>
        <w:ind w:left="720"/>
        <w:rPr>
          <w:color w:val="000000"/>
          <w:sz w:val="22"/>
          <w:szCs w:val="22"/>
          <w:lang w:val="es-MX"/>
        </w:rPr>
      </w:pPr>
      <w:r w:rsidRPr="00F96AD5">
        <w:rPr>
          <w:color w:val="000000"/>
          <w:sz w:val="22"/>
          <w:szCs w:val="22"/>
          <w:lang w:val="es-MX"/>
        </w:rPr>
        <w:t xml:space="preserve">Gobiernos locales y regionales, autoridades de transporte público, organizaciones sin ánimo de lucro como </w:t>
      </w:r>
      <w:r w:rsidR="00F96AD5">
        <w:rPr>
          <w:color w:val="000000"/>
          <w:sz w:val="22"/>
          <w:szCs w:val="22"/>
          <w:lang w:val="es-MX"/>
        </w:rPr>
        <w:t>Vehículos para el Cambio</w:t>
      </w:r>
      <w:r w:rsidRPr="00F96AD5">
        <w:rPr>
          <w:color w:val="000000"/>
          <w:sz w:val="22"/>
          <w:szCs w:val="22"/>
          <w:lang w:val="es-MX"/>
        </w:rPr>
        <w:t>, instituciones financieras.</w:t>
      </w:r>
    </w:p>
    <w:p w14:paraId="4CC2C65B" w14:textId="77777777" w:rsidR="00BB7503" w:rsidRPr="00F96AD5" w:rsidRDefault="00000000">
      <w:pPr>
        <w:spacing w:after="120"/>
        <w:ind w:left="720"/>
        <w:rPr>
          <w:color w:val="000000"/>
          <w:sz w:val="22"/>
          <w:szCs w:val="22"/>
          <w:lang w:val="es-MX"/>
        </w:rPr>
      </w:pPr>
      <w:r w:rsidRPr="00F96AD5">
        <w:rPr>
          <w:color w:val="000000"/>
          <w:sz w:val="22"/>
          <w:szCs w:val="22"/>
          <w:lang w:val="es-MX"/>
        </w:rPr>
        <w:t>Esta táctica se ajusta a los planes estatales y locales de transporte y desarrollo económico. Existe la posibilidad de colaborar con organizaciones comunitarias para garantizar un acceso equitativo, así como de trabajar con las empresas para ofrecer prestaciones de transporte y programas de apoyo.</w:t>
      </w:r>
    </w:p>
    <w:p w14:paraId="0000056A" w14:textId="77777777" w:rsidR="00BB7503" w:rsidRDefault="00BB7503">
      <w:pPr>
        <w:spacing w:after="120"/>
        <w:rPr>
          <w:b/>
          <w:color w:val="000000"/>
          <w:sz w:val="22"/>
          <w:szCs w:val="22"/>
        </w:rPr>
      </w:pPr>
    </w:p>
    <w:p w14:paraId="67406D38" w14:textId="77777777" w:rsidR="00BB7503" w:rsidRPr="00F96AD5" w:rsidRDefault="00000000">
      <w:pPr>
        <w:spacing w:after="120"/>
        <w:rPr>
          <w:color w:val="000000"/>
          <w:sz w:val="22"/>
          <w:szCs w:val="22"/>
          <w:lang w:val="es-MX"/>
        </w:rPr>
      </w:pPr>
      <w:r>
        <w:rPr>
          <w:b/>
          <w:color w:val="000000"/>
          <w:sz w:val="22"/>
          <w:szCs w:val="22"/>
        </w:rPr>
        <w:t xml:space="preserve">3. </w:t>
      </w:r>
      <w:r w:rsidRPr="00F96AD5">
        <w:rPr>
          <w:b/>
          <w:color w:val="000000"/>
          <w:sz w:val="22"/>
          <w:szCs w:val="22"/>
          <w:lang w:val="es-MX"/>
        </w:rPr>
        <w:t>Establecer programas de transporte compartido</w:t>
      </w:r>
      <w:r w:rsidRPr="00F96AD5">
        <w:rPr>
          <w:color w:val="000000"/>
          <w:sz w:val="22"/>
          <w:szCs w:val="22"/>
          <w:lang w:val="es-MX"/>
        </w:rPr>
        <w:t xml:space="preserve">: Estas iniciativas pueden ampliar las opciones de transporte y reducir costes para los viajeros, especialmente para aquellos que tienen pocas opciones de transporte público. </w:t>
      </w:r>
    </w:p>
    <w:p w14:paraId="2DAAE738" w14:textId="77777777" w:rsidR="00BB7503" w:rsidRPr="00F96AD5" w:rsidRDefault="00000000">
      <w:pPr>
        <w:numPr>
          <w:ilvl w:val="0"/>
          <w:numId w:val="28"/>
        </w:numPr>
        <w:pBdr>
          <w:top w:val="nil"/>
          <w:left w:val="nil"/>
          <w:bottom w:val="nil"/>
          <w:right w:val="nil"/>
          <w:between w:val="nil"/>
        </w:pBdr>
        <w:spacing w:after="120"/>
        <w:rPr>
          <w:color w:val="000000"/>
          <w:sz w:val="22"/>
          <w:szCs w:val="22"/>
          <w:lang w:val="es-MX"/>
        </w:rPr>
      </w:pPr>
      <w:r w:rsidRPr="00F96AD5">
        <w:rPr>
          <w:color w:val="000000"/>
          <w:sz w:val="22"/>
          <w:szCs w:val="22"/>
          <w:lang w:val="es-MX"/>
        </w:rPr>
        <w:t xml:space="preserve">Poner en marcha programas de transporte compartido similares a </w:t>
      </w:r>
      <w:proofErr w:type="spellStart"/>
      <w:r w:rsidRPr="00F96AD5">
        <w:rPr>
          <w:color w:val="000000"/>
          <w:sz w:val="22"/>
          <w:szCs w:val="22"/>
          <w:lang w:val="es-MX"/>
        </w:rPr>
        <w:t>BlueLA</w:t>
      </w:r>
      <w:proofErr w:type="spellEnd"/>
      <w:r w:rsidRPr="00F96AD5">
        <w:rPr>
          <w:color w:val="000000"/>
          <w:sz w:val="22"/>
          <w:szCs w:val="22"/>
          <w:lang w:val="es-MX"/>
        </w:rPr>
        <w:t>, centrados en los vehículos eléctricos para promover la sostenibilidad medioambiental.</w:t>
      </w:r>
    </w:p>
    <w:p w14:paraId="10751C13" w14:textId="7726AEB8" w:rsidR="00BB7503" w:rsidRPr="00F96AD5" w:rsidRDefault="00000000">
      <w:pPr>
        <w:numPr>
          <w:ilvl w:val="0"/>
          <w:numId w:val="28"/>
        </w:numPr>
        <w:pBdr>
          <w:top w:val="nil"/>
          <w:left w:val="nil"/>
          <w:bottom w:val="nil"/>
          <w:right w:val="nil"/>
          <w:between w:val="nil"/>
        </w:pBdr>
        <w:spacing w:after="120"/>
        <w:rPr>
          <w:color w:val="000000"/>
          <w:sz w:val="22"/>
          <w:szCs w:val="22"/>
          <w:lang w:val="es-MX"/>
        </w:rPr>
      </w:pPr>
      <w:r w:rsidRPr="00F96AD5">
        <w:rPr>
          <w:color w:val="000000"/>
          <w:sz w:val="22"/>
          <w:szCs w:val="22"/>
          <w:lang w:val="es-MX"/>
        </w:rPr>
        <w:t>Crear incentivos para compartir coche,</w:t>
      </w:r>
      <w:r w:rsidR="00F96AD5">
        <w:rPr>
          <w:color w:val="000000"/>
          <w:sz w:val="22"/>
          <w:szCs w:val="22"/>
          <w:lang w:val="es-MX"/>
        </w:rPr>
        <w:t xml:space="preserve"> como</w:t>
      </w:r>
      <w:r w:rsidRPr="00F96AD5">
        <w:rPr>
          <w:color w:val="000000"/>
          <w:sz w:val="22"/>
          <w:szCs w:val="22"/>
          <w:lang w:val="es-MX"/>
        </w:rPr>
        <w:t xml:space="preserve"> prioridad de aparcamiento, reducción de los peajes y recompensas económicas.</w:t>
      </w:r>
    </w:p>
    <w:p w14:paraId="77C2B860" w14:textId="77777777" w:rsidR="00BB7503" w:rsidRPr="00F96AD5" w:rsidRDefault="00000000">
      <w:pPr>
        <w:numPr>
          <w:ilvl w:val="0"/>
          <w:numId w:val="28"/>
        </w:numPr>
        <w:pBdr>
          <w:top w:val="nil"/>
          <w:left w:val="nil"/>
          <w:bottom w:val="nil"/>
          <w:right w:val="nil"/>
          <w:between w:val="nil"/>
        </w:pBdr>
        <w:spacing w:after="120"/>
        <w:rPr>
          <w:color w:val="000000"/>
          <w:sz w:val="22"/>
          <w:szCs w:val="22"/>
          <w:lang w:val="es-MX"/>
        </w:rPr>
      </w:pPr>
      <w:r w:rsidRPr="00F96AD5">
        <w:rPr>
          <w:color w:val="000000"/>
          <w:sz w:val="22"/>
          <w:szCs w:val="22"/>
          <w:lang w:val="es-MX"/>
        </w:rPr>
        <w:t>Desarrollar infraestructuras para depósitos de vehículos compartidos y zonas de aparcamiento designadas.</w:t>
      </w:r>
    </w:p>
    <w:p w14:paraId="042832EA" w14:textId="72DE24C0" w:rsidR="00BB7503" w:rsidRPr="00F96AD5" w:rsidRDefault="00000000">
      <w:pPr>
        <w:numPr>
          <w:ilvl w:val="0"/>
          <w:numId w:val="28"/>
        </w:numPr>
        <w:pBdr>
          <w:top w:val="nil"/>
          <w:left w:val="nil"/>
          <w:bottom w:val="nil"/>
          <w:right w:val="nil"/>
          <w:between w:val="nil"/>
        </w:pBdr>
        <w:spacing w:after="120"/>
        <w:rPr>
          <w:color w:val="000000"/>
          <w:sz w:val="22"/>
          <w:szCs w:val="22"/>
          <w:lang w:val="es-MX"/>
        </w:rPr>
      </w:pPr>
      <w:r w:rsidRPr="00F96AD5">
        <w:rPr>
          <w:color w:val="000000"/>
          <w:sz w:val="22"/>
          <w:szCs w:val="22"/>
          <w:lang w:val="es-MX"/>
        </w:rPr>
        <w:t xml:space="preserve">Asociarse con las empresas para ofrecer ventajas de transporte o servicios de </w:t>
      </w:r>
      <w:r w:rsidR="00F96AD5">
        <w:rPr>
          <w:color w:val="000000"/>
          <w:sz w:val="22"/>
          <w:szCs w:val="22"/>
          <w:lang w:val="es-MX"/>
        </w:rPr>
        <w:t>transporte</w:t>
      </w:r>
      <w:r w:rsidRPr="00F96AD5">
        <w:rPr>
          <w:color w:val="000000"/>
          <w:sz w:val="22"/>
          <w:szCs w:val="22"/>
          <w:lang w:val="es-MX"/>
        </w:rPr>
        <w:t xml:space="preserve"> a los empleados.</w:t>
      </w:r>
    </w:p>
    <w:p w14:paraId="1535EE30" w14:textId="77777777" w:rsidR="00BB7503" w:rsidRPr="00F96AD5" w:rsidRDefault="00000000">
      <w:pPr>
        <w:numPr>
          <w:ilvl w:val="0"/>
          <w:numId w:val="28"/>
        </w:numPr>
        <w:pBdr>
          <w:top w:val="nil"/>
          <w:left w:val="nil"/>
          <w:bottom w:val="nil"/>
          <w:right w:val="nil"/>
          <w:between w:val="nil"/>
        </w:pBdr>
        <w:spacing w:after="120"/>
        <w:rPr>
          <w:color w:val="000000"/>
          <w:sz w:val="22"/>
          <w:szCs w:val="22"/>
          <w:lang w:val="es-MX"/>
        </w:rPr>
      </w:pPr>
      <w:r w:rsidRPr="00F96AD5">
        <w:rPr>
          <w:color w:val="000000"/>
          <w:sz w:val="22"/>
          <w:szCs w:val="22"/>
          <w:lang w:val="es-MX"/>
        </w:rPr>
        <w:t>Proporcionar subvenciones y ayudas para apoyar el establecimiento y mantenimiento de estos programas.</w:t>
      </w:r>
    </w:p>
    <w:p w14:paraId="00000571" w14:textId="77777777" w:rsidR="00BB7503" w:rsidRPr="00F96AD5" w:rsidRDefault="00BB7503">
      <w:pPr>
        <w:spacing w:after="120"/>
        <w:ind w:left="720"/>
        <w:rPr>
          <w:i/>
          <w:color w:val="000000"/>
          <w:sz w:val="22"/>
          <w:szCs w:val="22"/>
          <w:lang w:val="es-MX"/>
        </w:rPr>
      </w:pPr>
    </w:p>
    <w:p w14:paraId="50FF5D3C" w14:textId="77777777" w:rsidR="00BB7503" w:rsidRPr="00F96AD5" w:rsidRDefault="00000000">
      <w:pPr>
        <w:spacing w:after="120"/>
        <w:ind w:left="720"/>
        <w:rPr>
          <w:i/>
          <w:color w:val="000000"/>
          <w:sz w:val="22"/>
          <w:szCs w:val="22"/>
          <w:lang w:val="es-MX"/>
        </w:rPr>
      </w:pPr>
      <w:r w:rsidRPr="00F96AD5">
        <w:rPr>
          <w:i/>
          <w:color w:val="000000"/>
          <w:sz w:val="22"/>
          <w:szCs w:val="22"/>
          <w:lang w:val="es-MX"/>
        </w:rPr>
        <w:t>Organizaciones implicadas y oportunidades de alineación y colaboración</w:t>
      </w:r>
    </w:p>
    <w:p w14:paraId="6FA8B0AB" w14:textId="35C3239E" w:rsidR="00BB7503" w:rsidRPr="00F96AD5" w:rsidRDefault="00000000">
      <w:pPr>
        <w:spacing w:after="120"/>
        <w:ind w:left="720"/>
        <w:rPr>
          <w:color w:val="000000"/>
          <w:sz w:val="22"/>
          <w:szCs w:val="22"/>
          <w:lang w:val="es-MX"/>
        </w:rPr>
      </w:pPr>
      <w:r w:rsidRPr="00F96AD5">
        <w:rPr>
          <w:color w:val="000000"/>
          <w:sz w:val="22"/>
          <w:szCs w:val="22"/>
          <w:lang w:val="es-MX"/>
        </w:rPr>
        <w:t xml:space="preserve">Gobiernos locales y regionales, organizaciones sin ánimo de lucro especializadas en soluciones de transporte, empresas privadas de </w:t>
      </w:r>
      <w:r w:rsidR="00F96AD5" w:rsidRPr="00F96AD5">
        <w:rPr>
          <w:color w:val="000000"/>
          <w:sz w:val="22"/>
          <w:szCs w:val="22"/>
          <w:lang w:val="es-MX"/>
        </w:rPr>
        <w:t>viajes y coches compartidos</w:t>
      </w:r>
      <w:r w:rsidRPr="00F96AD5">
        <w:rPr>
          <w:color w:val="000000"/>
          <w:sz w:val="22"/>
          <w:szCs w:val="22"/>
          <w:lang w:val="es-MX"/>
        </w:rPr>
        <w:t>, empresarios, asociaciones empresariales.</w:t>
      </w:r>
    </w:p>
    <w:p w14:paraId="358E8336" w14:textId="77777777" w:rsidR="00BB7503" w:rsidRPr="00F96AD5" w:rsidRDefault="00000000">
      <w:pPr>
        <w:spacing w:after="120"/>
        <w:ind w:left="720"/>
        <w:rPr>
          <w:color w:val="000000"/>
          <w:sz w:val="22"/>
          <w:szCs w:val="22"/>
          <w:lang w:val="es-MX"/>
        </w:rPr>
      </w:pPr>
      <w:r w:rsidRPr="00F96AD5">
        <w:rPr>
          <w:color w:val="000000"/>
          <w:sz w:val="22"/>
          <w:szCs w:val="22"/>
          <w:lang w:val="es-MX"/>
        </w:rPr>
        <w:t>Esta táctica se ajusta a los planes estatales y locales de transporte y sostenibilidad medioambiental. Existe la posibilidad de colaborar con organizaciones comunitarias para garantizar un acceso y una participación equitativos, así como con empleadores y asociaciones empresariales para promover las ventajas del transporte.</w:t>
      </w:r>
    </w:p>
    <w:p w14:paraId="00000575" w14:textId="77777777" w:rsidR="00BB7503" w:rsidRDefault="00BB7503">
      <w:pPr>
        <w:spacing w:after="120"/>
        <w:rPr>
          <w:b/>
          <w:color w:val="000000"/>
          <w:sz w:val="22"/>
          <w:szCs w:val="22"/>
        </w:rPr>
      </w:pPr>
    </w:p>
    <w:p w14:paraId="374C8875" w14:textId="543B9B08" w:rsidR="00BB7503" w:rsidRPr="00F96AD5" w:rsidRDefault="00000000">
      <w:pPr>
        <w:spacing w:after="120"/>
        <w:rPr>
          <w:color w:val="000000"/>
          <w:sz w:val="22"/>
          <w:szCs w:val="22"/>
          <w:lang w:val="es-MX"/>
        </w:rPr>
      </w:pPr>
      <w:r>
        <w:rPr>
          <w:b/>
          <w:color w:val="000000"/>
          <w:sz w:val="22"/>
          <w:szCs w:val="22"/>
        </w:rPr>
        <w:lastRenderedPageBreak/>
        <w:t xml:space="preserve">4. </w:t>
      </w:r>
      <w:r w:rsidRPr="00F96AD5">
        <w:rPr>
          <w:b/>
          <w:color w:val="000000"/>
          <w:sz w:val="22"/>
          <w:szCs w:val="22"/>
          <w:lang w:val="es-MX"/>
        </w:rPr>
        <w:t xml:space="preserve">Trabajar con las empresas para ofrecerles prestaciones de transporte, servicios de </w:t>
      </w:r>
      <w:r w:rsidR="00AB66F5">
        <w:rPr>
          <w:b/>
          <w:color w:val="000000"/>
          <w:sz w:val="22"/>
          <w:szCs w:val="22"/>
          <w:lang w:val="es-MX"/>
        </w:rPr>
        <w:t>transporte</w:t>
      </w:r>
      <w:r w:rsidRPr="00F96AD5">
        <w:rPr>
          <w:b/>
          <w:color w:val="000000"/>
          <w:sz w:val="22"/>
          <w:szCs w:val="22"/>
          <w:lang w:val="es-MX"/>
        </w:rPr>
        <w:t xml:space="preserve"> y modalidades de trabajo flexibles</w:t>
      </w:r>
      <w:r w:rsidRPr="00F96AD5">
        <w:rPr>
          <w:color w:val="000000"/>
          <w:sz w:val="22"/>
          <w:szCs w:val="22"/>
          <w:lang w:val="es-MX"/>
        </w:rPr>
        <w:t xml:space="preserve">: Ampliar las opciones de transporte de los trabajadores aumenta el acceso a las oportunidades laborales y reduce los desplazamientos diarios de un solo conductor. </w:t>
      </w:r>
    </w:p>
    <w:p w14:paraId="0E1BC22E" w14:textId="43258629" w:rsidR="00BB7503" w:rsidRPr="00F96AD5" w:rsidRDefault="00000000">
      <w:pPr>
        <w:numPr>
          <w:ilvl w:val="0"/>
          <w:numId w:val="30"/>
        </w:numPr>
        <w:pBdr>
          <w:top w:val="nil"/>
          <w:left w:val="nil"/>
          <w:bottom w:val="nil"/>
          <w:right w:val="nil"/>
          <w:between w:val="nil"/>
        </w:pBdr>
        <w:spacing w:after="120"/>
        <w:rPr>
          <w:color w:val="000000"/>
          <w:sz w:val="22"/>
          <w:szCs w:val="22"/>
          <w:lang w:val="es-MX"/>
        </w:rPr>
      </w:pPr>
      <w:r w:rsidRPr="00F96AD5">
        <w:rPr>
          <w:color w:val="000000"/>
          <w:sz w:val="22"/>
          <w:szCs w:val="22"/>
          <w:lang w:val="es-MX"/>
        </w:rPr>
        <w:t>Colabor</w:t>
      </w:r>
      <w:r w:rsidR="00AB66F5">
        <w:rPr>
          <w:color w:val="000000"/>
          <w:sz w:val="22"/>
          <w:szCs w:val="22"/>
          <w:lang w:val="es-MX"/>
        </w:rPr>
        <w:t>ar</w:t>
      </w:r>
      <w:r w:rsidRPr="00F96AD5">
        <w:rPr>
          <w:color w:val="000000"/>
          <w:sz w:val="22"/>
          <w:szCs w:val="22"/>
          <w:lang w:val="es-MX"/>
        </w:rPr>
        <w:t xml:space="preserve"> con las empresas para ofrecer ventajas de transporte, tales como abonos de transporte subvencionados y opciones de transporte compartido.</w:t>
      </w:r>
    </w:p>
    <w:p w14:paraId="59F511BC" w14:textId="77777777" w:rsidR="00BB7503" w:rsidRPr="00F96AD5" w:rsidRDefault="00000000">
      <w:pPr>
        <w:numPr>
          <w:ilvl w:val="0"/>
          <w:numId w:val="30"/>
        </w:numPr>
        <w:pBdr>
          <w:top w:val="nil"/>
          <w:left w:val="nil"/>
          <w:bottom w:val="nil"/>
          <w:right w:val="nil"/>
          <w:between w:val="nil"/>
        </w:pBdr>
        <w:spacing w:after="120"/>
        <w:rPr>
          <w:color w:val="000000"/>
          <w:sz w:val="22"/>
          <w:szCs w:val="22"/>
          <w:lang w:val="es-MX"/>
        </w:rPr>
      </w:pPr>
      <w:r w:rsidRPr="00F96AD5">
        <w:rPr>
          <w:color w:val="000000"/>
          <w:sz w:val="22"/>
          <w:szCs w:val="22"/>
          <w:lang w:val="es-MX"/>
        </w:rPr>
        <w:t>Desarrollar servicios de transporte patrocinados por los empleadores a los principales centros de empleo.</w:t>
      </w:r>
    </w:p>
    <w:p w14:paraId="29B64DE3" w14:textId="77777777" w:rsidR="00BB7503" w:rsidRPr="00F96AD5" w:rsidRDefault="00000000">
      <w:pPr>
        <w:numPr>
          <w:ilvl w:val="0"/>
          <w:numId w:val="30"/>
        </w:numPr>
        <w:pBdr>
          <w:top w:val="nil"/>
          <w:left w:val="nil"/>
          <w:bottom w:val="nil"/>
          <w:right w:val="nil"/>
          <w:between w:val="nil"/>
        </w:pBdr>
        <w:spacing w:after="120"/>
        <w:rPr>
          <w:color w:val="000000"/>
          <w:sz w:val="22"/>
          <w:szCs w:val="22"/>
          <w:lang w:val="es-MX"/>
        </w:rPr>
      </w:pPr>
      <w:r w:rsidRPr="00F96AD5">
        <w:rPr>
          <w:color w:val="000000"/>
          <w:sz w:val="22"/>
          <w:szCs w:val="22"/>
          <w:lang w:val="es-MX"/>
        </w:rPr>
        <w:t>Aplicar modalidades de trabajo flexibles, como el trabajo a distancia y los turnos escalonados, para reducir los desplazamientos en horas punta.</w:t>
      </w:r>
    </w:p>
    <w:p w14:paraId="51D6C937" w14:textId="77777777" w:rsidR="00BB7503" w:rsidRPr="00F96AD5" w:rsidRDefault="00000000">
      <w:pPr>
        <w:numPr>
          <w:ilvl w:val="0"/>
          <w:numId w:val="30"/>
        </w:numPr>
        <w:pBdr>
          <w:top w:val="nil"/>
          <w:left w:val="nil"/>
          <w:bottom w:val="nil"/>
          <w:right w:val="nil"/>
          <w:between w:val="nil"/>
        </w:pBdr>
        <w:spacing w:after="120"/>
        <w:rPr>
          <w:color w:val="000000"/>
          <w:sz w:val="22"/>
          <w:szCs w:val="22"/>
          <w:lang w:val="es-MX"/>
        </w:rPr>
      </w:pPr>
      <w:r w:rsidRPr="00F96AD5">
        <w:rPr>
          <w:color w:val="000000"/>
          <w:sz w:val="22"/>
          <w:szCs w:val="22"/>
          <w:lang w:val="es-MX"/>
        </w:rPr>
        <w:t xml:space="preserve">Asociarse con organismos para ayudar a las personas a obtener permisos de conducir, tales como el California </w:t>
      </w:r>
      <w:proofErr w:type="spellStart"/>
      <w:r w:rsidRPr="00F96AD5">
        <w:rPr>
          <w:color w:val="000000"/>
          <w:sz w:val="22"/>
          <w:szCs w:val="22"/>
          <w:lang w:val="es-MX"/>
        </w:rPr>
        <w:t>Indian</w:t>
      </w:r>
      <w:proofErr w:type="spellEnd"/>
      <w:r w:rsidRPr="00F96AD5">
        <w:rPr>
          <w:color w:val="000000"/>
          <w:sz w:val="22"/>
          <w:szCs w:val="22"/>
          <w:lang w:val="es-MX"/>
        </w:rPr>
        <w:t xml:space="preserve"> Manpower </w:t>
      </w:r>
      <w:proofErr w:type="spellStart"/>
      <w:r w:rsidRPr="00F96AD5">
        <w:rPr>
          <w:color w:val="000000"/>
          <w:sz w:val="22"/>
          <w:szCs w:val="22"/>
          <w:lang w:val="es-MX"/>
        </w:rPr>
        <w:t>Consortium</w:t>
      </w:r>
      <w:proofErr w:type="spellEnd"/>
      <w:r w:rsidRPr="00F96AD5">
        <w:rPr>
          <w:color w:val="000000"/>
          <w:sz w:val="22"/>
          <w:szCs w:val="22"/>
          <w:lang w:val="es-MX"/>
        </w:rPr>
        <w:t>.</w:t>
      </w:r>
    </w:p>
    <w:p w14:paraId="0000057B" w14:textId="77777777" w:rsidR="00BB7503" w:rsidRPr="00F96AD5" w:rsidRDefault="00BB7503">
      <w:pPr>
        <w:spacing w:after="120"/>
        <w:ind w:left="720"/>
        <w:rPr>
          <w:i/>
          <w:color w:val="000000"/>
          <w:sz w:val="22"/>
          <w:szCs w:val="22"/>
          <w:lang w:val="es-MX"/>
        </w:rPr>
      </w:pPr>
    </w:p>
    <w:p w14:paraId="37F23552" w14:textId="77777777" w:rsidR="00BB7503" w:rsidRPr="00F96AD5" w:rsidRDefault="00000000">
      <w:pPr>
        <w:spacing w:after="120"/>
        <w:ind w:left="720"/>
        <w:rPr>
          <w:i/>
          <w:color w:val="000000"/>
          <w:sz w:val="22"/>
          <w:szCs w:val="22"/>
          <w:lang w:val="es-MX"/>
        </w:rPr>
      </w:pPr>
      <w:r w:rsidRPr="00F96AD5">
        <w:rPr>
          <w:i/>
          <w:color w:val="000000"/>
          <w:sz w:val="22"/>
          <w:szCs w:val="22"/>
          <w:lang w:val="es-MX"/>
        </w:rPr>
        <w:t>Organizaciones implicadas y oportunidades de alineación y colaboración</w:t>
      </w:r>
    </w:p>
    <w:p w14:paraId="61F46BAB" w14:textId="77777777" w:rsidR="00BB7503" w:rsidRPr="00F96AD5" w:rsidRDefault="00000000">
      <w:pPr>
        <w:spacing w:after="120"/>
        <w:ind w:left="720"/>
        <w:rPr>
          <w:color w:val="000000"/>
          <w:sz w:val="22"/>
          <w:szCs w:val="22"/>
          <w:lang w:val="es-MX"/>
        </w:rPr>
      </w:pPr>
      <w:r w:rsidRPr="00F96AD5">
        <w:rPr>
          <w:color w:val="000000"/>
          <w:sz w:val="22"/>
          <w:szCs w:val="22"/>
          <w:lang w:val="es-MX"/>
        </w:rPr>
        <w:t>Gobiernos locales y regionales, grandes empleadores, asociaciones empresariales, proveedores de servicios de transporte, organizaciones comunitarias, agencias de desarrollo de la mano de obra.</w:t>
      </w:r>
    </w:p>
    <w:p w14:paraId="78D37A00" w14:textId="77777777" w:rsidR="00BB7503" w:rsidRPr="00F96AD5" w:rsidRDefault="00000000">
      <w:pPr>
        <w:spacing w:after="120"/>
        <w:ind w:left="720"/>
        <w:rPr>
          <w:color w:val="000000"/>
          <w:sz w:val="22"/>
          <w:szCs w:val="22"/>
          <w:lang w:val="es-MX"/>
        </w:rPr>
      </w:pPr>
      <w:r w:rsidRPr="00F96AD5">
        <w:rPr>
          <w:color w:val="000000"/>
          <w:sz w:val="22"/>
          <w:szCs w:val="22"/>
          <w:lang w:val="es-MX"/>
        </w:rPr>
        <w:t>Esta táctica se ajusta a los planes regionales de transporte y a las estrategias de participación de los empleadores. Existe la posibilidad de colaborar con organizaciones comunitarias para garantizar un acceso y una participación equitativos, así como de aprovechar las iniciativas existentes en materia de transporte y desarrollo de la mano de obra.</w:t>
      </w:r>
    </w:p>
    <w:p w14:paraId="0000057F" w14:textId="77777777" w:rsidR="00BB7503" w:rsidRDefault="00BB7503">
      <w:pPr>
        <w:spacing w:after="120"/>
        <w:rPr>
          <w:b/>
          <w:color w:val="000000"/>
          <w:sz w:val="22"/>
          <w:szCs w:val="22"/>
        </w:rPr>
      </w:pPr>
    </w:p>
    <w:p w14:paraId="63FC4E01" w14:textId="77777777" w:rsidR="00BB7503" w:rsidRPr="00AB66F5" w:rsidRDefault="00000000">
      <w:pPr>
        <w:spacing w:after="120"/>
        <w:rPr>
          <w:color w:val="000000"/>
          <w:sz w:val="22"/>
          <w:szCs w:val="22"/>
          <w:lang w:val="es-MX"/>
        </w:rPr>
      </w:pPr>
      <w:r>
        <w:rPr>
          <w:b/>
          <w:color w:val="000000"/>
          <w:sz w:val="22"/>
          <w:szCs w:val="22"/>
        </w:rPr>
        <w:t xml:space="preserve">5. </w:t>
      </w:r>
      <w:r w:rsidRPr="00AB66F5">
        <w:rPr>
          <w:b/>
          <w:color w:val="000000"/>
          <w:sz w:val="22"/>
          <w:szCs w:val="22"/>
          <w:lang w:val="es-MX"/>
        </w:rPr>
        <w:t>Defender políticas que mejoren la financiación del transporte público, amplíen las rutas, aumenten la frecuencia de los servicios y den prioridad a la equidad y la accesibilidad</w:t>
      </w:r>
      <w:r w:rsidRPr="00AB66F5">
        <w:rPr>
          <w:color w:val="000000"/>
          <w:sz w:val="22"/>
          <w:szCs w:val="22"/>
          <w:lang w:val="es-MX"/>
        </w:rPr>
        <w:t xml:space="preserve">: Unos sistemas de transporte público fuertes y bien financiados amplían y mejoran los servicios de transporte para todos, incluidos los discapacitados. </w:t>
      </w:r>
    </w:p>
    <w:p w14:paraId="61496DE1" w14:textId="77777777" w:rsidR="00BB7503" w:rsidRPr="00AB66F5" w:rsidRDefault="00000000">
      <w:pPr>
        <w:numPr>
          <w:ilvl w:val="0"/>
          <w:numId w:val="3"/>
        </w:numPr>
        <w:pBdr>
          <w:top w:val="nil"/>
          <w:left w:val="nil"/>
          <w:bottom w:val="nil"/>
          <w:right w:val="nil"/>
          <w:between w:val="nil"/>
        </w:pBdr>
        <w:spacing w:after="120"/>
        <w:rPr>
          <w:color w:val="000000"/>
          <w:sz w:val="22"/>
          <w:szCs w:val="22"/>
          <w:lang w:val="es-MX"/>
        </w:rPr>
      </w:pPr>
      <w:r w:rsidRPr="00AB66F5">
        <w:rPr>
          <w:color w:val="000000"/>
          <w:sz w:val="22"/>
          <w:szCs w:val="22"/>
          <w:lang w:val="es-MX"/>
        </w:rPr>
        <w:t>Abogar por una mayor financiación del transporte público.</w:t>
      </w:r>
    </w:p>
    <w:p w14:paraId="590931B2" w14:textId="77777777" w:rsidR="00BB7503" w:rsidRPr="00AB66F5" w:rsidRDefault="00000000">
      <w:pPr>
        <w:numPr>
          <w:ilvl w:val="0"/>
          <w:numId w:val="3"/>
        </w:numPr>
        <w:pBdr>
          <w:top w:val="nil"/>
          <w:left w:val="nil"/>
          <w:bottom w:val="nil"/>
          <w:right w:val="nil"/>
          <w:between w:val="nil"/>
        </w:pBdr>
        <w:spacing w:after="120"/>
        <w:rPr>
          <w:color w:val="000000"/>
          <w:sz w:val="22"/>
          <w:szCs w:val="22"/>
          <w:lang w:val="es-MX"/>
        </w:rPr>
      </w:pPr>
      <w:r w:rsidRPr="00AB66F5">
        <w:rPr>
          <w:color w:val="000000"/>
          <w:sz w:val="22"/>
          <w:szCs w:val="22"/>
          <w:lang w:val="es-MX"/>
        </w:rPr>
        <w:t>Ampliar las rutas de transporte público.</w:t>
      </w:r>
    </w:p>
    <w:p w14:paraId="50C45527" w14:textId="77777777" w:rsidR="00BB7503" w:rsidRPr="00AB66F5" w:rsidRDefault="00000000">
      <w:pPr>
        <w:numPr>
          <w:ilvl w:val="0"/>
          <w:numId w:val="3"/>
        </w:numPr>
        <w:pBdr>
          <w:top w:val="nil"/>
          <w:left w:val="nil"/>
          <w:bottom w:val="nil"/>
          <w:right w:val="nil"/>
          <w:between w:val="nil"/>
        </w:pBdr>
        <w:spacing w:after="120"/>
        <w:rPr>
          <w:color w:val="000000"/>
          <w:sz w:val="22"/>
          <w:szCs w:val="22"/>
          <w:lang w:val="es-MX"/>
        </w:rPr>
      </w:pPr>
      <w:r w:rsidRPr="00AB66F5">
        <w:rPr>
          <w:color w:val="000000"/>
          <w:sz w:val="22"/>
          <w:szCs w:val="22"/>
          <w:lang w:val="es-MX"/>
        </w:rPr>
        <w:t>Aumentar la frecuencia del servicio.</w:t>
      </w:r>
    </w:p>
    <w:p w14:paraId="17038AB1" w14:textId="77777777" w:rsidR="00BB7503" w:rsidRPr="00AB66F5" w:rsidRDefault="00000000">
      <w:pPr>
        <w:numPr>
          <w:ilvl w:val="0"/>
          <w:numId w:val="3"/>
        </w:numPr>
        <w:pBdr>
          <w:top w:val="nil"/>
          <w:left w:val="nil"/>
          <w:bottom w:val="nil"/>
          <w:right w:val="nil"/>
          <w:between w:val="nil"/>
        </w:pBdr>
        <w:spacing w:after="120"/>
        <w:rPr>
          <w:color w:val="000000"/>
          <w:sz w:val="22"/>
          <w:szCs w:val="22"/>
          <w:lang w:val="es-MX"/>
        </w:rPr>
      </w:pPr>
      <w:r w:rsidRPr="00AB66F5">
        <w:rPr>
          <w:color w:val="000000"/>
          <w:sz w:val="22"/>
          <w:szCs w:val="22"/>
          <w:lang w:val="es-MX"/>
        </w:rPr>
        <w:t>Dar prioridad a la equidad y la accesibilidad en los proyectos de transporte.</w:t>
      </w:r>
    </w:p>
    <w:p w14:paraId="7DEC73C0" w14:textId="77777777" w:rsidR="00BB7503" w:rsidRPr="00AB66F5" w:rsidRDefault="00000000">
      <w:pPr>
        <w:numPr>
          <w:ilvl w:val="0"/>
          <w:numId w:val="3"/>
        </w:numPr>
        <w:pBdr>
          <w:top w:val="nil"/>
          <w:left w:val="nil"/>
          <w:bottom w:val="nil"/>
          <w:right w:val="nil"/>
          <w:between w:val="nil"/>
        </w:pBdr>
        <w:spacing w:after="120"/>
        <w:rPr>
          <w:color w:val="000000"/>
          <w:sz w:val="22"/>
          <w:szCs w:val="22"/>
          <w:lang w:val="es-MX"/>
        </w:rPr>
      </w:pPr>
      <w:r w:rsidRPr="00AB66F5">
        <w:rPr>
          <w:color w:val="000000"/>
          <w:sz w:val="22"/>
          <w:szCs w:val="22"/>
          <w:lang w:val="es-MX"/>
        </w:rPr>
        <w:t>Mejorar los servicios para personas con discapacidad.</w:t>
      </w:r>
    </w:p>
    <w:p w14:paraId="73218994" w14:textId="77777777" w:rsidR="00BB7503" w:rsidRPr="00AB66F5" w:rsidRDefault="00000000">
      <w:pPr>
        <w:numPr>
          <w:ilvl w:val="0"/>
          <w:numId w:val="3"/>
        </w:numPr>
        <w:pBdr>
          <w:top w:val="nil"/>
          <w:left w:val="nil"/>
          <w:bottom w:val="nil"/>
          <w:right w:val="nil"/>
          <w:between w:val="nil"/>
        </w:pBdr>
        <w:spacing w:after="120"/>
        <w:rPr>
          <w:lang w:val="es-MX"/>
        </w:rPr>
      </w:pPr>
      <w:r w:rsidRPr="00AB66F5">
        <w:rPr>
          <w:color w:val="000000"/>
          <w:sz w:val="22"/>
          <w:szCs w:val="22"/>
          <w:lang w:val="es-MX"/>
        </w:rPr>
        <w:t xml:space="preserve">Dar prioridad a la proximidad al transporte público en la financiación y otros incentivos para nuevos puestos de trabajo o empresas previstas o creadas a través de California Jobs First. </w:t>
      </w:r>
    </w:p>
    <w:p w14:paraId="00000587" w14:textId="77777777" w:rsidR="00BB7503" w:rsidRPr="00AB66F5" w:rsidRDefault="00BB7503">
      <w:pPr>
        <w:spacing w:after="120"/>
        <w:ind w:left="720"/>
        <w:rPr>
          <w:i/>
          <w:color w:val="000000"/>
          <w:sz w:val="22"/>
          <w:szCs w:val="22"/>
          <w:lang w:val="es-MX"/>
        </w:rPr>
      </w:pPr>
    </w:p>
    <w:p w14:paraId="68A7E448" w14:textId="77777777" w:rsidR="00BB7503" w:rsidRPr="00AB66F5" w:rsidRDefault="00000000">
      <w:pPr>
        <w:spacing w:after="120"/>
        <w:ind w:left="720"/>
        <w:rPr>
          <w:i/>
          <w:color w:val="000000"/>
          <w:sz w:val="22"/>
          <w:szCs w:val="22"/>
          <w:lang w:val="es-MX"/>
        </w:rPr>
      </w:pPr>
      <w:r w:rsidRPr="00AB66F5">
        <w:rPr>
          <w:i/>
          <w:color w:val="000000"/>
          <w:sz w:val="22"/>
          <w:szCs w:val="22"/>
          <w:lang w:val="es-MX"/>
        </w:rPr>
        <w:t>Organizaciones implicadas y oportunidades de alineación y colaboración</w:t>
      </w:r>
    </w:p>
    <w:p w14:paraId="0BED7F31" w14:textId="299D54AB" w:rsidR="00BB7503" w:rsidRPr="00AB66F5" w:rsidRDefault="00000000">
      <w:pPr>
        <w:spacing w:after="120"/>
        <w:ind w:left="720"/>
        <w:rPr>
          <w:color w:val="000000"/>
          <w:sz w:val="22"/>
          <w:szCs w:val="22"/>
          <w:lang w:val="es-MX"/>
        </w:rPr>
      </w:pPr>
      <w:r w:rsidRPr="00AB66F5">
        <w:rPr>
          <w:color w:val="000000"/>
          <w:sz w:val="22"/>
          <w:szCs w:val="22"/>
          <w:lang w:val="es-MX"/>
        </w:rPr>
        <w:t>Agencias de transporte locales y regionales, gobiernos estatales y locales, grupos de defensa de los discapacitados, organizaciones comunitarias.</w:t>
      </w:r>
    </w:p>
    <w:p w14:paraId="313536E5" w14:textId="77777777" w:rsidR="00BB7503" w:rsidRPr="00AB66F5" w:rsidRDefault="00000000">
      <w:pPr>
        <w:spacing w:after="120"/>
        <w:ind w:left="720"/>
        <w:rPr>
          <w:color w:val="000000"/>
          <w:sz w:val="22"/>
          <w:szCs w:val="22"/>
          <w:lang w:val="es-MX"/>
        </w:rPr>
      </w:pPr>
      <w:r w:rsidRPr="00AB66F5">
        <w:rPr>
          <w:color w:val="000000"/>
          <w:sz w:val="22"/>
          <w:szCs w:val="22"/>
          <w:lang w:val="es-MX"/>
        </w:rPr>
        <w:lastRenderedPageBreak/>
        <w:t>Esta táctica se ajusta a los planes de transporte estatales y locales, colabora con organizaciones comunitarias, grupos de defensa de los discapacitados y autoridades regionales de tránsito.</w:t>
      </w:r>
    </w:p>
    <w:p w14:paraId="0000058B" w14:textId="77777777" w:rsidR="00BB7503" w:rsidRPr="00AB66F5" w:rsidRDefault="00BB7503">
      <w:pPr>
        <w:spacing w:after="120"/>
        <w:rPr>
          <w:b/>
          <w:color w:val="000000"/>
          <w:sz w:val="22"/>
          <w:szCs w:val="22"/>
          <w:lang w:val="es-MX"/>
        </w:rPr>
      </w:pPr>
    </w:p>
    <w:p w14:paraId="6187BC97" w14:textId="77777777" w:rsidR="00BB7503" w:rsidRPr="00AB66F5" w:rsidRDefault="00000000">
      <w:pPr>
        <w:spacing w:after="120"/>
        <w:rPr>
          <w:b/>
          <w:color w:val="000000"/>
          <w:sz w:val="22"/>
          <w:szCs w:val="22"/>
          <w:lang w:val="es-MX"/>
        </w:rPr>
      </w:pPr>
      <w:r w:rsidRPr="00AB66F5">
        <w:rPr>
          <w:b/>
          <w:color w:val="000000"/>
          <w:sz w:val="22"/>
          <w:szCs w:val="22"/>
          <w:lang w:val="es-MX"/>
        </w:rPr>
        <w:t>6. Desarrollar estaciones de recarga de vehículos eléctricos en zonas residenciales, comerciales e industriales</w:t>
      </w:r>
      <w:r w:rsidRPr="00AB66F5">
        <w:rPr>
          <w:color w:val="000000"/>
          <w:sz w:val="22"/>
          <w:szCs w:val="22"/>
          <w:lang w:val="es-MX"/>
        </w:rPr>
        <w:t xml:space="preserve">: Un mayor acceso a la infraestructura de recarga de VE será esencial a medida que el Estado se aleje de los combustibles fósiles. </w:t>
      </w:r>
    </w:p>
    <w:p w14:paraId="2F5ADF0C" w14:textId="77777777" w:rsidR="00BB7503" w:rsidRPr="00AB66F5" w:rsidRDefault="00000000">
      <w:pPr>
        <w:numPr>
          <w:ilvl w:val="0"/>
          <w:numId w:val="13"/>
        </w:numPr>
        <w:pBdr>
          <w:top w:val="nil"/>
          <w:left w:val="nil"/>
          <w:bottom w:val="nil"/>
          <w:right w:val="nil"/>
          <w:between w:val="nil"/>
        </w:pBdr>
        <w:spacing w:after="120"/>
        <w:rPr>
          <w:color w:val="000000"/>
          <w:sz w:val="22"/>
          <w:szCs w:val="22"/>
          <w:lang w:val="es-MX"/>
        </w:rPr>
      </w:pPr>
      <w:r w:rsidRPr="00AB66F5">
        <w:rPr>
          <w:color w:val="000000"/>
          <w:sz w:val="22"/>
          <w:szCs w:val="22"/>
          <w:lang w:val="es-MX"/>
        </w:rPr>
        <w:t>Instalar estaciones de recarga de VE en zonas clave como barrios residenciales, centros comerciales y zonas industriales.</w:t>
      </w:r>
    </w:p>
    <w:p w14:paraId="4C2BA24E" w14:textId="77777777" w:rsidR="00BB7503" w:rsidRPr="00AB66F5" w:rsidRDefault="00000000">
      <w:pPr>
        <w:numPr>
          <w:ilvl w:val="0"/>
          <w:numId w:val="13"/>
        </w:numPr>
        <w:pBdr>
          <w:top w:val="nil"/>
          <w:left w:val="nil"/>
          <w:bottom w:val="nil"/>
          <w:right w:val="nil"/>
          <w:between w:val="nil"/>
        </w:pBdr>
        <w:spacing w:after="120"/>
        <w:rPr>
          <w:color w:val="000000"/>
          <w:sz w:val="22"/>
          <w:szCs w:val="22"/>
          <w:lang w:val="es-MX"/>
        </w:rPr>
      </w:pPr>
      <w:r w:rsidRPr="00AB66F5">
        <w:rPr>
          <w:color w:val="000000"/>
          <w:sz w:val="22"/>
          <w:szCs w:val="22"/>
          <w:lang w:val="es-MX"/>
        </w:rPr>
        <w:t>Ofrecer incentivos a propietarios y empresas para que instalen estaciones de recarga de vehículos eléctricos.</w:t>
      </w:r>
    </w:p>
    <w:p w14:paraId="40FE6719" w14:textId="77777777" w:rsidR="00BB7503" w:rsidRPr="00AB66F5" w:rsidRDefault="00000000">
      <w:pPr>
        <w:numPr>
          <w:ilvl w:val="0"/>
          <w:numId w:val="13"/>
        </w:numPr>
        <w:pBdr>
          <w:top w:val="nil"/>
          <w:left w:val="nil"/>
          <w:bottom w:val="nil"/>
          <w:right w:val="nil"/>
          <w:between w:val="nil"/>
        </w:pBdr>
        <w:spacing w:after="120"/>
        <w:rPr>
          <w:color w:val="000000"/>
          <w:sz w:val="22"/>
          <w:szCs w:val="22"/>
          <w:lang w:val="es-MX"/>
        </w:rPr>
      </w:pPr>
      <w:r w:rsidRPr="00AB66F5">
        <w:rPr>
          <w:color w:val="000000"/>
          <w:sz w:val="22"/>
          <w:szCs w:val="22"/>
          <w:lang w:val="es-MX"/>
        </w:rPr>
        <w:t>Colaborar con las empresas de servicios públicos para garantizar una capacidad eléctrica adecuada y el apoyo de la red al aumento de la demanda de recarga de vehículos eléctricos.</w:t>
      </w:r>
    </w:p>
    <w:p w14:paraId="7AC5FEF9" w14:textId="77777777" w:rsidR="00BB7503" w:rsidRPr="00AB66F5" w:rsidRDefault="00000000">
      <w:pPr>
        <w:numPr>
          <w:ilvl w:val="0"/>
          <w:numId w:val="13"/>
        </w:numPr>
        <w:pBdr>
          <w:top w:val="nil"/>
          <w:left w:val="nil"/>
          <w:bottom w:val="nil"/>
          <w:right w:val="nil"/>
          <w:between w:val="nil"/>
        </w:pBdr>
        <w:spacing w:after="120"/>
        <w:rPr>
          <w:color w:val="000000"/>
          <w:sz w:val="22"/>
          <w:szCs w:val="22"/>
          <w:lang w:val="es-MX"/>
        </w:rPr>
      </w:pPr>
      <w:r w:rsidRPr="00AB66F5">
        <w:rPr>
          <w:color w:val="000000"/>
          <w:sz w:val="22"/>
          <w:szCs w:val="22"/>
          <w:lang w:val="es-MX"/>
        </w:rPr>
        <w:t>Desarrollar asociaciones público-privadas para financiar y mantener la infraestructura de recarga de VE.</w:t>
      </w:r>
    </w:p>
    <w:p w14:paraId="00000591" w14:textId="77777777" w:rsidR="00BB7503" w:rsidRPr="00AB66F5" w:rsidRDefault="00BB7503">
      <w:pPr>
        <w:spacing w:after="120"/>
        <w:ind w:left="720"/>
        <w:rPr>
          <w:i/>
          <w:color w:val="000000"/>
          <w:sz w:val="22"/>
          <w:szCs w:val="22"/>
          <w:lang w:val="es-MX"/>
        </w:rPr>
      </w:pPr>
    </w:p>
    <w:p w14:paraId="18D38EF2" w14:textId="77777777" w:rsidR="00BB7503" w:rsidRPr="00AB66F5" w:rsidRDefault="00000000">
      <w:pPr>
        <w:spacing w:after="120"/>
        <w:ind w:left="720"/>
        <w:rPr>
          <w:i/>
          <w:color w:val="000000"/>
          <w:sz w:val="22"/>
          <w:szCs w:val="22"/>
          <w:lang w:val="es-MX"/>
        </w:rPr>
      </w:pPr>
      <w:r w:rsidRPr="00AB66F5">
        <w:rPr>
          <w:i/>
          <w:color w:val="000000"/>
          <w:sz w:val="22"/>
          <w:szCs w:val="22"/>
          <w:lang w:val="es-MX"/>
        </w:rPr>
        <w:t>Organizaciones implicadas y oportunidades de alineación y colaboración</w:t>
      </w:r>
    </w:p>
    <w:p w14:paraId="071F9064" w14:textId="77777777" w:rsidR="00BB7503" w:rsidRPr="00AB66F5" w:rsidRDefault="00000000">
      <w:pPr>
        <w:spacing w:after="120"/>
        <w:ind w:left="720"/>
        <w:rPr>
          <w:color w:val="000000"/>
          <w:sz w:val="22"/>
          <w:szCs w:val="22"/>
          <w:lang w:val="es-MX"/>
        </w:rPr>
      </w:pPr>
      <w:r w:rsidRPr="00AB66F5">
        <w:rPr>
          <w:color w:val="000000"/>
          <w:sz w:val="22"/>
          <w:szCs w:val="22"/>
          <w:lang w:val="es-MX"/>
        </w:rPr>
        <w:t>Gobiernos locales, empresas de servicios públicos, socios del sector privado, organizaciones comunitarias, fabricantes de VE.</w:t>
      </w:r>
    </w:p>
    <w:p w14:paraId="60F301D3" w14:textId="77777777" w:rsidR="00BB7503" w:rsidRPr="00AB66F5" w:rsidRDefault="00000000">
      <w:pPr>
        <w:spacing w:after="120"/>
        <w:ind w:left="720"/>
        <w:rPr>
          <w:color w:val="000000"/>
          <w:sz w:val="22"/>
          <w:szCs w:val="22"/>
          <w:lang w:val="es-MX"/>
        </w:rPr>
      </w:pPr>
      <w:r w:rsidRPr="00AB66F5">
        <w:rPr>
          <w:color w:val="000000"/>
          <w:sz w:val="22"/>
          <w:szCs w:val="22"/>
          <w:lang w:val="es-MX"/>
        </w:rPr>
        <w:t>Esta táctica se alinea con los planes estatales y locales de energía limpia y transporte, colabora con empresas de servicios públicos y socios del sector privado y aprovecha los programas de incentivos existentes para infraestructuras de energía limpia.</w:t>
      </w:r>
    </w:p>
    <w:p w14:paraId="00000595" w14:textId="77777777" w:rsidR="00BB7503" w:rsidRDefault="00BB7503">
      <w:pPr>
        <w:spacing w:after="120"/>
        <w:rPr>
          <w:b/>
          <w:color w:val="000000"/>
          <w:sz w:val="22"/>
          <w:szCs w:val="22"/>
        </w:rPr>
      </w:pPr>
    </w:p>
    <w:p w14:paraId="6599F004" w14:textId="77777777" w:rsidR="00BB7503" w:rsidRPr="00AB66F5" w:rsidRDefault="00000000">
      <w:pPr>
        <w:spacing w:after="120"/>
        <w:rPr>
          <w:b/>
          <w:sz w:val="32"/>
          <w:szCs w:val="32"/>
          <w:lang w:val="es-MX"/>
        </w:rPr>
      </w:pPr>
      <w:r w:rsidRPr="00AB66F5">
        <w:rPr>
          <w:b/>
          <w:sz w:val="32"/>
          <w:szCs w:val="32"/>
          <w:lang w:val="es-MX"/>
        </w:rPr>
        <w:t>Métricas</w:t>
      </w:r>
    </w:p>
    <w:p w14:paraId="5D99A6AA" w14:textId="77777777" w:rsidR="00BB7503" w:rsidRPr="00AB66F5" w:rsidRDefault="00000000">
      <w:pPr>
        <w:spacing w:after="120"/>
        <w:rPr>
          <w:color w:val="000000"/>
          <w:sz w:val="22"/>
          <w:szCs w:val="22"/>
          <w:lang w:val="es-MX"/>
        </w:rPr>
      </w:pPr>
      <w:r w:rsidRPr="00AB66F5">
        <w:rPr>
          <w:color w:val="000000"/>
          <w:sz w:val="22"/>
          <w:szCs w:val="22"/>
          <w:lang w:val="es-MX"/>
        </w:rPr>
        <w:t>Las métricas de rendimiento pueden incluir:</w:t>
      </w:r>
    </w:p>
    <w:p w14:paraId="6A9BA019" w14:textId="6987D707" w:rsidR="00BB7503" w:rsidRPr="00AB66F5" w:rsidRDefault="00AB66F5">
      <w:pPr>
        <w:numPr>
          <w:ilvl w:val="0"/>
          <w:numId w:val="46"/>
        </w:numPr>
        <w:pBdr>
          <w:top w:val="nil"/>
          <w:left w:val="nil"/>
          <w:bottom w:val="nil"/>
          <w:right w:val="nil"/>
          <w:between w:val="nil"/>
        </w:pBdr>
        <w:spacing w:after="120"/>
        <w:rPr>
          <w:color w:val="000000"/>
          <w:sz w:val="22"/>
          <w:szCs w:val="22"/>
          <w:lang w:val="es-MX"/>
        </w:rPr>
      </w:pPr>
      <w:r>
        <w:rPr>
          <w:color w:val="000000"/>
          <w:sz w:val="22"/>
          <w:szCs w:val="22"/>
          <w:lang w:val="es-MX"/>
        </w:rPr>
        <w:t>Millas</w:t>
      </w:r>
      <w:r w:rsidRPr="00AB66F5">
        <w:rPr>
          <w:color w:val="000000"/>
          <w:sz w:val="22"/>
          <w:szCs w:val="22"/>
          <w:lang w:val="es-MX"/>
        </w:rPr>
        <w:t xml:space="preserve"> de terrenos para bicicletas y senderos peatonales añadidos</w:t>
      </w:r>
    </w:p>
    <w:p w14:paraId="6F59BED6" w14:textId="77777777" w:rsidR="00BB7503" w:rsidRPr="00AB66F5" w:rsidRDefault="00000000">
      <w:pPr>
        <w:numPr>
          <w:ilvl w:val="0"/>
          <w:numId w:val="46"/>
        </w:numPr>
        <w:pBdr>
          <w:top w:val="nil"/>
          <w:left w:val="nil"/>
          <w:bottom w:val="nil"/>
          <w:right w:val="nil"/>
          <w:between w:val="nil"/>
        </w:pBdr>
        <w:spacing w:after="120"/>
        <w:rPr>
          <w:color w:val="000000"/>
          <w:sz w:val="22"/>
          <w:szCs w:val="22"/>
          <w:lang w:val="es-MX"/>
        </w:rPr>
      </w:pPr>
      <w:r w:rsidRPr="00AB66F5">
        <w:rPr>
          <w:color w:val="000000"/>
          <w:sz w:val="22"/>
          <w:szCs w:val="22"/>
          <w:lang w:val="es-MX"/>
        </w:rPr>
        <w:t xml:space="preserve">Uso de tecnologías de tránsito inteligentes </w:t>
      </w:r>
    </w:p>
    <w:p w14:paraId="60FB1D30" w14:textId="77777777" w:rsidR="00BB7503" w:rsidRPr="00AB66F5" w:rsidRDefault="00000000">
      <w:pPr>
        <w:numPr>
          <w:ilvl w:val="0"/>
          <w:numId w:val="46"/>
        </w:numPr>
        <w:pBdr>
          <w:top w:val="nil"/>
          <w:left w:val="nil"/>
          <w:bottom w:val="nil"/>
          <w:right w:val="nil"/>
          <w:between w:val="nil"/>
        </w:pBdr>
        <w:spacing w:after="120"/>
        <w:rPr>
          <w:color w:val="000000"/>
          <w:sz w:val="22"/>
          <w:szCs w:val="22"/>
          <w:lang w:val="es-MX"/>
        </w:rPr>
      </w:pPr>
      <w:r w:rsidRPr="00AB66F5">
        <w:rPr>
          <w:color w:val="000000"/>
          <w:sz w:val="22"/>
          <w:szCs w:val="22"/>
          <w:lang w:val="es-MX"/>
        </w:rPr>
        <w:t xml:space="preserve">Número de desplazamientos en bicicleta y a pie </w:t>
      </w:r>
    </w:p>
    <w:p w14:paraId="1C9BA79C" w14:textId="77777777" w:rsidR="00BB7503" w:rsidRPr="00AB66F5" w:rsidRDefault="00000000">
      <w:pPr>
        <w:numPr>
          <w:ilvl w:val="0"/>
          <w:numId w:val="46"/>
        </w:numPr>
        <w:pBdr>
          <w:top w:val="nil"/>
          <w:left w:val="nil"/>
          <w:bottom w:val="nil"/>
          <w:right w:val="nil"/>
          <w:between w:val="nil"/>
        </w:pBdr>
        <w:spacing w:after="120"/>
        <w:rPr>
          <w:color w:val="000000"/>
          <w:sz w:val="22"/>
          <w:szCs w:val="22"/>
          <w:lang w:val="es-MX"/>
        </w:rPr>
      </w:pPr>
      <w:r w:rsidRPr="00AB66F5">
        <w:rPr>
          <w:color w:val="000000"/>
          <w:sz w:val="22"/>
          <w:szCs w:val="22"/>
          <w:lang w:val="es-MX"/>
        </w:rPr>
        <w:t xml:space="preserve">Transporte público </w:t>
      </w:r>
    </w:p>
    <w:p w14:paraId="1A79D81A" w14:textId="77777777" w:rsidR="00BB7503" w:rsidRPr="00AB66F5" w:rsidRDefault="00000000">
      <w:pPr>
        <w:numPr>
          <w:ilvl w:val="0"/>
          <w:numId w:val="46"/>
        </w:numPr>
        <w:pBdr>
          <w:top w:val="nil"/>
          <w:left w:val="nil"/>
          <w:bottom w:val="nil"/>
          <w:right w:val="nil"/>
          <w:between w:val="nil"/>
        </w:pBdr>
        <w:spacing w:after="120"/>
        <w:rPr>
          <w:color w:val="000000"/>
          <w:sz w:val="22"/>
          <w:szCs w:val="22"/>
          <w:lang w:val="es-MX"/>
        </w:rPr>
      </w:pPr>
      <w:r w:rsidRPr="00AB66F5">
        <w:rPr>
          <w:color w:val="000000"/>
          <w:sz w:val="22"/>
          <w:szCs w:val="22"/>
          <w:lang w:val="es-MX"/>
        </w:rPr>
        <w:t>Congestión del tráfico y duración de los desplazamientos</w:t>
      </w:r>
    </w:p>
    <w:p w14:paraId="4F641B69" w14:textId="77777777" w:rsidR="00BB7503" w:rsidRPr="00AB66F5" w:rsidRDefault="00000000">
      <w:pPr>
        <w:numPr>
          <w:ilvl w:val="0"/>
          <w:numId w:val="46"/>
        </w:numPr>
        <w:pBdr>
          <w:top w:val="nil"/>
          <w:left w:val="nil"/>
          <w:bottom w:val="nil"/>
          <w:right w:val="nil"/>
          <w:between w:val="nil"/>
        </w:pBdr>
        <w:spacing w:after="120"/>
        <w:rPr>
          <w:color w:val="000000"/>
          <w:sz w:val="22"/>
          <w:szCs w:val="22"/>
          <w:lang w:val="es-MX"/>
        </w:rPr>
      </w:pPr>
      <w:r w:rsidRPr="00AB66F5">
        <w:rPr>
          <w:color w:val="000000"/>
          <w:sz w:val="22"/>
          <w:szCs w:val="22"/>
          <w:lang w:val="es-MX"/>
        </w:rPr>
        <w:t xml:space="preserve">Número de subvenciones y vales distribuidos </w:t>
      </w:r>
    </w:p>
    <w:p w14:paraId="4E7C6D4D" w14:textId="77777777" w:rsidR="00BB7503" w:rsidRPr="00AB66F5" w:rsidRDefault="00000000">
      <w:pPr>
        <w:numPr>
          <w:ilvl w:val="0"/>
          <w:numId w:val="46"/>
        </w:numPr>
        <w:pBdr>
          <w:top w:val="nil"/>
          <w:left w:val="nil"/>
          <w:bottom w:val="nil"/>
          <w:right w:val="nil"/>
          <w:between w:val="nil"/>
        </w:pBdr>
        <w:spacing w:after="120"/>
        <w:rPr>
          <w:color w:val="000000"/>
          <w:sz w:val="22"/>
          <w:szCs w:val="22"/>
          <w:lang w:val="es-MX"/>
        </w:rPr>
      </w:pPr>
      <w:r w:rsidRPr="00AB66F5">
        <w:rPr>
          <w:color w:val="000000"/>
          <w:sz w:val="22"/>
          <w:szCs w:val="22"/>
          <w:lang w:val="es-MX"/>
        </w:rPr>
        <w:t xml:space="preserve">Número de coches distribuidos a través de programas de propiedad de automóviles </w:t>
      </w:r>
    </w:p>
    <w:p w14:paraId="1679FADE" w14:textId="77777777" w:rsidR="00BB7503" w:rsidRPr="00AB66F5" w:rsidRDefault="00000000">
      <w:pPr>
        <w:numPr>
          <w:ilvl w:val="0"/>
          <w:numId w:val="46"/>
        </w:numPr>
        <w:pBdr>
          <w:top w:val="nil"/>
          <w:left w:val="nil"/>
          <w:bottom w:val="nil"/>
          <w:right w:val="nil"/>
          <w:between w:val="nil"/>
        </w:pBdr>
        <w:spacing w:after="120"/>
        <w:rPr>
          <w:color w:val="000000"/>
          <w:sz w:val="22"/>
          <w:szCs w:val="22"/>
          <w:lang w:val="es-MX"/>
        </w:rPr>
      </w:pPr>
      <w:r w:rsidRPr="00AB66F5">
        <w:rPr>
          <w:color w:val="000000"/>
          <w:sz w:val="22"/>
          <w:szCs w:val="22"/>
          <w:lang w:val="es-MX"/>
        </w:rPr>
        <w:t xml:space="preserve">Tasas de acceso y permanencia en el empleo de los participantes en el programa </w:t>
      </w:r>
    </w:p>
    <w:p w14:paraId="6099CC98" w14:textId="1185F20C" w:rsidR="00BB7503" w:rsidRPr="00AB66F5" w:rsidRDefault="00000000">
      <w:pPr>
        <w:numPr>
          <w:ilvl w:val="0"/>
          <w:numId w:val="46"/>
        </w:numPr>
        <w:pBdr>
          <w:top w:val="nil"/>
          <w:left w:val="nil"/>
          <w:bottom w:val="nil"/>
          <w:right w:val="nil"/>
          <w:between w:val="nil"/>
        </w:pBdr>
        <w:spacing w:after="120"/>
        <w:rPr>
          <w:color w:val="000000"/>
          <w:sz w:val="22"/>
          <w:szCs w:val="22"/>
          <w:lang w:val="es-MX"/>
        </w:rPr>
      </w:pPr>
      <w:r w:rsidRPr="00AB66F5">
        <w:rPr>
          <w:color w:val="000000"/>
          <w:sz w:val="22"/>
          <w:szCs w:val="22"/>
          <w:lang w:val="es-MX"/>
        </w:rPr>
        <w:t xml:space="preserve">Número de personas que utilizan programas de </w:t>
      </w:r>
      <w:r w:rsidR="00AB66F5" w:rsidRPr="00AB66F5">
        <w:rPr>
          <w:color w:val="000000"/>
          <w:sz w:val="22"/>
          <w:szCs w:val="22"/>
          <w:lang w:val="es-MX"/>
        </w:rPr>
        <w:t>viajes y coches compartidos</w:t>
      </w:r>
      <w:r w:rsidRPr="00AB66F5">
        <w:rPr>
          <w:color w:val="000000"/>
          <w:sz w:val="22"/>
          <w:szCs w:val="22"/>
          <w:lang w:val="es-MX"/>
        </w:rPr>
        <w:t xml:space="preserve"> </w:t>
      </w:r>
    </w:p>
    <w:p w14:paraId="074ADB08" w14:textId="77777777" w:rsidR="00BB7503" w:rsidRPr="00AB66F5" w:rsidRDefault="00000000">
      <w:pPr>
        <w:numPr>
          <w:ilvl w:val="0"/>
          <w:numId w:val="46"/>
        </w:numPr>
        <w:pBdr>
          <w:top w:val="nil"/>
          <w:left w:val="nil"/>
          <w:bottom w:val="nil"/>
          <w:right w:val="nil"/>
          <w:between w:val="nil"/>
        </w:pBdr>
        <w:spacing w:after="120"/>
        <w:rPr>
          <w:color w:val="000000"/>
          <w:sz w:val="22"/>
          <w:szCs w:val="22"/>
          <w:lang w:val="es-MX"/>
        </w:rPr>
      </w:pPr>
      <w:r w:rsidRPr="00AB66F5">
        <w:rPr>
          <w:color w:val="000000"/>
          <w:sz w:val="22"/>
          <w:szCs w:val="22"/>
          <w:lang w:val="es-MX"/>
        </w:rPr>
        <w:t xml:space="preserve">Reducción de los costes de desplazamiento de los participantes en el programa </w:t>
      </w:r>
    </w:p>
    <w:p w14:paraId="5DC18664" w14:textId="77777777" w:rsidR="00BB7503" w:rsidRPr="00AB66F5" w:rsidRDefault="00000000">
      <w:pPr>
        <w:numPr>
          <w:ilvl w:val="0"/>
          <w:numId w:val="46"/>
        </w:numPr>
        <w:pBdr>
          <w:top w:val="nil"/>
          <w:left w:val="nil"/>
          <w:bottom w:val="nil"/>
          <w:right w:val="nil"/>
          <w:between w:val="nil"/>
        </w:pBdr>
        <w:spacing w:after="120"/>
        <w:rPr>
          <w:color w:val="000000"/>
          <w:sz w:val="22"/>
          <w:szCs w:val="22"/>
          <w:lang w:val="es-MX"/>
        </w:rPr>
      </w:pPr>
      <w:r w:rsidRPr="00AB66F5">
        <w:rPr>
          <w:color w:val="000000"/>
          <w:sz w:val="22"/>
          <w:szCs w:val="22"/>
          <w:lang w:val="es-MX"/>
        </w:rPr>
        <w:t>Importe de la financiación del transporte público garantizada</w:t>
      </w:r>
    </w:p>
    <w:p w14:paraId="644D84EA" w14:textId="77777777" w:rsidR="00BB7503" w:rsidRPr="00AB66F5" w:rsidRDefault="00000000">
      <w:pPr>
        <w:numPr>
          <w:ilvl w:val="0"/>
          <w:numId w:val="46"/>
        </w:numPr>
        <w:pBdr>
          <w:top w:val="nil"/>
          <w:left w:val="nil"/>
          <w:bottom w:val="nil"/>
          <w:right w:val="nil"/>
          <w:between w:val="nil"/>
        </w:pBdr>
        <w:spacing w:after="120"/>
        <w:rPr>
          <w:color w:val="000000"/>
          <w:sz w:val="22"/>
          <w:szCs w:val="22"/>
          <w:lang w:val="es-MX"/>
        </w:rPr>
      </w:pPr>
      <w:r w:rsidRPr="00AB66F5">
        <w:rPr>
          <w:color w:val="000000"/>
          <w:sz w:val="22"/>
          <w:szCs w:val="22"/>
          <w:lang w:val="es-MX"/>
        </w:rPr>
        <w:t xml:space="preserve">Alcance y frecuencia de los servicios de transporte público </w:t>
      </w:r>
    </w:p>
    <w:p w14:paraId="0CF0F601" w14:textId="77777777" w:rsidR="00BB7503" w:rsidRPr="00AB66F5" w:rsidRDefault="00000000">
      <w:pPr>
        <w:numPr>
          <w:ilvl w:val="0"/>
          <w:numId w:val="46"/>
        </w:numPr>
        <w:pBdr>
          <w:top w:val="nil"/>
          <w:left w:val="nil"/>
          <w:bottom w:val="nil"/>
          <w:right w:val="nil"/>
          <w:between w:val="nil"/>
        </w:pBdr>
        <w:spacing w:after="120"/>
        <w:rPr>
          <w:color w:val="000000"/>
          <w:sz w:val="22"/>
          <w:szCs w:val="22"/>
          <w:lang w:val="es-MX"/>
        </w:rPr>
      </w:pPr>
      <w:r w:rsidRPr="00AB66F5">
        <w:rPr>
          <w:color w:val="000000"/>
          <w:sz w:val="22"/>
          <w:szCs w:val="22"/>
          <w:lang w:val="es-MX"/>
        </w:rPr>
        <w:lastRenderedPageBreak/>
        <w:t xml:space="preserve">Accesibilidad del transporte público </w:t>
      </w:r>
    </w:p>
    <w:p w14:paraId="131A348C" w14:textId="77777777" w:rsidR="00BB7503" w:rsidRPr="00AB66F5" w:rsidRDefault="00000000">
      <w:pPr>
        <w:numPr>
          <w:ilvl w:val="0"/>
          <w:numId w:val="46"/>
        </w:numPr>
        <w:pBdr>
          <w:top w:val="nil"/>
          <w:left w:val="nil"/>
          <w:bottom w:val="nil"/>
          <w:right w:val="nil"/>
          <w:between w:val="nil"/>
        </w:pBdr>
        <w:spacing w:after="120"/>
        <w:rPr>
          <w:color w:val="000000"/>
          <w:sz w:val="22"/>
          <w:szCs w:val="22"/>
          <w:lang w:val="es-MX"/>
        </w:rPr>
      </w:pPr>
      <w:r w:rsidRPr="00AB66F5">
        <w:rPr>
          <w:color w:val="000000"/>
          <w:sz w:val="22"/>
          <w:szCs w:val="22"/>
          <w:lang w:val="es-MX"/>
        </w:rPr>
        <w:t>Utilización del transporte público por personas con bajos ingresos o con discapacidades</w:t>
      </w:r>
    </w:p>
    <w:p w14:paraId="6F5E8A77" w14:textId="77777777" w:rsidR="00BB7503" w:rsidRPr="00AB66F5" w:rsidRDefault="00000000">
      <w:pPr>
        <w:numPr>
          <w:ilvl w:val="0"/>
          <w:numId w:val="46"/>
        </w:numPr>
        <w:pBdr>
          <w:top w:val="nil"/>
          <w:left w:val="nil"/>
          <w:bottom w:val="nil"/>
          <w:right w:val="nil"/>
          <w:between w:val="nil"/>
        </w:pBdr>
        <w:spacing w:after="120"/>
        <w:rPr>
          <w:color w:val="000000"/>
          <w:sz w:val="22"/>
          <w:szCs w:val="22"/>
          <w:lang w:val="es-MX"/>
        </w:rPr>
      </w:pPr>
      <w:r w:rsidRPr="00AB66F5">
        <w:rPr>
          <w:color w:val="000000"/>
          <w:sz w:val="22"/>
          <w:szCs w:val="22"/>
          <w:lang w:val="es-MX"/>
        </w:rPr>
        <w:t xml:space="preserve">Número de estaciones de recarga de vehículos eléctricos </w:t>
      </w:r>
      <w:r w:rsidRPr="00AB66F5">
        <w:rPr>
          <w:sz w:val="22"/>
          <w:szCs w:val="22"/>
          <w:lang w:val="es-MX"/>
        </w:rPr>
        <w:t xml:space="preserve">instaladas </w:t>
      </w:r>
    </w:p>
    <w:p w14:paraId="18F2EC7F" w14:textId="77777777" w:rsidR="00BB7503" w:rsidRPr="00AB66F5" w:rsidRDefault="00000000">
      <w:pPr>
        <w:numPr>
          <w:ilvl w:val="0"/>
          <w:numId w:val="46"/>
        </w:numPr>
        <w:pBdr>
          <w:top w:val="nil"/>
          <w:left w:val="nil"/>
          <w:bottom w:val="nil"/>
          <w:right w:val="nil"/>
          <w:between w:val="nil"/>
        </w:pBdr>
        <w:spacing w:after="120"/>
        <w:rPr>
          <w:color w:val="000000"/>
          <w:sz w:val="22"/>
          <w:szCs w:val="22"/>
          <w:lang w:val="es-MX"/>
        </w:rPr>
      </w:pPr>
      <w:r w:rsidRPr="00AB66F5">
        <w:rPr>
          <w:sz w:val="22"/>
          <w:szCs w:val="22"/>
          <w:lang w:val="es-MX"/>
        </w:rPr>
        <w:t>Porcentaje de cargadores de VE situados en comunidades con pocos recursos</w:t>
      </w:r>
    </w:p>
    <w:p w14:paraId="3A6781F4" w14:textId="5AA3736D" w:rsidR="00BB7503" w:rsidRPr="00AB66F5" w:rsidRDefault="00000000">
      <w:pPr>
        <w:numPr>
          <w:ilvl w:val="0"/>
          <w:numId w:val="46"/>
        </w:numPr>
        <w:pBdr>
          <w:top w:val="nil"/>
          <w:left w:val="nil"/>
          <w:bottom w:val="nil"/>
          <w:right w:val="nil"/>
          <w:between w:val="nil"/>
        </w:pBdr>
        <w:spacing w:after="120"/>
        <w:rPr>
          <w:color w:val="000000"/>
          <w:sz w:val="22"/>
          <w:szCs w:val="22"/>
          <w:lang w:val="es-MX"/>
        </w:rPr>
      </w:pPr>
      <w:r w:rsidRPr="00AB66F5">
        <w:rPr>
          <w:color w:val="000000"/>
          <w:sz w:val="22"/>
          <w:szCs w:val="22"/>
          <w:lang w:val="es-MX"/>
        </w:rPr>
        <w:t xml:space="preserve">Índices de adopción de VE y de uso de estaciones de recarga </w:t>
      </w:r>
    </w:p>
    <w:p w14:paraId="2FF141DD" w14:textId="77777777" w:rsidR="00BB7503" w:rsidRPr="00AB66F5" w:rsidRDefault="00000000">
      <w:pPr>
        <w:numPr>
          <w:ilvl w:val="0"/>
          <w:numId w:val="46"/>
        </w:numPr>
        <w:pBdr>
          <w:top w:val="nil"/>
          <w:left w:val="nil"/>
          <w:bottom w:val="nil"/>
          <w:right w:val="nil"/>
          <w:between w:val="nil"/>
        </w:pBdr>
        <w:spacing w:after="120"/>
        <w:rPr>
          <w:color w:val="000000"/>
          <w:sz w:val="22"/>
          <w:szCs w:val="22"/>
          <w:lang w:val="es-MX"/>
        </w:rPr>
      </w:pPr>
      <w:r w:rsidRPr="00AB66F5">
        <w:rPr>
          <w:color w:val="000000"/>
          <w:sz w:val="22"/>
          <w:szCs w:val="22"/>
          <w:lang w:val="es-MX"/>
        </w:rPr>
        <w:t xml:space="preserve">Reducción de las emisiones de GEI </w:t>
      </w:r>
    </w:p>
    <w:p w14:paraId="000005AA" w14:textId="77777777" w:rsidR="00BB7503" w:rsidRDefault="00BB7503">
      <w:pPr>
        <w:spacing w:after="120"/>
        <w:rPr>
          <w:b/>
          <w:color w:val="000000"/>
          <w:sz w:val="22"/>
          <w:szCs w:val="22"/>
        </w:rPr>
      </w:pPr>
    </w:p>
    <w:p w14:paraId="5578750E" w14:textId="77777777" w:rsidR="00BB7503" w:rsidRPr="00AB66F5" w:rsidRDefault="00000000">
      <w:pPr>
        <w:spacing w:after="120"/>
        <w:rPr>
          <w:b/>
          <w:sz w:val="32"/>
          <w:szCs w:val="32"/>
          <w:lang w:val="es-MX"/>
        </w:rPr>
      </w:pPr>
      <w:r w:rsidRPr="00AB66F5">
        <w:rPr>
          <w:b/>
          <w:sz w:val="32"/>
          <w:szCs w:val="32"/>
          <w:lang w:val="es-MX"/>
        </w:rPr>
        <w:t>Posibles fuentes de financiación</w:t>
      </w:r>
    </w:p>
    <w:p w14:paraId="092F75A7" w14:textId="77777777" w:rsidR="00BB7503" w:rsidRPr="00AB66F5" w:rsidRDefault="00000000">
      <w:pPr>
        <w:spacing w:after="120"/>
        <w:rPr>
          <w:color w:val="000000"/>
          <w:sz w:val="22"/>
          <w:szCs w:val="22"/>
          <w:lang w:val="es-MX"/>
        </w:rPr>
      </w:pPr>
      <w:r w:rsidRPr="00AB66F5">
        <w:rPr>
          <w:color w:val="000000"/>
          <w:sz w:val="22"/>
          <w:szCs w:val="22"/>
          <w:lang w:val="es-MX"/>
        </w:rPr>
        <w:t xml:space="preserve">Ayudas y subvenciones federales y estatales, apoyo del sector privado y filantrópico </w:t>
      </w:r>
    </w:p>
    <w:p w14:paraId="000005AD" w14:textId="77777777" w:rsidR="00BB7503" w:rsidRPr="00AB66F5" w:rsidRDefault="00BB7503">
      <w:pPr>
        <w:spacing w:after="120"/>
        <w:rPr>
          <w:color w:val="000000"/>
          <w:sz w:val="22"/>
          <w:szCs w:val="22"/>
          <w:lang w:val="es-MX"/>
        </w:rPr>
      </w:pPr>
    </w:p>
    <w:p w14:paraId="7CC139CB" w14:textId="77777777" w:rsidR="00BB7503" w:rsidRPr="00AB66F5" w:rsidRDefault="00000000">
      <w:pPr>
        <w:spacing w:after="120"/>
        <w:rPr>
          <w:b/>
          <w:sz w:val="32"/>
          <w:szCs w:val="32"/>
          <w:lang w:val="es-MX"/>
        </w:rPr>
      </w:pPr>
      <w:r w:rsidRPr="00AB66F5">
        <w:rPr>
          <w:b/>
          <w:sz w:val="32"/>
          <w:szCs w:val="32"/>
          <w:lang w:val="es-MX"/>
        </w:rPr>
        <w:t>Ajustes necesarios</w:t>
      </w:r>
    </w:p>
    <w:p w14:paraId="1BD30E72" w14:textId="6D2495E6" w:rsidR="00BB7503" w:rsidRPr="00AB66F5" w:rsidRDefault="00000000">
      <w:pPr>
        <w:numPr>
          <w:ilvl w:val="0"/>
          <w:numId w:val="81"/>
        </w:numPr>
        <w:pBdr>
          <w:top w:val="nil"/>
          <w:left w:val="nil"/>
          <w:bottom w:val="nil"/>
          <w:right w:val="nil"/>
          <w:between w:val="nil"/>
        </w:pBdr>
        <w:spacing w:after="120"/>
        <w:rPr>
          <w:color w:val="000000"/>
          <w:sz w:val="22"/>
          <w:szCs w:val="22"/>
          <w:lang w:val="es-MX"/>
        </w:rPr>
      </w:pPr>
      <w:r w:rsidRPr="00AB66F5">
        <w:rPr>
          <w:color w:val="000000"/>
          <w:sz w:val="22"/>
          <w:szCs w:val="22"/>
          <w:lang w:val="es-MX"/>
        </w:rPr>
        <w:t xml:space="preserve">Aumento de la financiación para subvenciones y bonos de transporte, y programas de </w:t>
      </w:r>
      <w:r w:rsidR="00AB66F5" w:rsidRPr="00AB66F5">
        <w:rPr>
          <w:color w:val="000000"/>
          <w:sz w:val="22"/>
          <w:szCs w:val="22"/>
          <w:lang w:val="es-MX"/>
        </w:rPr>
        <w:t>viajes y coche compartidos</w:t>
      </w:r>
    </w:p>
    <w:p w14:paraId="0ADDDBE5" w14:textId="77777777" w:rsidR="00BB7503" w:rsidRPr="00AB66F5" w:rsidRDefault="00000000">
      <w:pPr>
        <w:numPr>
          <w:ilvl w:val="0"/>
          <w:numId w:val="81"/>
        </w:numPr>
        <w:pBdr>
          <w:top w:val="nil"/>
          <w:left w:val="nil"/>
          <w:bottom w:val="nil"/>
          <w:right w:val="nil"/>
          <w:between w:val="nil"/>
        </w:pBdr>
        <w:spacing w:after="120"/>
        <w:rPr>
          <w:color w:val="000000"/>
          <w:sz w:val="22"/>
          <w:szCs w:val="22"/>
          <w:lang w:val="es-MX"/>
        </w:rPr>
      </w:pPr>
      <w:r w:rsidRPr="00AB66F5">
        <w:rPr>
          <w:color w:val="000000"/>
          <w:sz w:val="22"/>
          <w:szCs w:val="22"/>
          <w:lang w:val="es-MX"/>
        </w:rPr>
        <w:t>Políticas de apoyo a una mayor accesibilidad del transporte público e iniciativas de transporte centradas en la equidad</w:t>
      </w:r>
    </w:p>
    <w:p w14:paraId="7C49A7AB" w14:textId="77777777" w:rsidR="00BB7503" w:rsidRPr="00AB66F5" w:rsidRDefault="00000000">
      <w:pPr>
        <w:numPr>
          <w:ilvl w:val="0"/>
          <w:numId w:val="81"/>
        </w:numPr>
        <w:pBdr>
          <w:top w:val="nil"/>
          <w:left w:val="nil"/>
          <w:bottom w:val="nil"/>
          <w:right w:val="nil"/>
          <w:between w:val="nil"/>
        </w:pBdr>
        <w:spacing w:after="120"/>
        <w:rPr>
          <w:color w:val="000000"/>
          <w:sz w:val="22"/>
          <w:szCs w:val="22"/>
          <w:lang w:val="es-MX"/>
        </w:rPr>
      </w:pPr>
      <w:r w:rsidRPr="00AB66F5">
        <w:rPr>
          <w:color w:val="000000"/>
          <w:sz w:val="22"/>
          <w:szCs w:val="22"/>
          <w:lang w:val="es-MX"/>
        </w:rPr>
        <w:t>Incentivar las inversiones en infraestructuras para vehículos eléctricos</w:t>
      </w:r>
    </w:p>
    <w:p w14:paraId="30B25644" w14:textId="77777777" w:rsidR="00BB7503" w:rsidRPr="00AB66F5" w:rsidRDefault="00000000">
      <w:pPr>
        <w:numPr>
          <w:ilvl w:val="0"/>
          <w:numId w:val="81"/>
        </w:numPr>
        <w:pBdr>
          <w:top w:val="nil"/>
          <w:left w:val="nil"/>
          <w:bottom w:val="nil"/>
          <w:right w:val="nil"/>
          <w:between w:val="nil"/>
        </w:pBdr>
        <w:spacing w:after="120"/>
        <w:rPr>
          <w:lang w:val="es-MX"/>
        </w:rPr>
      </w:pPr>
      <w:r w:rsidRPr="00AB66F5">
        <w:rPr>
          <w:color w:val="000000"/>
          <w:sz w:val="22"/>
          <w:szCs w:val="22"/>
          <w:lang w:val="es-MX"/>
        </w:rPr>
        <w:t xml:space="preserve">Modificaciones de la zonificación municipal y comarcal que permitan aumentar la densidad para crear o desarrollar centros de trabajo regionales próximos al transporte público. </w:t>
      </w:r>
    </w:p>
    <w:p w14:paraId="000005B4" w14:textId="77777777" w:rsidR="00BB7503" w:rsidRDefault="00BB7503">
      <w:pPr>
        <w:rPr>
          <w:color w:val="000000"/>
        </w:rPr>
      </w:pPr>
    </w:p>
    <w:p w14:paraId="000005B5" w14:textId="0FB11C06" w:rsidR="00BB7503" w:rsidRDefault="00BB7503" w:rsidP="00F23C14">
      <w:pPr>
        <w:spacing w:after="120"/>
        <w:rPr>
          <w:b/>
          <w:color w:val="000000"/>
          <w:sz w:val="32"/>
          <w:szCs w:val="32"/>
        </w:rPr>
      </w:pPr>
    </w:p>
    <w:p w14:paraId="44A42E04" w14:textId="77777777" w:rsidR="00BB7503" w:rsidRPr="00AB66F5" w:rsidRDefault="00000000">
      <w:pPr>
        <w:pStyle w:val="Heading3"/>
        <w:spacing w:after="240"/>
        <w:rPr>
          <w:sz w:val="36"/>
          <w:szCs w:val="36"/>
          <w:lang w:val="es-MX"/>
        </w:rPr>
      </w:pPr>
      <w:bookmarkStart w:id="27" w:name="_Toc173359753"/>
      <w:r w:rsidRPr="00AB66F5">
        <w:rPr>
          <w:sz w:val="36"/>
          <w:szCs w:val="36"/>
          <w:lang w:val="es-MX"/>
        </w:rPr>
        <w:t>Estrategia: Acceso a guarderías</w:t>
      </w:r>
      <w:bookmarkEnd w:id="27"/>
      <w:r w:rsidRPr="00AB66F5">
        <w:rPr>
          <w:sz w:val="36"/>
          <w:szCs w:val="36"/>
          <w:lang w:val="es-MX"/>
        </w:rPr>
        <w:t xml:space="preserve">  </w:t>
      </w:r>
    </w:p>
    <w:p w14:paraId="69863BF2" w14:textId="6B5F5183" w:rsidR="00BB7503" w:rsidRPr="00AB66F5" w:rsidRDefault="00000000">
      <w:pPr>
        <w:spacing w:after="120"/>
        <w:rPr>
          <w:i/>
          <w:color w:val="000000"/>
          <w:sz w:val="22"/>
          <w:szCs w:val="22"/>
          <w:lang w:val="es-MX"/>
        </w:rPr>
      </w:pPr>
      <w:r w:rsidRPr="00AB66F5">
        <w:rPr>
          <w:i/>
          <w:color w:val="000000"/>
          <w:sz w:val="22"/>
          <w:szCs w:val="22"/>
          <w:lang w:val="es-MX"/>
        </w:rPr>
        <w:t xml:space="preserve">Mejorar la disponibilidad de guarderías ayuda a las personas a conservar su empleo, aumenta la productividad de los trabajadores y apoya la creación de nuevas empresas. Unas guarderías asequibles permiten a los trabajadores, especialmente a las mujeres y a las familias monoparentales, progresar en su carrera profesional sin tensiones económicas. También ayuda a las personas a seguir una educación y formación para conseguir mejores puestos de trabajo, lo que conduce a una economía </w:t>
      </w:r>
      <w:r w:rsidR="00F23C14" w:rsidRPr="00AB66F5">
        <w:rPr>
          <w:i/>
          <w:color w:val="000000"/>
          <w:sz w:val="22"/>
          <w:szCs w:val="22"/>
          <w:lang w:val="es-MX"/>
        </w:rPr>
        <w:t>más fuerte y estable</w:t>
      </w:r>
      <w:r w:rsidRPr="00AB66F5">
        <w:rPr>
          <w:i/>
          <w:color w:val="000000"/>
          <w:sz w:val="22"/>
          <w:szCs w:val="22"/>
          <w:lang w:val="es-MX"/>
        </w:rPr>
        <w:t xml:space="preserve"> en Inland </w:t>
      </w:r>
      <w:proofErr w:type="spellStart"/>
      <w:r w:rsidRPr="00AB66F5">
        <w:rPr>
          <w:i/>
          <w:sz w:val="22"/>
          <w:szCs w:val="22"/>
          <w:lang w:val="es-MX"/>
        </w:rPr>
        <w:t>SoCal</w:t>
      </w:r>
      <w:proofErr w:type="spellEnd"/>
      <w:r w:rsidRPr="00AB66F5">
        <w:rPr>
          <w:i/>
          <w:color w:val="000000"/>
          <w:sz w:val="22"/>
          <w:szCs w:val="22"/>
          <w:lang w:val="es-MX"/>
        </w:rPr>
        <w:t>, donde los recursos de cuidado de niños son actualmente inestables y limitados.</w:t>
      </w:r>
    </w:p>
    <w:p w14:paraId="000005B9" w14:textId="77777777" w:rsidR="00BB7503" w:rsidRPr="00AB66F5" w:rsidRDefault="00BB7503">
      <w:pPr>
        <w:spacing w:after="120"/>
        <w:rPr>
          <w:i/>
          <w:color w:val="000000"/>
          <w:sz w:val="22"/>
          <w:szCs w:val="22"/>
          <w:lang w:val="es-MX"/>
        </w:rPr>
      </w:pPr>
    </w:p>
    <w:p w14:paraId="5DB6B3B7" w14:textId="77777777" w:rsidR="00BB7503" w:rsidRPr="00AB66F5" w:rsidRDefault="00000000">
      <w:pPr>
        <w:spacing w:after="120"/>
        <w:rPr>
          <w:b/>
          <w:sz w:val="32"/>
          <w:szCs w:val="32"/>
          <w:lang w:val="es-MX"/>
        </w:rPr>
      </w:pPr>
      <w:r w:rsidRPr="00AB66F5">
        <w:rPr>
          <w:b/>
          <w:sz w:val="32"/>
          <w:szCs w:val="32"/>
          <w:lang w:val="es-MX"/>
        </w:rPr>
        <w:t>Justificación y otras consideraciones</w:t>
      </w:r>
    </w:p>
    <w:p w14:paraId="45195689" w14:textId="5A9C58A2" w:rsidR="00BB7503" w:rsidRPr="00AB66F5" w:rsidRDefault="00000000">
      <w:pPr>
        <w:spacing w:after="120"/>
        <w:rPr>
          <w:i/>
          <w:color w:val="000000"/>
          <w:sz w:val="22"/>
          <w:szCs w:val="22"/>
          <w:lang w:val="es-MX"/>
        </w:rPr>
      </w:pPr>
      <w:r w:rsidRPr="00AB66F5">
        <w:rPr>
          <w:color w:val="000000"/>
          <w:sz w:val="22"/>
          <w:szCs w:val="22"/>
          <w:lang w:val="es-MX"/>
        </w:rPr>
        <w:t xml:space="preserve">Mejorar la disponibilidad de guarderías aumenta la capacidad de las personas para mantener un empleo, refuerza la retención de empleados y la productividad, y fomenta el espíritu empresarial. El acceso a servicios de guardería asequibles puede ayudar a los trabajadores a progresar en sus carreras sin que ello suponga una carga financiera importante para sus hogares. Unas guarderías accesibles también pueden facilitar la educación y la formación en el camino hacia un empleo de calidad, lo que a su vez puede conducir a una mayor movilidad económica y a una economía más vibrante y resistente. Esta cuestión es crucial en la región. </w:t>
      </w:r>
      <w:r w:rsidRPr="00AB66F5">
        <w:rPr>
          <w:color w:val="000000"/>
          <w:sz w:val="22"/>
          <w:szCs w:val="22"/>
          <w:lang w:val="es-MX"/>
        </w:rPr>
        <w:lastRenderedPageBreak/>
        <w:t xml:space="preserve">Por ejemplo, la SRT de Coachella informó de que los recursos para el cuidado de los niños no son estables, y la única guardería disponible actualmente se encuentra en la base militar, a la que no todo el mundo tiene acceso. </w:t>
      </w:r>
      <w:r w:rsidR="00AB66F5">
        <w:rPr>
          <w:color w:val="000000"/>
          <w:sz w:val="22"/>
          <w:szCs w:val="22"/>
          <w:lang w:val="es-MX"/>
        </w:rPr>
        <w:t>La S</w:t>
      </w:r>
      <w:r w:rsidRPr="00AB66F5">
        <w:rPr>
          <w:color w:val="000000"/>
          <w:sz w:val="22"/>
          <w:szCs w:val="22"/>
          <w:lang w:val="es-MX"/>
        </w:rPr>
        <w:t>RT de</w:t>
      </w:r>
      <w:r w:rsidR="00AB66F5">
        <w:rPr>
          <w:color w:val="000000"/>
          <w:sz w:val="22"/>
          <w:szCs w:val="22"/>
          <w:lang w:val="es-MX"/>
        </w:rPr>
        <w:t>l</w:t>
      </w:r>
      <w:r w:rsidRPr="00AB66F5">
        <w:rPr>
          <w:color w:val="000000"/>
          <w:sz w:val="22"/>
          <w:szCs w:val="22"/>
          <w:lang w:val="es-MX"/>
        </w:rPr>
        <w:t xml:space="preserve"> </w:t>
      </w:r>
      <w:r w:rsidR="00AB66F5">
        <w:rPr>
          <w:color w:val="000000"/>
          <w:sz w:val="22"/>
          <w:szCs w:val="22"/>
          <w:lang w:val="es-MX"/>
        </w:rPr>
        <w:t>Alto Desierto</w:t>
      </w:r>
      <w:r w:rsidRPr="00AB66F5">
        <w:rPr>
          <w:color w:val="000000"/>
          <w:sz w:val="22"/>
          <w:szCs w:val="22"/>
          <w:lang w:val="es-MX"/>
        </w:rPr>
        <w:t xml:space="preserve"> habló de lo importante que es no sólo aumentar la disponibilidad de guarderías, sino también proporcionar servicios de guardería asequibles y fiables de forma equitativa en las diferentes comunidades.</w:t>
      </w:r>
    </w:p>
    <w:p w14:paraId="7819A48D" w14:textId="77777777" w:rsidR="00BB7503" w:rsidRPr="00AB66F5" w:rsidRDefault="00000000">
      <w:pPr>
        <w:spacing w:after="120"/>
        <w:rPr>
          <w:color w:val="000000"/>
          <w:sz w:val="22"/>
          <w:szCs w:val="22"/>
          <w:lang w:val="es-MX"/>
        </w:rPr>
      </w:pPr>
      <w:r w:rsidRPr="00AB66F5">
        <w:rPr>
          <w:color w:val="000000"/>
          <w:sz w:val="22"/>
          <w:szCs w:val="22"/>
          <w:lang w:val="es-MX"/>
        </w:rPr>
        <w:t>Unas guarderías fiables permiten que más padres, especialmente mujeres, se incorporen a la población activa, lo que aumenta la mano de obra de la región y mejora su competitividad. Las regiones que cuentan con un sólido apoyo a la atención infantil también tienen más probabilidades de atraer y retener a familias y jóvenes profesionales, lo que se traduce en una mayor inversión económica y creación de empleo.</w:t>
      </w:r>
    </w:p>
    <w:p w14:paraId="0ACAACD0" w14:textId="77777777" w:rsidR="00BB7503" w:rsidRPr="00AB66F5" w:rsidRDefault="00000000">
      <w:pPr>
        <w:spacing w:after="120"/>
        <w:rPr>
          <w:color w:val="000000"/>
          <w:sz w:val="22"/>
          <w:szCs w:val="22"/>
          <w:lang w:val="es-MX"/>
        </w:rPr>
      </w:pPr>
      <w:r w:rsidRPr="00AB66F5">
        <w:rPr>
          <w:color w:val="000000"/>
          <w:sz w:val="22"/>
          <w:szCs w:val="22"/>
          <w:lang w:val="es-MX"/>
        </w:rPr>
        <w:t>El acceso a las guarderías proporciona varios beneficios. Permite a los padres con acceso a guarderías ser más productivos en el trabajo, impulsando la producción económica global. También permite que más personas, sobre todo mujeres, creen empresas, diversificando la economía y fomentando la innovación. Además, una mano de obra diversa con guarderías está mejor preparada para resistir las recesiones económicas.</w:t>
      </w:r>
    </w:p>
    <w:p w14:paraId="1C545725" w14:textId="77777777" w:rsidR="00BB7503" w:rsidRPr="00397C16" w:rsidRDefault="00000000">
      <w:pPr>
        <w:spacing w:before="360" w:after="120"/>
        <w:rPr>
          <w:i/>
          <w:color w:val="000000"/>
          <w:sz w:val="22"/>
          <w:szCs w:val="22"/>
          <w:lang w:val="es-MX"/>
        </w:rPr>
      </w:pPr>
      <w:r w:rsidRPr="00397C16">
        <w:rPr>
          <w:i/>
          <w:color w:val="000000"/>
          <w:sz w:val="22"/>
          <w:szCs w:val="22"/>
          <w:lang w:val="es-MX"/>
        </w:rPr>
        <w:t>Potencial de impacto en la equidad</w:t>
      </w:r>
    </w:p>
    <w:p w14:paraId="6A9FE707" w14:textId="77777777" w:rsidR="00BB7503" w:rsidRPr="00397C16" w:rsidRDefault="00000000">
      <w:pPr>
        <w:spacing w:before="240" w:after="240" w:line="276" w:lineRule="auto"/>
        <w:rPr>
          <w:color w:val="000000"/>
          <w:sz w:val="22"/>
          <w:szCs w:val="22"/>
          <w:lang w:val="es-MX"/>
        </w:rPr>
      </w:pPr>
      <w:r w:rsidRPr="00397C16">
        <w:rPr>
          <w:color w:val="000000"/>
          <w:sz w:val="22"/>
          <w:szCs w:val="22"/>
          <w:lang w:val="es-MX"/>
        </w:rPr>
        <w:t>Esta estrategia tiene potencial para reducir significativamente las disparidades económicas y apoyar a las personas y familias de los grupos que buscan la equidad en el interior del sur de California. Al ampliar las opciones de guarderías asequibles y fiables, especialmente a través de colaboraciones con proveedores locales de guarderías y organizaciones comunitarias, esta estrategia garantiza que los padres, especialmente las mujeres y las familias monoparentales, puedan participar plenamente en la fuerza laboral y avanzar en sus carreras sin tensiones financieras, al tiempo que beneficia a las mujeres y a los empresarios de minorías. Proporcionar ayuda financiera y servicios complementarios, tales como apoyo a la salud mental y transporte, permite a las personas seguir estudiando y formándose para tener mejores oportunidades laborales. Incentivar a las empresas para que ofrezcan servicios de guardería o subvenciones mejora la participación de la mano de obra y la satisfacción laboral. Abogar por cambios políticos que aumenten la financiación de las subvenciones para guarderías y la mejora de las infraestructuras garantiza que todos tengan acceso a guarderías de alta calidad, fomentando una economía más inclusiva. El establecimiento de programas de ayuda para el cuidado de niños financiados por el gobierno se dirige específicamente a las familias con bajos ingresos, lo que mejora las tasas de empleo. Invertir en la formación y certificación de más profesionales del cuidado de niños aborda la escasez de trabajadores cualificados, creando así puestos de trabajo al tiempo que mejora la calidad de los servicios de cuidado de niños y satisface la creciente demanda. La asociación con organizaciones comunitarias para proporcionar vales o becas de guardería reduce las barreras financieras, garantizando un acceso más amplio a la educación infantil. Promover acuerdos laborales flexibles y opciones de trabajo a distancia mediante incentivos a los empleadores ayuda a los padres a equilibrar las responsabilidades laborales y domésticas, aumentando la participación laboral y reduciendo el estrés.</w:t>
      </w:r>
    </w:p>
    <w:p w14:paraId="136EE76A" w14:textId="77777777" w:rsidR="00BB7503" w:rsidRPr="00397C16" w:rsidRDefault="00000000">
      <w:pPr>
        <w:spacing w:before="360" w:after="120"/>
        <w:rPr>
          <w:i/>
          <w:color w:val="000000"/>
          <w:sz w:val="22"/>
          <w:szCs w:val="22"/>
          <w:lang w:val="es-MX"/>
        </w:rPr>
      </w:pPr>
      <w:r w:rsidRPr="00397C16">
        <w:rPr>
          <w:i/>
          <w:color w:val="000000"/>
          <w:sz w:val="22"/>
          <w:szCs w:val="22"/>
          <w:lang w:val="es-MX"/>
        </w:rPr>
        <w:t>Alineación con las estrategias estatales</w:t>
      </w:r>
    </w:p>
    <w:p w14:paraId="20B08841" w14:textId="77777777" w:rsidR="00BB7503" w:rsidRPr="00397C16" w:rsidRDefault="00000000">
      <w:pPr>
        <w:spacing w:after="120"/>
        <w:rPr>
          <w:color w:val="000000"/>
          <w:sz w:val="22"/>
          <w:szCs w:val="22"/>
          <w:lang w:val="es-MX"/>
        </w:rPr>
      </w:pPr>
      <w:r w:rsidRPr="00397C16">
        <w:rPr>
          <w:color w:val="000000"/>
          <w:sz w:val="22"/>
          <w:szCs w:val="22"/>
          <w:lang w:val="es-MX"/>
        </w:rPr>
        <w:lastRenderedPageBreak/>
        <w:t xml:space="preserve">El acceso a las guarderías se alinea con las dos estrategias siguientes: Los objetivos de desarrollo de la mano de obra de California y las iniciativas de educación infantil. </w:t>
      </w:r>
    </w:p>
    <w:p w14:paraId="2F67E8AD" w14:textId="77777777" w:rsidR="00BB7503" w:rsidRPr="00397C16" w:rsidRDefault="00000000">
      <w:pPr>
        <w:spacing w:before="360" w:after="120"/>
        <w:rPr>
          <w:i/>
          <w:color w:val="000000"/>
          <w:lang w:val="es-MX"/>
        </w:rPr>
      </w:pPr>
      <w:r w:rsidRPr="00397C16">
        <w:rPr>
          <w:i/>
          <w:color w:val="000000"/>
          <w:lang w:val="es-MX"/>
        </w:rPr>
        <w:t xml:space="preserve">Factores de riesgo </w:t>
      </w:r>
    </w:p>
    <w:p w14:paraId="4055FE21" w14:textId="77777777" w:rsidR="00BB7503" w:rsidRPr="00397C16" w:rsidRDefault="00000000">
      <w:pPr>
        <w:numPr>
          <w:ilvl w:val="0"/>
          <w:numId w:val="6"/>
        </w:numPr>
        <w:spacing w:after="120"/>
        <w:rPr>
          <w:color w:val="000000"/>
          <w:sz w:val="22"/>
          <w:szCs w:val="22"/>
          <w:lang w:val="es-MX"/>
        </w:rPr>
      </w:pPr>
      <w:r w:rsidRPr="00397C16">
        <w:rPr>
          <w:i/>
          <w:color w:val="000000"/>
          <w:sz w:val="22"/>
          <w:szCs w:val="22"/>
          <w:lang w:val="es-MX"/>
        </w:rPr>
        <w:t>Medio ambiente:</w:t>
      </w:r>
      <w:r w:rsidRPr="00397C16">
        <w:rPr>
          <w:color w:val="000000"/>
          <w:sz w:val="22"/>
          <w:szCs w:val="22"/>
          <w:lang w:val="es-MX"/>
        </w:rPr>
        <w:t xml:space="preserve"> Las guarderías deben cumplir la normativa medioambiental para garantizar unas condiciones seguras para los niños.</w:t>
      </w:r>
    </w:p>
    <w:p w14:paraId="3E030431" w14:textId="77777777" w:rsidR="00BB7503" w:rsidRPr="00397C16" w:rsidRDefault="00000000">
      <w:pPr>
        <w:numPr>
          <w:ilvl w:val="0"/>
          <w:numId w:val="6"/>
        </w:numPr>
        <w:spacing w:after="120"/>
        <w:rPr>
          <w:color w:val="000000"/>
          <w:sz w:val="22"/>
          <w:szCs w:val="22"/>
          <w:lang w:val="es-MX"/>
        </w:rPr>
      </w:pPr>
      <w:r w:rsidRPr="00397C16">
        <w:rPr>
          <w:i/>
          <w:color w:val="000000"/>
          <w:sz w:val="22"/>
          <w:szCs w:val="22"/>
          <w:lang w:val="es-MX"/>
        </w:rPr>
        <w:t>Salud pública</w:t>
      </w:r>
      <w:r w:rsidRPr="00397C16">
        <w:rPr>
          <w:b/>
          <w:color w:val="000000"/>
          <w:sz w:val="22"/>
          <w:szCs w:val="22"/>
          <w:lang w:val="es-MX"/>
        </w:rPr>
        <w:t>:</w:t>
      </w:r>
      <w:r w:rsidRPr="00397C16">
        <w:rPr>
          <w:color w:val="000000"/>
          <w:sz w:val="22"/>
          <w:szCs w:val="22"/>
          <w:lang w:val="es-MX"/>
        </w:rPr>
        <w:t xml:space="preserve"> El acceso a guarderías puede mejorar la salud pública al proporcionar a los niños comidas nutritivas y revisiones médicas y respetar otros protocolos de salud pública. </w:t>
      </w:r>
    </w:p>
    <w:p w14:paraId="14C49B3A" w14:textId="23DC5C48" w:rsidR="00BB7503" w:rsidRPr="00397C16" w:rsidRDefault="00000000">
      <w:pPr>
        <w:numPr>
          <w:ilvl w:val="0"/>
          <w:numId w:val="6"/>
        </w:numPr>
        <w:spacing w:after="120"/>
        <w:rPr>
          <w:color w:val="000000"/>
          <w:sz w:val="22"/>
          <w:szCs w:val="22"/>
          <w:lang w:val="es-MX"/>
        </w:rPr>
      </w:pPr>
      <w:r w:rsidRPr="00397C16">
        <w:rPr>
          <w:i/>
          <w:color w:val="000000"/>
          <w:sz w:val="22"/>
          <w:szCs w:val="22"/>
          <w:lang w:val="es-MX"/>
        </w:rPr>
        <w:t>Resi</w:t>
      </w:r>
      <w:r w:rsidR="00397C16">
        <w:rPr>
          <w:i/>
          <w:color w:val="000000"/>
          <w:sz w:val="22"/>
          <w:szCs w:val="22"/>
          <w:lang w:val="es-MX"/>
        </w:rPr>
        <w:t>lie</w:t>
      </w:r>
      <w:r w:rsidRPr="00397C16">
        <w:rPr>
          <w:i/>
          <w:color w:val="000000"/>
          <w:sz w:val="22"/>
          <w:szCs w:val="22"/>
          <w:lang w:val="es-MX"/>
        </w:rPr>
        <w:t>ncia ante catástrofes</w:t>
      </w:r>
      <w:r w:rsidRPr="00397C16">
        <w:rPr>
          <w:b/>
          <w:color w:val="000000"/>
          <w:sz w:val="22"/>
          <w:szCs w:val="22"/>
          <w:lang w:val="es-MX"/>
        </w:rPr>
        <w:t>:</w:t>
      </w:r>
      <w:r w:rsidRPr="00397C16">
        <w:rPr>
          <w:color w:val="000000"/>
          <w:sz w:val="22"/>
          <w:szCs w:val="22"/>
          <w:lang w:val="es-MX"/>
        </w:rPr>
        <w:t xml:space="preserve"> Las guarderías necesitan sólidos planes de preparación ante emergencias para proteger a los niños y al personal en caso de </w:t>
      </w:r>
      <w:r w:rsidR="00397C16">
        <w:rPr>
          <w:color w:val="000000"/>
          <w:sz w:val="22"/>
          <w:szCs w:val="22"/>
          <w:lang w:val="es-MX"/>
        </w:rPr>
        <w:t xml:space="preserve">una </w:t>
      </w:r>
      <w:r w:rsidRPr="00397C16">
        <w:rPr>
          <w:color w:val="000000"/>
          <w:sz w:val="22"/>
          <w:szCs w:val="22"/>
          <w:lang w:val="es-MX"/>
        </w:rPr>
        <w:t>catástrofe.</w:t>
      </w:r>
    </w:p>
    <w:p w14:paraId="000005C6" w14:textId="77777777" w:rsidR="00BB7503" w:rsidRPr="00397C16" w:rsidRDefault="00BB7503">
      <w:pPr>
        <w:spacing w:after="120"/>
        <w:rPr>
          <w:b/>
          <w:color w:val="000000"/>
          <w:sz w:val="22"/>
          <w:szCs w:val="22"/>
          <w:lang w:val="es-MX"/>
        </w:rPr>
      </w:pPr>
    </w:p>
    <w:p w14:paraId="5583C83A" w14:textId="77777777" w:rsidR="00BB7503" w:rsidRPr="00397C16" w:rsidRDefault="00000000">
      <w:pPr>
        <w:spacing w:after="120"/>
        <w:rPr>
          <w:b/>
          <w:sz w:val="32"/>
          <w:szCs w:val="32"/>
          <w:lang w:val="es-MX"/>
        </w:rPr>
      </w:pPr>
      <w:r w:rsidRPr="00397C16">
        <w:rPr>
          <w:b/>
          <w:sz w:val="32"/>
          <w:szCs w:val="32"/>
          <w:lang w:val="es-MX"/>
        </w:rPr>
        <w:t>Tácticas</w:t>
      </w:r>
    </w:p>
    <w:p w14:paraId="3BA52FD6" w14:textId="77777777" w:rsidR="00BB7503" w:rsidRPr="00397C16" w:rsidRDefault="00000000">
      <w:pPr>
        <w:spacing w:after="120"/>
        <w:rPr>
          <w:color w:val="000000"/>
          <w:sz w:val="22"/>
          <w:szCs w:val="22"/>
          <w:lang w:val="es-MX"/>
        </w:rPr>
      </w:pPr>
      <w:r w:rsidRPr="00397C16">
        <w:rPr>
          <w:b/>
          <w:color w:val="000000"/>
          <w:sz w:val="22"/>
          <w:szCs w:val="22"/>
          <w:lang w:val="es-MX"/>
        </w:rPr>
        <w:t>1. Colaborar con los proveedores locales de servicios de guardería para ampliar la capacidad de ofrecer opciones fiables y asequibles de cuidado de niños</w:t>
      </w:r>
      <w:r w:rsidRPr="00397C16">
        <w:rPr>
          <w:color w:val="000000"/>
          <w:sz w:val="22"/>
          <w:szCs w:val="22"/>
          <w:lang w:val="es-MX"/>
        </w:rPr>
        <w:t>: Apoyar a las mujeres empresarias de color y a otras personas interesadas en poner en marcha empresas de cuidado de niños para satisfacer la demanda local. Ayudar a estas empresas a ponerse en marcha y crecer aumentará la disponibilidad y asequibilidad de opciones de cuidado infantil de calidad, que son esenciales para permitir a los padres, especialmente a las mujeres, participar plenamente en la fuerza de trabajo.</w:t>
      </w:r>
    </w:p>
    <w:p w14:paraId="4B290B9E" w14:textId="77777777" w:rsidR="00BB7503" w:rsidRPr="00397C16" w:rsidRDefault="00000000">
      <w:pPr>
        <w:numPr>
          <w:ilvl w:val="0"/>
          <w:numId w:val="6"/>
        </w:numPr>
        <w:spacing w:after="120"/>
        <w:rPr>
          <w:color w:val="000000"/>
          <w:sz w:val="22"/>
          <w:szCs w:val="22"/>
          <w:lang w:val="es-MX"/>
        </w:rPr>
      </w:pPr>
      <w:r w:rsidRPr="00397C16">
        <w:rPr>
          <w:color w:val="000000"/>
          <w:sz w:val="22"/>
          <w:szCs w:val="22"/>
          <w:lang w:val="es-MX"/>
        </w:rPr>
        <w:t>Proporcionar ayuda financiera y servicios integrales tales como guarderías, apoyo a la salud mental, transporte, acceso a la tecnología y asistencia jurídica.</w:t>
      </w:r>
    </w:p>
    <w:p w14:paraId="00AF954D" w14:textId="77777777" w:rsidR="00BB7503" w:rsidRPr="00397C16" w:rsidRDefault="00000000">
      <w:pPr>
        <w:numPr>
          <w:ilvl w:val="0"/>
          <w:numId w:val="6"/>
        </w:numPr>
        <w:spacing w:after="120"/>
        <w:rPr>
          <w:color w:val="000000"/>
          <w:sz w:val="22"/>
          <w:szCs w:val="22"/>
          <w:lang w:val="es-MX"/>
        </w:rPr>
      </w:pPr>
      <w:r w:rsidRPr="00397C16">
        <w:rPr>
          <w:color w:val="000000"/>
          <w:sz w:val="22"/>
          <w:szCs w:val="22"/>
          <w:lang w:val="es-MX"/>
        </w:rPr>
        <w:t>Centrarse en ayudar a las personas a crear empresas de cuidado de niños para satisfacer la demanda local.</w:t>
      </w:r>
    </w:p>
    <w:p w14:paraId="6AFF69D6" w14:textId="77777777" w:rsidR="00BB7503" w:rsidRPr="00397C16" w:rsidRDefault="00000000">
      <w:pPr>
        <w:numPr>
          <w:ilvl w:val="0"/>
          <w:numId w:val="6"/>
        </w:numPr>
        <w:spacing w:after="120"/>
        <w:rPr>
          <w:color w:val="000000"/>
          <w:sz w:val="22"/>
          <w:szCs w:val="22"/>
          <w:lang w:val="es-MX"/>
        </w:rPr>
      </w:pPr>
      <w:r w:rsidRPr="00397C16">
        <w:rPr>
          <w:color w:val="000000"/>
          <w:sz w:val="22"/>
          <w:szCs w:val="22"/>
          <w:lang w:val="es-MX"/>
        </w:rPr>
        <w:t>Ampliar el Centro de Educación Infantil y garantizar que satisface las necesidades de padres e hijos.</w:t>
      </w:r>
    </w:p>
    <w:p w14:paraId="000005CC" w14:textId="77777777" w:rsidR="00BB7503" w:rsidRPr="00397C16" w:rsidRDefault="00BB7503">
      <w:pPr>
        <w:spacing w:after="120"/>
        <w:rPr>
          <w:b/>
          <w:color w:val="000000"/>
          <w:sz w:val="22"/>
          <w:szCs w:val="22"/>
          <w:lang w:val="es-MX"/>
        </w:rPr>
      </w:pPr>
    </w:p>
    <w:p w14:paraId="638C1FCA" w14:textId="77777777" w:rsidR="00BB7503" w:rsidRPr="00397C16" w:rsidRDefault="00000000">
      <w:pPr>
        <w:spacing w:after="120"/>
        <w:ind w:left="720"/>
        <w:rPr>
          <w:i/>
          <w:color w:val="000000"/>
          <w:sz w:val="22"/>
          <w:szCs w:val="22"/>
          <w:lang w:val="es-MX"/>
        </w:rPr>
      </w:pPr>
      <w:r w:rsidRPr="00397C16">
        <w:rPr>
          <w:i/>
          <w:color w:val="000000"/>
          <w:sz w:val="22"/>
          <w:szCs w:val="22"/>
          <w:lang w:val="es-MX"/>
        </w:rPr>
        <w:t>Organizaciones implicadas y oportunidades de alineación y colaboración</w:t>
      </w:r>
    </w:p>
    <w:p w14:paraId="11AC8717" w14:textId="77777777" w:rsidR="00BB7503" w:rsidRPr="00397C16" w:rsidRDefault="00000000">
      <w:pPr>
        <w:spacing w:after="120"/>
        <w:ind w:left="720"/>
        <w:rPr>
          <w:color w:val="000000"/>
          <w:sz w:val="22"/>
          <w:szCs w:val="22"/>
          <w:lang w:val="es-MX"/>
        </w:rPr>
      </w:pPr>
      <w:r w:rsidRPr="00397C16">
        <w:rPr>
          <w:color w:val="000000"/>
          <w:sz w:val="22"/>
          <w:szCs w:val="22"/>
          <w:lang w:val="es-MX"/>
        </w:rPr>
        <w:t xml:space="preserve">Organizaciones líderes: First Five, CSUSB, Child </w:t>
      </w:r>
      <w:proofErr w:type="spellStart"/>
      <w:r w:rsidRPr="00397C16">
        <w:rPr>
          <w:color w:val="000000"/>
          <w:sz w:val="22"/>
          <w:szCs w:val="22"/>
          <w:lang w:val="es-MX"/>
        </w:rPr>
        <w:t>Resource</w:t>
      </w:r>
      <w:proofErr w:type="spellEnd"/>
      <w:r w:rsidRPr="00397C16">
        <w:rPr>
          <w:color w:val="000000"/>
          <w:sz w:val="22"/>
          <w:szCs w:val="22"/>
          <w:lang w:val="es-MX"/>
        </w:rPr>
        <w:t xml:space="preserve"> Center y </w:t>
      </w:r>
      <w:proofErr w:type="spellStart"/>
      <w:r w:rsidRPr="00397C16">
        <w:rPr>
          <w:color w:val="000000"/>
          <w:sz w:val="22"/>
          <w:szCs w:val="22"/>
          <w:lang w:val="es-MX"/>
        </w:rPr>
        <w:t>Quality</w:t>
      </w:r>
      <w:proofErr w:type="spellEnd"/>
      <w:r w:rsidRPr="00397C16">
        <w:rPr>
          <w:color w:val="000000"/>
          <w:sz w:val="22"/>
          <w:szCs w:val="22"/>
          <w:lang w:val="es-MX"/>
        </w:rPr>
        <w:t xml:space="preserve"> </w:t>
      </w:r>
      <w:proofErr w:type="spellStart"/>
      <w:r w:rsidRPr="00397C16">
        <w:rPr>
          <w:color w:val="000000"/>
          <w:sz w:val="22"/>
          <w:szCs w:val="22"/>
          <w:lang w:val="es-MX"/>
        </w:rPr>
        <w:t>Start</w:t>
      </w:r>
      <w:proofErr w:type="spellEnd"/>
      <w:r w:rsidRPr="00397C16">
        <w:rPr>
          <w:color w:val="000000"/>
          <w:sz w:val="22"/>
          <w:szCs w:val="22"/>
          <w:lang w:val="es-MX"/>
        </w:rPr>
        <w:t xml:space="preserve"> San Bernardino (QSSB)</w:t>
      </w:r>
    </w:p>
    <w:p w14:paraId="22C736C1" w14:textId="77777777" w:rsidR="00BB7503" w:rsidRPr="00397C16" w:rsidRDefault="00000000">
      <w:pPr>
        <w:spacing w:after="120"/>
        <w:ind w:left="720"/>
        <w:rPr>
          <w:color w:val="000000"/>
          <w:sz w:val="22"/>
          <w:szCs w:val="22"/>
          <w:lang w:val="es-MX"/>
        </w:rPr>
      </w:pPr>
      <w:r w:rsidRPr="00397C16">
        <w:rPr>
          <w:color w:val="000000"/>
          <w:sz w:val="22"/>
          <w:szCs w:val="22"/>
          <w:lang w:val="es-MX"/>
        </w:rPr>
        <w:t xml:space="preserve">Entidades colaboradoras: Boys and </w:t>
      </w:r>
      <w:proofErr w:type="spellStart"/>
      <w:r w:rsidRPr="00397C16">
        <w:rPr>
          <w:color w:val="000000"/>
          <w:sz w:val="22"/>
          <w:szCs w:val="22"/>
          <w:lang w:val="es-MX"/>
        </w:rPr>
        <w:t>Girls</w:t>
      </w:r>
      <w:proofErr w:type="spellEnd"/>
      <w:r w:rsidRPr="00397C16">
        <w:rPr>
          <w:color w:val="000000"/>
          <w:sz w:val="22"/>
          <w:szCs w:val="22"/>
          <w:lang w:val="es-MX"/>
        </w:rPr>
        <w:t xml:space="preserve"> Club, organizaciones locales sin ánimo de lucro, organizaciones de apoyo a emprendedores y asociaciones público-privadas.</w:t>
      </w:r>
    </w:p>
    <w:p w14:paraId="4F8C42D5" w14:textId="77777777" w:rsidR="00BB7503" w:rsidRPr="00397C16" w:rsidRDefault="00000000">
      <w:pPr>
        <w:spacing w:after="120"/>
        <w:ind w:left="720"/>
        <w:rPr>
          <w:color w:val="000000"/>
          <w:sz w:val="22"/>
          <w:szCs w:val="22"/>
          <w:lang w:val="es-MX"/>
        </w:rPr>
      </w:pPr>
      <w:r w:rsidRPr="00397C16">
        <w:rPr>
          <w:color w:val="000000"/>
          <w:sz w:val="22"/>
          <w:szCs w:val="22"/>
          <w:lang w:val="es-MX"/>
        </w:rPr>
        <w:t xml:space="preserve">Esta táctica podría alinearse con las iniciativas existentes dirigidas por First Five, CSUSB, Child </w:t>
      </w:r>
      <w:proofErr w:type="spellStart"/>
      <w:r w:rsidRPr="00397C16">
        <w:rPr>
          <w:color w:val="000000"/>
          <w:sz w:val="22"/>
          <w:szCs w:val="22"/>
          <w:lang w:val="es-MX"/>
        </w:rPr>
        <w:t>Resource</w:t>
      </w:r>
      <w:proofErr w:type="spellEnd"/>
      <w:r w:rsidRPr="00397C16">
        <w:rPr>
          <w:color w:val="000000"/>
          <w:sz w:val="22"/>
          <w:szCs w:val="22"/>
          <w:lang w:val="es-MX"/>
        </w:rPr>
        <w:t xml:space="preserve"> Center y QSSB. Existe la posibilidad de colaborar con organizaciones locales sin fines de lucro y grupos de defensa tales como el Boys and </w:t>
      </w:r>
      <w:proofErr w:type="spellStart"/>
      <w:r w:rsidRPr="00397C16">
        <w:rPr>
          <w:color w:val="000000"/>
          <w:sz w:val="22"/>
          <w:szCs w:val="22"/>
          <w:lang w:val="es-MX"/>
        </w:rPr>
        <w:t>Girls</w:t>
      </w:r>
      <w:proofErr w:type="spellEnd"/>
      <w:r w:rsidRPr="00397C16">
        <w:rPr>
          <w:color w:val="000000"/>
          <w:sz w:val="22"/>
          <w:szCs w:val="22"/>
          <w:lang w:val="es-MX"/>
        </w:rPr>
        <w:t xml:space="preserve"> Club y otras organizaciones comunitarias para agilizar la administración y el apoyo del programa.</w:t>
      </w:r>
    </w:p>
    <w:p w14:paraId="000005D1" w14:textId="77777777" w:rsidR="00BB7503" w:rsidRPr="00397C16" w:rsidRDefault="00BB7503">
      <w:pPr>
        <w:spacing w:after="120"/>
        <w:rPr>
          <w:b/>
          <w:color w:val="000000"/>
          <w:sz w:val="22"/>
          <w:szCs w:val="22"/>
          <w:lang w:val="es-MX"/>
        </w:rPr>
      </w:pPr>
    </w:p>
    <w:p w14:paraId="52ECD279" w14:textId="6B57B39F" w:rsidR="00BB7503" w:rsidRPr="00397C16" w:rsidRDefault="00000000">
      <w:pPr>
        <w:spacing w:after="120"/>
        <w:rPr>
          <w:color w:val="000000"/>
          <w:sz w:val="22"/>
          <w:szCs w:val="22"/>
          <w:lang w:val="es-MX"/>
        </w:rPr>
      </w:pPr>
      <w:r w:rsidRPr="00397C16">
        <w:rPr>
          <w:b/>
          <w:color w:val="000000"/>
          <w:sz w:val="22"/>
          <w:szCs w:val="22"/>
          <w:lang w:val="es-MX"/>
        </w:rPr>
        <w:t xml:space="preserve">2. Proporcionar incentivos a las empresas que ofrezcan guarderías </w:t>
      </w:r>
      <w:r w:rsidR="00397C16">
        <w:rPr>
          <w:b/>
          <w:color w:val="000000"/>
          <w:sz w:val="22"/>
          <w:szCs w:val="22"/>
          <w:lang w:val="es-MX"/>
        </w:rPr>
        <w:t>en sus instalaciones</w:t>
      </w:r>
      <w:r w:rsidRPr="00397C16">
        <w:rPr>
          <w:b/>
          <w:color w:val="000000"/>
          <w:sz w:val="22"/>
          <w:szCs w:val="22"/>
          <w:lang w:val="es-MX"/>
        </w:rPr>
        <w:t xml:space="preserve"> y/o subvenciones para los empleados</w:t>
      </w:r>
      <w:r w:rsidRPr="00397C16">
        <w:rPr>
          <w:color w:val="000000"/>
          <w:sz w:val="22"/>
          <w:szCs w:val="22"/>
          <w:lang w:val="es-MX"/>
        </w:rPr>
        <w:t xml:space="preserve">: Unas opciones de guardería fiables y asequibles para los trabajadores contribuyen a aumentar la participación de la mano de obra, la satisfacción de los empleados y la productividad de las empresas. </w:t>
      </w:r>
    </w:p>
    <w:p w14:paraId="625357C7" w14:textId="77777777" w:rsidR="00BB7503" w:rsidRPr="00397C16" w:rsidRDefault="00000000">
      <w:pPr>
        <w:numPr>
          <w:ilvl w:val="0"/>
          <w:numId w:val="9"/>
        </w:numPr>
        <w:pBdr>
          <w:top w:val="nil"/>
          <w:left w:val="nil"/>
          <w:bottom w:val="nil"/>
          <w:right w:val="nil"/>
          <w:between w:val="nil"/>
        </w:pBdr>
        <w:rPr>
          <w:color w:val="000000"/>
          <w:sz w:val="22"/>
          <w:szCs w:val="22"/>
          <w:lang w:val="es-MX"/>
        </w:rPr>
      </w:pPr>
      <w:r w:rsidRPr="00397C16">
        <w:rPr>
          <w:color w:val="000000"/>
          <w:sz w:val="22"/>
          <w:szCs w:val="22"/>
          <w:lang w:val="es-MX"/>
        </w:rPr>
        <w:lastRenderedPageBreak/>
        <w:t>Ofrecer incentivos fiscales o subvenciones a las empresas que creen guarderías en sus instalaciones.</w:t>
      </w:r>
    </w:p>
    <w:p w14:paraId="325B55BF" w14:textId="77777777" w:rsidR="00BB7503" w:rsidRPr="00397C16" w:rsidRDefault="00000000">
      <w:pPr>
        <w:numPr>
          <w:ilvl w:val="0"/>
          <w:numId w:val="9"/>
        </w:numPr>
        <w:pBdr>
          <w:top w:val="nil"/>
          <w:left w:val="nil"/>
          <w:bottom w:val="nil"/>
          <w:right w:val="nil"/>
          <w:between w:val="nil"/>
        </w:pBdr>
        <w:rPr>
          <w:color w:val="000000"/>
          <w:sz w:val="22"/>
          <w:szCs w:val="22"/>
          <w:lang w:val="es-MX"/>
        </w:rPr>
      </w:pPr>
      <w:r w:rsidRPr="00397C16">
        <w:rPr>
          <w:color w:val="000000"/>
          <w:sz w:val="22"/>
          <w:szCs w:val="22"/>
          <w:lang w:val="es-MX"/>
        </w:rPr>
        <w:t>Desarrollar programas de subvenciones para que las empresas ofrezcan ayudas para el cuidado de niños a sus empleados.</w:t>
      </w:r>
    </w:p>
    <w:p w14:paraId="74F53BCD" w14:textId="77777777" w:rsidR="00BB7503" w:rsidRPr="00397C16" w:rsidRDefault="00000000">
      <w:pPr>
        <w:numPr>
          <w:ilvl w:val="0"/>
          <w:numId w:val="9"/>
        </w:numPr>
        <w:pBdr>
          <w:top w:val="nil"/>
          <w:left w:val="nil"/>
          <w:bottom w:val="nil"/>
          <w:right w:val="nil"/>
          <w:between w:val="nil"/>
        </w:pBdr>
        <w:rPr>
          <w:color w:val="000000"/>
          <w:sz w:val="22"/>
          <w:szCs w:val="22"/>
          <w:lang w:val="es-MX"/>
        </w:rPr>
      </w:pPr>
      <w:r w:rsidRPr="00397C16">
        <w:rPr>
          <w:color w:val="000000"/>
          <w:sz w:val="22"/>
          <w:szCs w:val="22"/>
          <w:lang w:val="es-MX"/>
        </w:rPr>
        <w:t>Poner en marcha una campaña de concienciación pública que destaque las ventajas de las guarderías subvencionadas por la empresa.</w:t>
      </w:r>
    </w:p>
    <w:p w14:paraId="7F04293F" w14:textId="77777777" w:rsidR="00BB7503" w:rsidRPr="00397C16" w:rsidRDefault="00000000">
      <w:pPr>
        <w:numPr>
          <w:ilvl w:val="0"/>
          <w:numId w:val="9"/>
        </w:numPr>
        <w:pBdr>
          <w:top w:val="nil"/>
          <w:left w:val="nil"/>
          <w:bottom w:val="nil"/>
          <w:right w:val="nil"/>
          <w:between w:val="nil"/>
        </w:pBdr>
        <w:spacing w:after="120"/>
        <w:rPr>
          <w:color w:val="000000"/>
          <w:sz w:val="22"/>
          <w:szCs w:val="22"/>
          <w:lang w:val="es-MX"/>
        </w:rPr>
      </w:pPr>
      <w:r w:rsidRPr="00397C16">
        <w:rPr>
          <w:color w:val="000000"/>
          <w:sz w:val="22"/>
          <w:szCs w:val="22"/>
          <w:lang w:val="es-MX"/>
        </w:rPr>
        <w:t>Colaborar con las guarderías locales para garantizar servicios de alta calidad.</w:t>
      </w:r>
    </w:p>
    <w:p w14:paraId="000005D7" w14:textId="77777777" w:rsidR="00BB7503" w:rsidRPr="00397C16" w:rsidRDefault="00BB7503">
      <w:pPr>
        <w:spacing w:after="120"/>
        <w:rPr>
          <w:b/>
          <w:color w:val="000000"/>
          <w:sz w:val="22"/>
          <w:szCs w:val="22"/>
          <w:lang w:val="es-MX"/>
        </w:rPr>
      </w:pPr>
    </w:p>
    <w:p w14:paraId="5DAF46CD" w14:textId="77777777" w:rsidR="00BB7503" w:rsidRPr="00397C16" w:rsidRDefault="00000000">
      <w:pPr>
        <w:spacing w:after="120"/>
        <w:ind w:left="720"/>
        <w:rPr>
          <w:i/>
          <w:color w:val="000000"/>
          <w:sz w:val="22"/>
          <w:szCs w:val="22"/>
          <w:lang w:val="es-MX"/>
        </w:rPr>
      </w:pPr>
      <w:r w:rsidRPr="00397C16">
        <w:rPr>
          <w:i/>
          <w:color w:val="000000"/>
          <w:sz w:val="22"/>
          <w:szCs w:val="22"/>
          <w:lang w:val="es-MX"/>
        </w:rPr>
        <w:t>Organizaciones implicadas y oportunidades de alineación y colaboración</w:t>
      </w:r>
    </w:p>
    <w:p w14:paraId="7DC282B4" w14:textId="77777777" w:rsidR="00397C16" w:rsidRDefault="00000000">
      <w:pPr>
        <w:spacing w:after="120"/>
        <w:ind w:left="720"/>
        <w:rPr>
          <w:color w:val="000000"/>
          <w:sz w:val="22"/>
          <w:szCs w:val="22"/>
          <w:lang w:val="es-MX"/>
        </w:rPr>
      </w:pPr>
      <w:r w:rsidRPr="00397C16">
        <w:rPr>
          <w:color w:val="000000"/>
          <w:sz w:val="22"/>
          <w:szCs w:val="22"/>
          <w:lang w:val="es-MX"/>
        </w:rPr>
        <w:t xml:space="preserve">Organizaciones líderes: Agencias gubernamentales locales, consejos de desarrollo económico </w:t>
      </w:r>
    </w:p>
    <w:p w14:paraId="283C1C7D" w14:textId="3F706773" w:rsidR="00BB7503" w:rsidRPr="00397C16" w:rsidRDefault="00000000">
      <w:pPr>
        <w:spacing w:after="120"/>
        <w:ind w:left="720"/>
        <w:rPr>
          <w:color w:val="000000"/>
          <w:sz w:val="22"/>
          <w:szCs w:val="22"/>
          <w:lang w:val="es-MX"/>
        </w:rPr>
      </w:pPr>
      <w:r w:rsidRPr="00397C16">
        <w:rPr>
          <w:color w:val="000000"/>
          <w:sz w:val="22"/>
          <w:szCs w:val="22"/>
          <w:lang w:val="es-MX"/>
        </w:rPr>
        <w:t xml:space="preserve">Entidades colaboradoras: Empresas locales, proveedores de servicios de guardería, </w:t>
      </w:r>
      <w:r w:rsidR="00397C16" w:rsidRPr="00397C16">
        <w:rPr>
          <w:color w:val="000000"/>
          <w:sz w:val="22"/>
          <w:szCs w:val="22"/>
          <w:lang w:val="es-MX"/>
        </w:rPr>
        <w:t>organizaciones y grupos comunitarios</w:t>
      </w:r>
      <w:r w:rsidRPr="00397C16">
        <w:rPr>
          <w:color w:val="000000"/>
          <w:sz w:val="22"/>
          <w:szCs w:val="22"/>
          <w:lang w:val="es-MX"/>
        </w:rPr>
        <w:t xml:space="preserve"> tales como la Mesa Subregional del Oeste de San Bernardino.</w:t>
      </w:r>
    </w:p>
    <w:p w14:paraId="251D9E1C" w14:textId="77777777" w:rsidR="00BB7503" w:rsidRPr="00397C16" w:rsidRDefault="00000000">
      <w:pPr>
        <w:spacing w:after="120"/>
        <w:ind w:left="720"/>
        <w:rPr>
          <w:color w:val="000000"/>
          <w:sz w:val="22"/>
          <w:szCs w:val="22"/>
          <w:lang w:val="es-MX"/>
        </w:rPr>
      </w:pPr>
      <w:r w:rsidRPr="00397C16">
        <w:rPr>
          <w:color w:val="000000"/>
          <w:sz w:val="22"/>
          <w:szCs w:val="22"/>
          <w:lang w:val="es-MX"/>
        </w:rPr>
        <w:t>Esta táctica se ajusta a las estrategias estatales de desarrollo de la mano de obra y crecimiento económico, ya que apoya los planes locales de desarrollo económico y se integra en una política industrial más amplia y en los esfuerzos de creación de riqueza. Existen oportunidades de colaboración con los programas de guardería existentes y con las iniciativas de desarrollo empresarial.</w:t>
      </w:r>
    </w:p>
    <w:p w14:paraId="000005DB" w14:textId="77777777" w:rsidR="00BB7503" w:rsidRPr="00397C16" w:rsidRDefault="00BB7503">
      <w:pPr>
        <w:spacing w:after="120"/>
        <w:rPr>
          <w:b/>
          <w:color w:val="000000"/>
          <w:sz w:val="22"/>
          <w:szCs w:val="22"/>
          <w:lang w:val="es-MX"/>
        </w:rPr>
      </w:pPr>
    </w:p>
    <w:p w14:paraId="7C476293" w14:textId="77777777" w:rsidR="00BB7503" w:rsidRPr="00397C16" w:rsidRDefault="00000000">
      <w:pPr>
        <w:spacing w:after="120"/>
        <w:rPr>
          <w:color w:val="000000"/>
          <w:sz w:val="22"/>
          <w:szCs w:val="22"/>
          <w:lang w:val="es-MX"/>
        </w:rPr>
      </w:pPr>
      <w:r>
        <w:rPr>
          <w:b/>
          <w:color w:val="000000"/>
          <w:sz w:val="22"/>
          <w:szCs w:val="22"/>
        </w:rPr>
        <w:t xml:space="preserve">3. </w:t>
      </w:r>
      <w:r w:rsidRPr="00397C16">
        <w:rPr>
          <w:b/>
          <w:color w:val="000000"/>
          <w:sz w:val="22"/>
          <w:szCs w:val="22"/>
          <w:lang w:val="es-MX"/>
        </w:rPr>
        <w:t>Abogar por cambios políticos para aumentar la financiación de las subvenciones e infraestructuras para el cuidado de los niños</w:t>
      </w:r>
      <w:r w:rsidRPr="00397C16">
        <w:rPr>
          <w:color w:val="000000"/>
          <w:sz w:val="22"/>
          <w:szCs w:val="22"/>
          <w:lang w:val="es-MX"/>
        </w:rPr>
        <w:t xml:space="preserve">: Garantizar una mayor financiación de las subvenciones e infraestructuras para el cuidado de los niños, con el fin de mejorar el acceso a servicios asequibles y de alta calidad. Esta táctica aborda la necesidad crítica de programas integrales de formación para profesionales del cuidado infantil e integra flujos de financiación de diversas fuentes, incluidas las escuelas y los departamentos de RRHH. </w:t>
      </w:r>
    </w:p>
    <w:p w14:paraId="599D8967" w14:textId="77777777" w:rsidR="00BB7503" w:rsidRPr="00397C16" w:rsidRDefault="00000000">
      <w:pPr>
        <w:numPr>
          <w:ilvl w:val="0"/>
          <w:numId w:val="43"/>
        </w:numPr>
        <w:pBdr>
          <w:top w:val="nil"/>
          <w:left w:val="nil"/>
          <w:bottom w:val="nil"/>
          <w:right w:val="nil"/>
          <w:between w:val="nil"/>
        </w:pBdr>
        <w:rPr>
          <w:color w:val="000000"/>
          <w:sz w:val="22"/>
          <w:szCs w:val="22"/>
          <w:lang w:val="es-MX"/>
        </w:rPr>
      </w:pPr>
      <w:r w:rsidRPr="00397C16">
        <w:rPr>
          <w:color w:val="000000"/>
          <w:sz w:val="22"/>
          <w:szCs w:val="22"/>
          <w:lang w:val="es-MX"/>
        </w:rPr>
        <w:t>Abogar por un aumento de la financiación estatal y federal para subvenciones a guarderías y mejoras de infraestructuras.</w:t>
      </w:r>
    </w:p>
    <w:p w14:paraId="0BAD12C2" w14:textId="77777777" w:rsidR="00BB7503" w:rsidRPr="00397C16" w:rsidRDefault="00000000">
      <w:pPr>
        <w:numPr>
          <w:ilvl w:val="0"/>
          <w:numId w:val="43"/>
        </w:numPr>
        <w:pBdr>
          <w:top w:val="nil"/>
          <w:left w:val="nil"/>
          <w:bottom w:val="nil"/>
          <w:right w:val="nil"/>
          <w:between w:val="nil"/>
        </w:pBdr>
        <w:rPr>
          <w:color w:val="000000"/>
          <w:sz w:val="22"/>
          <w:szCs w:val="22"/>
          <w:lang w:val="es-MX"/>
        </w:rPr>
      </w:pPr>
      <w:r w:rsidRPr="00397C16">
        <w:rPr>
          <w:color w:val="000000"/>
          <w:sz w:val="22"/>
          <w:szCs w:val="22"/>
          <w:lang w:val="es-MX"/>
        </w:rPr>
        <w:t>Desarrollar asociaciones con escuelas y departamentos de RRHH para combinar las fuentes de financiación y los recursos de formación existentes.</w:t>
      </w:r>
    </w:p>
    <w:p w14:paraId="09B543E4" w14:textId="77777777" w:rsidR="00BB7503" w:rsidRPr="00397C16" w:rsidRDefault="00000000">
      <w:pPr>
        <w:numPr>
          <w:ilvl w:val="0"/>
          <w:numId w:val="43"/>
        </w:numPr>
        <w:pBdr>
          <w:top w:val="nil"/>
          <w:left w:val="nil"/>
          <w:bottom w:val="nil"/>
          <w:right w:val="nil"/>
          <w:between w:val="nil"/>
        </w:pBdr>
        <w:rPr>
          <w:color w:val="000000"/>
          <w:sz w:val="22"/>
          <w:szCs w:val="22"/>
          <w:lang w:val="es-MX"/>
        </w:rPr>
      </w:pPr>
      <w:r w:rsidRPr="00397C16">
        <w:rPr>
          <w:color w:val="000000"/>
          <w:sz w:val="22"/>
          <w:szCs w:val="22"/>
          <w:lang w:val="es-MX"/>
        </w:rPr>
        <w:t>Conseguir subvenciones y otros recursos financieros para ampliar las guarderías y los programas.</w:t>
      </w:r>
    </w:p>
    <w:p w14:paraId="09FA4A23" w14:textId="77777777" w:rsidR="00BB7503" w:rsidRPr="00397C16" w:rsidRDefault="00000000">
      <w:pPr>
        <w:numPr>
          <w:ilvl w:val="0"/>
          <w:numId w:val="43"/>
        </w:numPr>
        <w:pBdr>
          <w:top w:val="nil"/>
          <w:left w:val="nil"/>
          <w:bottom w:val="nil"/>
          <w:right w:val="nil"/>
          <w:between w:val="nil"/>
        </w:pBdr>
        <w:spacing w:after="120"/>
        <w:rPr>
          <w:color w:val="000000"/>
          <w:sz w:val="22"/>
          <w:szCs w:val="22"/>
          <w:lang w:val="es-MX"/>
        </w:rPr>
      </w:pPr>
      <w:r w:rsidRPr="00397C16">
        <w:rPr>
          <w:color w:val="000000"/>
          <w:sz w:val="22"/>
          <w:szCs w:val="22"/>
          <w:lang w:val="es-MX"/>
        </w:rPr>
        <w:t>Implantar programas integrales de formación para los profesionales de la atención infantil con el fin de mejorar la calidad de los cuidados.</w:t>
      </w:r>
    </w:p>
    <w:p w14:paraId="000005E1" w14:textId="77777777" w:rsidR="00BB7503" w:rsidRPr="00397C16" w:rsidRDefault="00BB7503">
      <w:pPr>
        <w:spacing w:after="120"/>
        <w:rPr>
          <w:b/>
          <w:color w:val="000000"/>
          <w:sz w:val="22"/>
          <w:szCs w:val="22"/>
          <w:lang w:val="es-MX"/>
        </w:rPr>
      </w:pPr>
    </w:p>
    <w:p w14:paraId="61FADF0E" w14:textId="77777777" w:rsidR="00BB7503" w:rsidRPr="00397C16" w:rsidRDefault="00000000">
      <w:pPr>
        <w:spacing w:after="120"/>
        <w:ind w:left="720"/>
        <w:rPr>
          <w:i/>
          <w:color w:val="000000"/>
          <w:sz w:val="22"/>
          <w:szCs w:val="22"/>
          <w:lang w:val="es-MX"/>
        </w:rPr>
      </w:pPr>
      <w:r w:rsidRPr="00397C16">
        <w:rPr>
          <w:i/>
          <w:color w:val="000000"/>
          <w:sz w:val="22"/>
          <w:szCs w:val="22"/>
          <w:lang w:val="es-MX"/>
        </w:rPr>
        <w:t>Organizaciones implicadas y oportunidades de alineación y colaboración</w:t>
      </w:r>
    </w:p>
    <w:p w14:paraId="704BFAB8" w14:textId="77777777" w:rsidR="00BB7503" w:rsidRPr="00397C16" w:rsidRDefault="00000000">
      <w:pPr>
        <w:spacing w:after="120"/>
        <w:ind w:left="720"/>
        <w:rPr>
          <w:color w:val="000000"/>
          <w:sz w:val="22"/>
          <w:szCs w:val="22"/>
          <w:lang w:val="es-MX"/>
        </w:rPr>
      </w:pPr>
      <w:r w:rsidRPr="00397C16">
        <w:rPr>
          <w:color w:val="000000"/>
          <w:sz w:val="22"/>
          <w:szCs w:val="22"/>
          <w:lang w:val="es-MX"/>
        </w:rPr>
        <w:t>Organizaciones líderes: Mesas subregionales, agencias gubernamentales locales</w:t>
      </w:r>
    </w:p>
    <w:p w14:paraId="2DDE4E7E" w14:textId="77777777" w:rsidR="00BB7503" w:rsidRPr="00397C16" w:rsidRDefault="00000000">
      <w:pPr>
        <w:spacing w:after="120"/>
        <w:ind w:left="720"/>
        <w:rPr>
          <w:color w:val="000000"/>
          <w:sz w:val="22"/>
          <w:szCs w:val="22"/>
          <w:lang w:val="es-MX"/>
        </w:rPr>
      </w:pPr>
      <w:r w:rsidRPr="00397C16">
        <w:rPr>
          <w:color w:val="000000"/>
          <w:sz w:val="22"/>
          <w:szCs w:val="22"/>
          <w:lang w:val="es-MX"/>
        </w:rPr>
        <w:t>Entidades colaboradoras: Escuelas, departamentos de RRHH, proveedores de servicios de guardería, organizaciones comunitarias.</w:t>
      </w:r>
    </w:p>
    <w:p w14:paraId="4476161C" w14:textId="77777777" w:rsidR="00BB7503" w:rsidRPr="00397C16" w:rsidRDefault="00000000">
      <w:pPr>
        <w:spacing w:after="120"/>
        <w:ind w:left="720"/>
        <w:rPr>
          <w:color w:val="000000"/>
          <w:sz w:val="22"/>
          <w:szCs w:val="22"/>
          <w:lang w:val="es-MX"/>
        </w:rPr>
      </w:pPr>
      <w:r w:rsidRPr="00397C16">
        <w:rPr>
          <w:color w:val="000000"/>
          <w:sz w:val="22"/>
          <w:szCs w:val="22"/>
          <w:lang w:val="es-MX"/>
        </w:rPr>
        <w:t>Esta táctica se ajusta a las estrategias estatales de educación infantil y desarrollo de la mano de obra, y apoya los planes locales de desarrollo económico mediante la integración de flujos de financiación e iniciativas de formación. Además, existen oportunidades de colaboración con programas de cuidado de niños e instituciones educativas ya existentes.</w:t>
      </w:r>
    </w:p>
    <w:p w14:paraId="000005E6" w14:textId="77777777" w:rsidR="00BB7503" w:rsidRDefault="00BB7503">
      <w:pPr>
        <w:spacing w:after="120"/>
        <w:rPr>
          <w:b/>
          <w:color w:val="000000"/>
          <w:sz w:val="22"/>
          <w:szCs w:val="22"/>
        </w:rPr>
      </w:pPr>
    </w:p>
    <w:p w14:paraId="013AFDF4" w14:textId="253D087C" w:rsidR="00BB7503" w:rsidRPr="00397C16" w:rsidRDefault="00000000">
      <w:pPr>
        <w:spacing w:after="120"/>
        <w:rPr>
          <w:color w:val="000000"/>
          <w:sz w:val="22"/>
          <w:szCs w:val="22"/>
          <w:lang w:val="es-MX"/>
        </w:rPr>
      </w:pPr>
      <w:r>
        <w:rPr>
          <w:b/>
          <w:color w:val="000000"/>
          <w:sz w:val="22"/>
          <w:szCs w:val="22"/>
        </w:rPr>
        <w:t xml:space="preserve">4. </w:t>
      </w:r>
      <w:r w:rsidRPr="00397C16">
        <w:rPr>
          <w:b/>
          <w:color w:val="000000"/>
          <w:sz w:val="22"/>
          <w:szCs w:val="22"/>
          <w:lang w:val="es-MX"/>
        </w:rPr>
        <w:t>Establecer programas de ayuda para el cuidado de niños financiados por el gobierno para familias con bajos ingresos</w:t>
      </w:r>
      <w:r w:rsidRPr="00397C16">
        <w:rPr>
          <w:color w:val="000000"/>
          <w:sz w:val="22"/>
          <w:szCs w:val="22"/>
          <w:lang w:val="es-MX"/>
        </w:rPr>
        <w:t xml:space="preserve">: Aumentar la accesibilidad y asequibilidad de guarderías de calidad para las familias con </w:t>
      </w:r>
      <w:r w:rsidR="001A2934" w:rsidRPr="00397C16">
        <w:rPr>
          <w:color w:val="000000"/>
          <w:sz w:val="22"/>
          <w:szCs w:val="22"/>
          <w:lang w:val="es-MX"/>
        </w:rPr>
        <w:t>bajos ingresos</w:t>
      </w:r>
      <w:r w:rsidRPr="00397C16">
        <w:rPr>
          <w:color w:val="000000"/>
          <w:sz w:val="22"/>
          <w:szCs w:val="22"/>
          <w:lang w:val="es-MX"/>
        </w:rPr>
        <w:t xml:space="preserve"> de la región mediante ayudas financiadas por el gobierno. Esta táctica apoyará a los padres trabajadores, mejorará las tasas de empleo materno y garantizará que los niños reciban una educación temprana de alta calidad.</w:t>
      </w:r>
    </w:p>
    <w:p w14:paraId="4F2D1B95" w14:textId="77777777" w:rsidR="00BB7503" w:rsidRPr="00397C16" w:rsidRDefault="00000000">
      <w:pPr>
        <w:numPr>
          <w:ilvl w:val="0"/>
          <w:numId w:val="9"/>
        </w:numPr>
        <w:pBdr>
          <w:top w:val="nil"/>
          <w:left w:val="nil"/>
          <w:bottom w:val="nil"/>
          <w:right w:val="nil"/>
          <w:between w:val="nil"/>
        </w:pBdr>
        <w:rPr>
          <w:color w:val="000000"/>
          <w:sz w:val="22"/>
          <w:szCs w:val="22"/>
          <w:lang w:val="es-MX"/>
        </w:rPr>
      </w:pPr>
      <w:r w:rsidRPr="00397C16">
        <w:rPr>
          <w:color w:val="000000"/>
          <w:sz w:val="22"/>
          <w:szCs w:val="22"/>
          <w:lang w:val="es-MX"/>
        </w:rPr>
        <w:t>Aumentar la financiación pública de los programas de ayuda al cuidado de niños.</w:t>
      </w:r>
    </w:p>
    <w:p w14:paraId="108807D6" w14:textId="77777777" w:rsidR="00BB7503" w:rsidRPr="00397C16" w:rsidRDefault="00000000">
      <w:pPr>
        <w:numPr>
          <w:ilvl w:val="0"/>
          <w:numId w:val="9"/>
        </w:numPr>
        <w:pBdr>
          <w:top w:val="nil"/>
          <w:left w:val="nil"/>
          <w:bottom w:val="nil"/>
          <w:right w:val="nil"/>
          <w:between w:val="nil"/>
        </w:pBdr>
        <w:rPr>
          <w:color w:val="000000"/>
          <w:sz w:val="22"/>
          <w:szCs w:val="22"/>
          <w:lang w:val="es-MX"/>
        </w:rPr>
      </w:pPr>
      <w:r w:rsidRPr="00397C16">
        <w:rPr>
          <w:color w:val="000000"/>
          <w:sz w:val="22"/>
          <w:szCs w:val="22"/>
          <w:lang w:val="es-MX"/>
        </w:rPr>
        <w:t>Establecer criterios de elegibilidad y agilizar el proceso de solicitud para las familias.</w:t>
      </w:r>
    </w:p>
    <w:p w14:paraId="4DA1607A" w14:textId="77777777" w:rsidR="00BB7503" w:rsidRPr="00397C16" w:rsidRDefault="00000000">
      <w:pPr>
        <w:numPr>
          <w:ilvl w:val="0"/>
          <w:numId w:val="9"/>
        </w:numPr>
        <w:pBdr>
          <w:top w:val="nil"/>
          <w:left w:val="nil"/>
          <w:bottom w:val="nil"/>
          <w:right w:val="nil"/>
          <w:between w:val="nil"/>
        </w:pBdr>
        <w:rPr>
          <w:color w:val="000000"/>
          <w:sz w:val="22"/>
          <w:szCs w:val="22"/>
          <w:lang w:val="es-MX"/>
        </w:rPr>
      </w:pPr>
      <w:r w:rsidRPr="00397C16">
        <w:rPr>
          <w:color w:val="000000"/>
          <w:sz w:val="22"/>
          <w:szCs w:val="22"/>
          <w:lang w:val="es-MX"/>
        </w:rPr>
        <w:t>Establecer asociaciones con proveedores locales de servicios de guardería para garantizar una atención de alta calidad.</w:t>
      </w:r>
    </w:p>
    <w:p w14:paraId="42FF09F4" w14:textId="77777777" w:rsidR="00BB7503" w:rsidRPr="00397C16" w:rsidRDefault="00000000">
      <w:pPr>
        <w:numPr>
          <w:ilvl w:val="0"/>
          <w:numId w:val="9"/>
        </w:numPr>
        <w:pBdr>
          <w:top w:val="nil"/>
          <w:left w:val="nil"/>
          <w:bottom w:val="nil"/>
          <w:right w:val="nil"/>
          <w:between w:val="nil"/>
        </w:pBdr>
        <w:spacing w:after="120"/>
        <w:rPr>
          <w:color w:val="000000"/>
          <w:sz w:val="22"/>
          <w:szCs w:val="22"/>
          <w:lang w:val="es-MX"/>
        </w:rPr>
      </w:pPr>
      <w:r w:rsidRPr="00397C16">
        <w:rPr>
          <w:color w:val="000000"/>
          <w:sz w:val="22"/>
          <w:szCs w:val="22"/>
          <w:lang w:val="es-MX"/>
        </w:rPr>
        <w:t>Realizar un seguimiento y una evaluación periódicos de los programas financiados para garantizar su eficacia.</w:t>
      </w:r>
    </w:p>
    <w:p w14:paraId="000005EC" w14:textId="77777777" w:rsidR="00BB7503" w:rsidRPr="00397C16" w:rsidRDefault="00BB7503">
      <w:pPr>
        <w:spacing w:after="120"/>
        <w:rPr>
          <w:b/>
          <w:color w:val="000000"/>
          <w:sz w:val="22"/>
          <w:szCs w:val="22"/>
          <w:lang w:val="es-MX"/>
        </w:rPr>
      </w:pPr>
    </w:p>
    <w:p w14:paraId="4D2DA31E" w14:textId="77777777" w:rsidR="00BB7503" w:rsidRPr="00397C16" w:rsidRDefault="00000000">
      <w:pPr>
        <w:spacing w:after="120"/>
        <w:ind w:left="720"/>
        <w:rPr>
          <w:i/>
          <w:color w:val="000000"/>
          <w:sz w:val="22"/>
          <w:szCs w:val="22"/>
          <w:lang w:val="es-MX"/>
        </w:rPr>
      </w:pPr>
      <w:r w:rsidRPr="00397C16">
        <w:rPr>
          <w:i/>
          <w:color w:val="000000"/>
          <w:sz w:val="22"/>
          <w:szCs w:val="22"/>
          <w:lang w:val="es-MX"/>
        </w:rPr>
        <w:t>Organizaciones implicadas y oportunidades de alineación y colaboración</w:t>
      </w:r>
    </w:p>
    <w:p w14:paraId="6AD788B1" w14:textId="77777777" w:rsidR="00BB7503" w:rsidRPr="00397C16" w:rsidRDefault="00000000">
      <w:pPr>
        <w:spacing w:after="120"/>
        <w:ind w:left="720"/>
        <w:rPr>
          <w:color w:val="000000"/>
          <w:sz w:val="22"/>
          <w:szCs w:val="22"/>
          <w:lang w:val="es-MX"/>
        </w:rPr>
      </w:pPr>
      <w:r w:rsidRPr="00397C16">
        <w:rPr>
          <w:color w:val="000000"/>
          <w:sz w:val="22"/>
          <w:szCs w:val="22"/>
          <w:lang w:val="es-MX"/>
        </w:rPr>
        <w:t xml:space="preserve">Organizaciones líderes: Agencias gubernamentales locales, departamentos de servicios sociales </w:t>
      </w:r>
    </w:p>
    <w:p w14:paraId="69A3E37D" w14:textId="77777777" w:rsidR="00BB7503" w:rsidRPr="00397C16" w:rsidRDefault="00000000">
      <w:pPr>
        <w:spacing w:after="120"/>
        <w:ind w:left="720"/>
        <w:rPr>
          <w:color w:val="000000"/>
          <w:sz w:val="22"/>
          <w:szCs w:val="22"/>
          <w:lang w:val="es-MX"/>
        </w:rPr>
      </w:pPr>
      <w:r w:rsidRPr="00397C16">
        <w:rPr>
          <w:color w:val="000000"/>
          <w:sz w:val="22"/>
          <w:szCs w:val="22"/>
          <w:lang w:val="es-MX"/>
        </w:rPr>
        <w:t>Entidades colaboradoras: Proveedores de servicios de guardería, organizaciones comunitarias, escuelas y organismos de desarrollo de la mano de obra.</w:t>
      </w:r>
    </w:p>
    <w:p w14:paraId="4F5B0F8C" w14:textId="77777777" w:rsidR="00BB7503" w:rsidRPr="00397C16" w:rsidRDefault="00000000">
      <w:pPr>
        <w:spacing w:after="120"/>
        <w:ind w:left="720"/>
        <w:rPr>
          <w:color w:val="000000"/>
          <w:sz w:val="22"/>
          <w:szCs w:val="22"/>
          <w:lang w:val="es-MX"/>
        </w:rPr>
      </w:pPr>
      <w:r w:rsidRPr="00397C16">
        <w:rPr>
          <w:color w:val="000000"/>
          <w:sz w:val="22"/>
          <w:szCs w:val="22"/>
          <w:lang w:val="es-MX"/>
        </w:rPr>
        <w:t>Esta táctica se ajusta a las iniciativas estatales y federales de apoyo a la educación infantil y al desarrollo de la mano de obra, y respalda los planes locales de desarrollo económico y las estrategias de reducción de la pobreza. También ofrecerá oportunidades de colaboración con los programas de cuidado de niños y las organizaciones comunitarias existentes.</w:t>
      </w:r>
    </w:p>
    <w:p w14:paraId="000005F1" w14:textId="77777777" w:rsidR="00BB7503" w:rsidRDefault="00BB7503">
      <w:pPr>
        <w:spacing w:after="120"/>
        <w:rPr>
          <w:b/>
          <w:color w:val="000000"/>
          <w:sz w:val="22"/>
          <w:szCs w:val="22"/>
        </w:rPr>
      </w:pPr>
    </w:p>
    <w:p w14:paraId="73703F3B" w14:textId="77777777" w:rsidR="00BB7503" w:rsidRPr="004359B1" w:rsidRDefault="00000000">
      <w:pPr>
        <w:spacing w:after="120"/>
        <w:rPr>
          <w:color w:val="000000"/>
          <w:sz w:val="22"/>
          <w:szCs w:val="22"/>
          <w:lang w:val="es-MX"/>
        </w:rPr>
      </w:pPr>
      <w:r>
        <w:rPr>
          <w:b/>
          <w:color w:val="000000"/>
          <w:sz w:val="22"/>
          <w:szCs w:val="22"/>
        </w:rPr>
        <w:t xml:space="preserve">5. </w:t>
      </w:r>
      <w:r w:rsidRPr="004359B1">
        <w:rPr>
          <w:b/>
          <w:color w:val="000000"/>
          <w:sz w:val="22"/>
          <w:szCs w:val="22"/>
          <w:lang w:val="es-MX"/>
        </w:rPr>
        <w:t>Invertir en la formación y certificación de más profesionales del cuidado de niños para satisfacer la demanda</w:t>
      </w:r>
      <w:r w:rsidRPr="004359B1">
        <w:rPr>
          <w:color w:val="000000"/>
          <w:sz w:val="22"/>
          <w:szCs w:val="22"/>
          <w:lang w:val="es-MX"/>
        </w:rPr>
        <w:t xml:space="preserve">: hacer frente a la escasez de profesionales cualificados del cuidado de niños en la </w:t>
      </w:r>
      <w:r w:rsidRPr="004359B1">
        <w:rPr>
          <w:sz w:val="22"/>
          <w:szCs w:val="22"/>
          <w:lang w:val="es-MX"/>
        </w:rPr>
        <w:t xml:space="preserve">región </w:t>
      </w:r>
      <w:r w:rsidRPr="004359B1">
        <w:rPr>
          <w:color w:val="000000"/>
          <w:sz w:val="22"/>
          <w:szCs w:val="22"/>
          <w:lang w:val="es-MX"/>
        </w:rPr>
        <w:t xml:space="preserve">invirtiendo en programas integrales de formación y certificación. Al mejorar las competencias y cualificaciones de los cuidadores de niños, esta táctica mejorará la calidad de los servicios de guardería y satisfará la creciente demanda de esta región. </w:t>
      </w:r>
    </w:p>
    <w:p w14:paraId="34369E50" w14:textId="77777777" w:rsidR="00BB7503" w:rsidRPr="004359B1" w:rsidRDefault="00000000">
      <w:pPr>
        <w:numPr>
          <w:ilvl w:val="0"/>
          <w:numId w:val="44"/>
        </w:numPr>
        <w:pBdr>
          <w:top w:val="nil"/>
          <w:left w:val="nil"/>
          <w:bottom w:val="nil"/>
          <w:right w:val="nil"/>
          <w:between w:val="nil"/>
        </w:pBdr>
        <w:rPr>
          <w:color w:val="000000"/>
          <w:sz w:val="22"/>
          <w:szCs w:val="22"/>
          <w:lang w:val="es-MX"/>
        </w:rPr>
      </w:pPr>
      <w:r w:rsidRPr="004359B1">
        <w:rPr>
          <w:color w:val="000000"/>
          <w:sz w:val="22"/>
          <w:szCs w:val="22"/>
          <w:lang w:val="es-MX"/>
        </w:rPr>
        <w:t xml:space="preserve">Desarrollar y financiar programas de formación para profesionales del cuidado de niños, combinando las fuentes de financiación existentes con las disponibles en las escuelas y los departamentos de RRHH de la </w:t>
      </w:r>
      <w:r w:rsidRPr="004359B1">
        <w:rPr>
          <w:sz w:val="22"/>
          <w:szCs w:val="22"/>
          <w:lang w:val="es-MX"/>
        </w:rPr>
        <w:t>región</w:t>
      </w:r>
      <w:r w:rsidRPr="004359B1">
        <w:rPr>
          <w:color w:val="000000"/>
          <w:sz w:val="22"/>
          <w:szCs w:val="22"/>
          <w:lang w:val="es-MX"/>
        </w:rPr>
        <w:t>.</w:t>
      </w:r>
    </w:p>
    <w:p w14:paraId="2E6441D9" w14:textId="77777777" w:rsidR="00BB7503" w:rsidRPr="004359B1" w:rsidRDefault="00000000">
      <w:pPr>
        <w:numPr>
          <w:ilvl w:val="0"/>
          <w:numId w:val="44"/>
        </w:numPr>
        <w:pBdr>
          <w:top w:val="nil"/>
          <w:left w:val="nil"/>
          <w:bottom w:val="nil"/>
          <w:right w:val="nil"/>
          <w:between w:val="nil"/>
        </w:pBdr>
        <w:rPr>
          <w:color w:val="000000"/>
          <w:sz w:val="22"/>
          <w:szCs w:val="22"/>
          <w:lang w:val="es-MX"/>
        </w:rPr>
      </w:pPr>
      <w:r w:rsidRPr="004359B1">
        <w:rPr>
          <w:color w:val="000000"/>
          <w:sz w:val="22"/>
          <w:szCs w:val="22"/>
          <w:lang w:val="es-MX"/>
        </w:rPr>
        <w:t>Poner en práctica el asesoramiento pedagógico para mejorar el desarrollo profesional y fomentar las prácticas reflexivas entre los cuidadores de niños.</w:t>
      </w:r>
    </w:p>
    <w:p w14:paraId="573EF30E" w14:textId="77777777" w:rsidR="00BB7503" w:rsidRPr="004359B1" w:rsidRDefault="00000000">
      <w:pPr>
        <w:numPr>
          <w:ilvl w:val="0"/>
          <w:numId w:val="44"/>
        </w:numPr>
        <w:pBdr>
          <w:top w:val="nil"/>
          <w:left w:val="nil"/>
          <w:bottom w:val="nil"/>
          <w:right w:val="nil"/>
          <w:between w:val="nil"/>
        </w:pBdr>
        <w:rPr>
          <w:color w:val="000000"/>
          <w:sz w:val="22"/>
          <w:szCs w:val="22"/>
          <w:lang w:val="es-MX"/>
        </w:rPr>
      </w:pPr>
      <w:r w:rsidRPr="004359B1">
        <w:rPr>
          <w:color w:val="000000"/>
          <w:sz w:val="22"/>
          <w:szCs w:val="22"/>
          <w:lang w:val="es-MX"/>
        </w:rPr>
        <w:t>Establecer programas de certificación para garantizar que los proveedores de servicios de guardería cumplen normas estrictas de atención y educación.</w:t>
      </w:r>
    </w:p>
    <w:p w14:paraId="24FF3608" w14:textId="77777777" w:rsidR="00BB7503" w:rsidRPr="004359B1" w:rsidRDefault="00000000">
      <w:pPr>
        <w:numPr>
          <w:ilvl w:val="0"/>
          <w:numId w:val="44"/>
        </w:numPr>
        <w:pBdr>
          <w:top w:val="nil"/>
          <w:left w:val="nil"/>
          <w:bottom w:val="nil"/>
          <w:right w:val="nil"/>
          <w:between w:val="nil"/>
        </w:pBdr>
        <w:spacing w:after="120"/>
        <w:rPr>
          <w:color w:val="000000"/>
          <w:sz w:val="22"/>
          <w:szCs w:val="22"/>
          <w:lang w:val="es-MX"/>
        </w:rPr>
      </w:pPr>
      <w:r w:rsidRPr="004359B1">
        <w:rPr>
          <w:color w:val="000000"/>
          <w:sz w:val="22"/>
          <w:szCs w:val="22"/>
          <w:lang w:val="es-MX"/>
        </w:rPr>
        <w:t>Ofrecer incentivos económicos y ayudas para fomentar la participación en programas de formación y certificación.</w:t>
      </w:r>
    </w:p>
    <w:p w14:paraId="000005F7" w14:textId="77777777" w:rsidR="00BB7503" w:rsidRPr="004359B1" w:rsidRDefault="00BB7503">
      <w:pPr>
        <w:spacing w:after="120"/>
        <w:rPr>
          <w:b/>
          <w:color w:val="000000"/>
          <w:sz w:val="22"/>
          <w:szCs w:val="22"/>
          <w:lang w:val="es-MX"/>
        </w:rPr>
      </w:pPr>
    </w:p>
    <w:p w14:paraId="6DC8917E" w14:textId="77777777" w:rsidR="00BB7503" w:rsidRPr="004359B1" w:rsidRDefault="00000000">
      <w:pPr>
        <w:spacing w:after="120"/>
        <w:ind w:left="720"/>
        <w:rPr>
          <w:i/>
          <w:color w:val="000000"/>
          <w:sz w:val="22"/>
          <w:szCs w:val="22"/>
          <w:lang w:val="es-MX"/>
        </w:rPr>
      </w:pPr>
      <w:r w:rsidRPr="004359B1">
        <w:rPr>
          <w:i/>
          <w:color w:val="000000"/>
          <w:sz w:val="22"/>
          <w:szCs w:val="22"/>
          <w:lang w:val="es-MX"/>
        </w:rPr>
        <w:t>Organizaciones implicadas y oportunidades de alineación y colaboración</w:t>
      </w:r>
    </w:p>
    <w:p w14:paraId="42827EA4" w14:textId="77777777" w:rsidR="00BB7503" w:rsidRPr="004359B1" w:rsidRDefault="00000000">
      <w:pPr>
        <w:spacing w:after="120"/>
        <w:ind w:left="720"/>
        <w:rPr>
          <w:color w:val="000000"/>
          <w:sz w:val="22"/>
          <w:szCs w:val="22"/>
          <w:lang w:val="es-MX"/>
        </w:rPr>
      </w:pPr>
      <w:r w:rsidRPr="004359B1">
        <w:rPr>
          <w:color w:val="000000"/>
          <w:sz w:val="22"/>
          <w:szCs w:val="22"/>
          <w:lang w:val="es-MX"/>
        </w:rPr>
        <w:t xml:space="preserve">Organizaciones líderes: Agencias gubernamentales locales, instituciones educativas, departamentos de RRHH de la región. </w:t>
      </w:r>
    </w:p>
    <w:p w14:paraId="23413AC3" w14:textId="77777777" w:rsidR="00BB7503" w:rsidRPr="004359B1" w:rsidRDefault="00000000">
      <w:pPr>
        <w:spacing w:after="120"/>
        <w:ind w:left="720"/>
        <w:rPr>
          <w:color w:val="000000"/>
          <w:sz w:val="22"/>
          <w:szCs w:val="22"/>
          <w:lang w:val="es-MX"/>
        </w:rPr>
      </w:pPr>
      <w:r w:rsidRPr="004359B1">
        <w:rPr>
          <w:color w:val="000000"/>
          <w:sz w:val="22"/>
          <w:szCs w:val="22"/>
          <w:lang w:val="es-MX"/>
        </w:rPr>
        <w:t>Entidades colaboradoras: Proveedores de servicios de guardería, organizaciones comunitarias, escuelas y centros de formación.</w:t>
      </w:r>
    </w:p>
    <w:p w14:paraId="187814DF" w14:textId="77777777" w:rsidR="00BB7503" w:rsidRPr="004359B1" w:rsidRDefault="00000000">
      <w:pPr>
        <w:spacing w:after="120"/>
        <w:ind w:left="720"/>
        <w:rPr>
          <w:color w:val="000000"/>
          <w:sz w:val="22"/>
          <w:szCs w:val="22"/>
          <w:lang w:val="es-MX"/>
        </w:rPr>
      </w:pPr>
      <w:r w:rsidRPr="004359B1">
        <w:rPr>
          <w:color w:val="000000"/>
          <w:sz w:val="22"/>
          <w:szCs w:val="22"/>
          <w:lang w:val="es-MX"/>
        </w:rPr>
        <w:lastRenderedPageBreak/>
        <w:t>Esta táctica se ajusta a las iniciativas estatales y federales de apoyo a la educación de la primera infancia y al desarrollo de la mano de obra. También apoya el desarrollo económico local mejorando las habilidades y cualificaciones de la mano de obra de las guarderías. Existen oportunidades de colaboración con programas de cuidado de niños, instituciones educativas y departamentos de recursos humanos de Inland Empire.</w:t>
      </w:r>
    </w:p>
    <w:p w14:paraId="000005FC" w14:textId="77777777" w:rsidR="00BB7503" w:rsidRDefault="00BB7503">
      <w:pPr>
        <w:spacing w:after="120"/>
        <w:ind w:left="720"/>
        <w:rPr>
          <w:b/>
          <w:color w:val="000000"/>
          <w:sz w:val="22"/>
          <w:szCs w:val="22"/>
        </w:rPr>
      </w:pPr>
    </w:p>
    <w:p w14:paraId="51C5742B" w14:textId="3F82463C" w:rsidR="00BB7503" w:rsidRPr="004359B1" w:rsidRDefault="00000000">
      <w:pPr>
        <w:spacing w:after="120"/>
        <w:rPr>
          <w:color w:val="000000"/>
          <w:sz w:val="22"/>
          <w:szCs w:val="22"/>
          <w:lang w:val="es-MX"/>
        </w:rPr>
      </w:pPr>
      <w:r>
        <w:rPr>
          <w:b/>
          <w:color w:val="000000"/>
          <w:sz w:val="22"/>
          <w:szCs w:val="22"/>
        </w:rPr>
        <w:t xml:space="preserve">6. </w:t>
      </w:r>
      <w:r w:rsidRPr="004359B1">
        <w:rPr>
          <w:b/>
          <w:color w:val="000000"/>
          <w:sz w:val="22"/>
          <w:szCs w:val="22"/>
          <w:lang w:val="es-MX"/>
        </w:rPr>
        <w:t>Asociarse con organizaciones comunitarias para proporcionar vales o becas de guardería</w:t>
      </w:r>
      <w:r w:rsidRPr="004359B1">
        <w:rPr>
          <w:color w:val="000000"/>
          <w:sz w:val="22"/>
          <w:szCs w:val="22"/>
          <w:lang w:val="es-MX"/>
        </w:rPr>
        <w:t xml:space="preserve">: Aumentar el acceso a servicios de guardería asequibles para las familias con </w:t>
      </w:r>
      <w:r w:rsidR="001A2934" w:rsidRPr="004359B1">
        <w:rPr>
          <w:color w:val="000000"/>
          <w:sz w:val="22"/>
          <w:szCs w:val="22"/>
          <w:lang w:val="es-MX"/>
        </w:rPr>
        <w:t>bajos ingresos</w:t>
      </w:r>
      <w:r w:rsidRPr="004359B1">
        <w:rPr>
          <w:color w:val="000000"/>
          <w:sz w:val="22"/>
          <w:szCs w:val="22"/>
          <w:lang w:val="es-MX"/>
        </w:rPr>
        <w:t xml:space="preserve"> de la región asociándose con organizaciones comunitarias para ofrecer vales o becas de guardería. Esta táctica ayudará a aliviar la carga financiera que supone el cuidado de los niños y garantizará que más niños tengan acceso a una educación temprana de alta calidad. </w:t>
      </w:r>
    </w:p>
    <w:p w14:paraId="1F068890" w14:textId="77777777" w:rsidR="00BB7503" w:rsidRPr="004359B1" w:rsidRDefault="00000000">
      <w:pPr>
        <w:numPr>
          <w:ilvl w:val="0"/>
          <w:numId w:val="36"/>
        </w:numPr>
        <w:pBdr>
          <w:top w:val="nil"/>
          <w:left w:val="nil"/>
          <w:bottom w:val="nil"/>
          <w:right w:val="nil"/>
          <w:between w:val="nil"/>
        </w:pBdr>
        <w:rPr>
          <w:color w:val="000000"/>
          <w:sz w:val="22"/>
          <w:szCs w:val="22"/>
          <w:lang w:val="es-MX"/>
        </w:rPr>
      </w:pPr>
      <w:r w:rsidRPr="004359B1">
        <w:rPr>
          <w:color w:val="000000"/>
          <w:sz w:val="22"/>
          <w:szCs w:val="22"/>
          <w:lang w:val="es-MX"/>
        </w:rPr>
        <w:t xml:space="preserve">Asociarse con organizaciones comunitarias tales como First Five, CSUSB y Child </w:t>
      </w:r>
      <w:proofErr w:type="spellStart"/>
      <w:r w:rsidRPr="004359B1">
        <w:rPr>
          <w:color w:val="000000"/>
          <w:sz w:val="22"/>
          <w:szCs w:val="22"/>
          <w:lang w:val="es-MX"/>
        </w:rPr>
        <w:t>Resource</w:t>
      </w:r>
      <w:proofErr w:type="spellEnd"/>
      <w:r w:rsidRPr="004359B1">
        <w:rPr>
          <w:color w:val="000000"/>
          <w:sz w:val="22"/>
          <w:szCs w:val="22"/>
          <w:lang w:val="es-MX"/>
        </w:rPr>
        <w:t xml:space="preserve"> Center para gestionar y distribuir vales y becas de guardería.</w:t>
      </w:r>
    </w:p>
    <w:p w14:paraId="58B1C837" w14:textId="77777777" w:rsidR="00BB7503" w:rsidRPr="004359B1" w:rsidRDefault="00000000">
      <w:pPr>
        <w:numPr>
          <w:ilvl w:val="0"/>
          <w:numId w:val="36"/>
        </w:numPr>
        <w:pBdr>
          <w:top w:val="nil"/>
          <w:left w:val="nil"/>
          <w:bottom w:val="nil"/>
          <w:right w:val="nil"/>
          <w:between w:val="nil"/>
        </w:pBdr>
        <w:rPr>
          <w:color w:val="000000"/>
          <w:sz w:val="22"/>
          <w:szCs w:val="22"/>
          <w:lang w:val="es-MX"/>
        </w:rPr>
      </w:pPr>
      <w:r w:rsidRPr="004359B1">
        <w:rPr>
          <w:color w:val="000000"/>
          <w:sz w:val="22"/>
          <w:szCs w:val="22"/>
          <w:lang w:val="es-MX"/>
        </w:rPr>
        <w:t>Incentivar a las organizaciones sin ánimo de lucro para que colaboren con las empresas y ofrezcan guarderías de bajo coste en sus instalaciones o en las proximidades, y explorar oportunidades para ofrecer guarderías de bajo coste o gratuitas en bibliotecas y complejos de apartamentos.</w:t>
      </w:r>
    </w:p>
    <w:p w14:paraId="375ABFE5" w14:textId="77777777" w:rsidR="00BB7503" w:rsidRPr="004359B1" w:rsidRDefault="00000000">
      <w:pPr>
        <w:numPr>
          <w:ilvl w:val="0"/>
          <w:numId w:val="36"/>
        </w:numPr>
        <w:pBdr>
          <w:top w:val="nil"/>
          <w:left w:val="nil"/>
          <w:bottom w:val="nil"/>
          <w:right w:val="nil"/>
          <w:between w:val="nil"/>
        </w:pBdr>
        <w:spacing w:after="120"/>
        <w:rPr>
          <w:color w:val="000000"/>
          <w:sz w:val="22"/>
          <w:szCs w:val="22"/>
          <w:lang w:val="es-MX"/>
        </w:rPr>
      </w:pPr>
      <w:r w:rsidRPr="004359B1">
        <w:rPr>
          <w:color w:val="000000"/>
          <w:sz w:val="22"/>
          <w:szCs w:val="22"/>
          <w:lang w:val="es-MX"/>
        </w:rPr>
        <w:t>Abordar las experiencias y los retos de los proveedores de servicios de guardería dentro del sistema de vales, incluidos los niveles de pago, los procedimientos administrativos y los sistemas de apoyo.</w:t>
      </w:r>
    </w:p>
    <w:p w14:paraId="00000601" w14:textId="77777777" w:rsidR="00BB7503" w:rsidRPr="004359B1" w:rsidRDefault="00BB7503">
      <w:pPr>
        <w:spacing w:after="120"/>
        <w:ind w:left="720"/>
        <w:rPr>
          <w:i/>
          <w:color w:val="000000"/>
          <w:sz w:val="22"/>
          <w:szCs w:val="22"/>
          <w:lang w:val="es-MX"/>
        </w:rPr>
      </w:pPr>
    </w:p>
    <w:p w14:paraId="2F808CD5" w14:textId="77777777" w:rsidR="00BB7503" w:rsidRPr="004359B1" w:rsidRDefault="00000000">
      <w:pPr>
        <w:spacing w:after="120"/>
        <w:ind w:left="720"/>
        <w:rPr>
          <w:i/>
          <w:color w:val="000000"/>
          <w:sz w:val="22"/>
          <w:szCs w:val="22"/>
          <w:lang w:val="es-MX"/>
        </w:rPr>
      </w:pPr>
      <w:r w:rsidRPr="004359B1">
        <w:rPr>
          <w:i/>
          <w:color w:val="000000"/>
          <w:sz w:val="22"/>
          <w:szCs w:val="22"/>
          <w:lang w:val="es-MX"/>
        </w:rPr>
        <w:t>Organizaciones implicadas y oportunidades de alineación y colaboración</w:t>
      </w:r>
    </w:p>
    <w:p w14:paraId="71A79CA5" w14:textId="77777777" w:rsidR="00BB7503" w:rsidRPr="004359B1" w:rsidRDefault="00000000">
      <w:pPr>
        <w:spacing w:after="120"/>
        <w:ind w:left="720"/>
        <w:rPr>
          <w:color w:val="000000"/>
          <w:sz w:val="22"/>
          <w:szCs w:val="22"/>
          <w:lang w:val="es-MX"/>
        </w:rPr>
      </w:pPr>
      <w:r w:rsidRPr="004359B1">
        <w:rPr>
          <w:color w:val="000000"/>
          <w:sz w:val="22"/>
          <w:szCs w:val="22"/>
          <w:lang w:val="es-MX"/>
        </w:rPr>
        <w:t xml:space="preserve">Organizaciones líderes: First Five, CSUSB, Child </w:t>
      </w:r>
      <w:proofErr w:type="spellStart"/>
      <w:r w:rsidRPr="004359B1">
        <w:rPr>
          <w:color w:val="000000"/>
          <w:sz w:val="22"/>
          <w:szCs w:val="22"/>
          <w:lang w:val="es-MX"/>
        </w:rPr>
        <w:t>Resource</w:t>
      </w:r>
      <w:proofErr w:type="spellEnd"/>
      <w:r w:rsidRPr="004359B1">
        <w:rPr>
          <w:color w:val="000000"/>
          <w:sz w:val="22"/>
          <w:szCs w:val="22"/>
          <w:lang w:val="es-MX"/>
        </w:rPr>
        <w:t xml:space="preserve"> Center, </w:t>
      </w:r>
      <w:proofErr w:type="spellStart"/>
      <w:r w:rsidRPr="004359B1">
        <w:rPr>
          <w:color w:val="000000"/>
          <w:sz w:val="22"/>
          <w:szCs w:val="22"/>
          <w:lang w:val="es-MX"/>
        </w:rPr>
        <w:t>Quality</w:t>
      </w:r>
      <w:proofErr w:type="spellEnd"/>
      <w:r w:rsidRPr="004359B1">
        <w:rPr>
          <w:color w:val="000000"/>
          <w:sz w:val="22"/>
          <w:szCs w:val="22"/>
          <w:lang w:val="es-MX"/>
        </w:rPr>
        <w:t xml:space="preserve"> </w:t>
      </w:r>
      <w:proofErr w:type="spellStart"/>
      <w:r w:rsidRPr="004359B1">
        <w:rPr>
          <w:color w:val="000000"/>
          <w:sz w:val="22"/>
          <w:szCs w:val="22"/>
          <w:lang w:val="es-MX"/>
        </w:rPr>
        <w:t>Start</w:t>
      </w:r>
      <w:proofErr w:type="spellEnd"/>
      <w:r w:rsidRPr="004359B1">
        <w:rPr>
          <w:color w:val="000000"/>
          <w:sz w:val="22"/>
          <w:szCs w:val="22"/>
          <w:lang w:val="es-MX"/>
        </w:rPr>
        <w:t xml:space="preserve"> San Bernardino (QSSB) </w:t>
      </w:r>
    </w:p>
    <w:p w14:paraId="46315AE8" w14:textId="77777777" w:rsidR="00BB7503" w:rsidRPr="004359B1" w:rsidRDefault="00000000">
      <w:pPr>
        <w:spacing w:after="120"/>
        <w:ind w:left="720"/>
        <w:rPr>
          <w:color w:val="000000"/>
          <w:sz w:val="22"/>
          <w:szCs w:val="22"/>
          <w:lang w:val="es-MX"/>
        </w:rPr>
      </w:pPr>
      <w:r w:rsidRPr="004359B1">
        <w:rPr>
          <w:color w:val="000000"/>
          <w:sz w:val="22"/>
          <w:szCs w:val="22"/>
          <w:lang w:val="es-MX"/>
        </w:rPr>
        <w:t>Entidades colaboradoras: Organizaciones sin ánimo de lucro, empleadores, bibliotecas, complejos de apartamentos y organizaciones comunitarias.</w:t>
      </w:r>
    </w:p>
    <w:p w14:paraId="6E793E96" w14:textId="77777777" w:rsidR="00BB7503" w:rsidRPr="004359B1" w:rsidRDefault="00000000">
      <w:pPr>
        <w:spacing w:after="120"/>
        <w:ind w:left="720"/>
        <w:rPr>
          <w:color w:val="000000"/>
          <w:sz w:val="22"/>
          <w:szCs w:val="22"/>
          <w:lang w:val="es-MX"/>
        </w:rPr>
      </w:pPr>
      <w:r w:rsidRPr="004359B1">
        <w:rPr>
          <w:color w:val="000000"/>
          <w:sz w:val="22"/>
          <w:szCs w:val="22"/>
          <w:lang w:val="es-MX"/>
        </w:rPr>
        <w:t xml:space="preserve">Esta táctica se ajusta a las iniciativas estatales y federales de apoyo a la educación de la primera infancia y al desarrollo de la mano de obra. También apoya el desarrollo económico local mediante la mejora de las habilidades y cualificaciones de la mano de obra de las guarderías. Oportunidades de colaboración existentes con programas de cuidado de niños, instituciones educativas y organizaciones sin ánimo de lucro de la </w:t>
      </w:r>
      <w:r w:rsidRPr="004359B1">
        <w:rPr>
          <w:sz w:val="22"/>
          <w:szCs w:val="22"/>
          <w:lang w:val="es-MX"/>
        </w:rPr>
        <w:t>región</w:t>
      </w:r>
    </w:p>
    <w:p w14:paraId="00000606" w14:textId="77777777" w:rsidR="00BB7503" w:rsidRPr="004359B1" w:rsidRDefault="00BB7503">
      <w:pPr>
        <w:spacing w:after="120"/>
        <w:rPr>
          <w:b/>
          <w:color w:val="000000"/>
          <w:sz w:val="22"/>
          <w:szCs w:val="22"/>
          <w:lang w:val="es-MX"/>
        </w:rPr>
      </w:pPr>
    </w:p>
    <w:p w14:paraId="3C62E532" w14:textId="77777777" w:rsidR="00BB7503" w:rsidRPr="004359B1" w:rsidRDefault="00000000">
      <w:pPr>
        <w:spacing w:after="120"/>
        <w:rPr>
          <w:b/>
          <w:color w:val="000000"/>
          <w:sz w:val="22"/>
          <w:szCs w:val="22"/>
          <w:lang w:val="es-MX"/>
        </w:rPr>
      </w:pPr>
      <w:r w:rsidRPr="004359B1">
        <w:rPr>
          <w:b/>
          <w:color w:val="000000"/>
          <w:sz w:val="22"/>
          <w:szCs w:val="22"/>
          <w:lang w:val="es-MX"/>
        </w:rPr>
        <w:t>7. Incentivar a los empresarios para que ofrezcan modalidades de trabajo flexibles y opciones de trabajo a distancia que se adapten a las responsabilidades parentales</w:t>
      </w:r>
      <w:r w:rsidRPr="004359B1">
        <w:rPr>
          <w:color w:val="000000"/>
          <w:sz w:val="22"/>
          <w:szCs w:val="22"/>
          <w:lang w:val="es-MX"/>
        </w:rPr>
        <w:t xml:space="preserve">: Promover acuerdos laborales flexibles y opciones de trabajo a distancia ayudará a los padres de la región a equilibrar sus responsabilidades en el trabajo y en casa. Esta táctica aumentará la participación de la mano de obra, mejorará la satisfacción de los empleados y reducirá el estrés asociado a la gestión del cuidado de los hijos y los compromisos laborales... </w:t>
      </w:r>
    </w:p>
    <w:p w14:paraId="38FF8DCD" w14:textId="77777777" w:rsidR="00BB7503" w:rsidRPr="004359B1" w:rsidRDefault="00000000">
      <w:pPr>
        <w:numPr>
          <w:ilvl w:val="0"/>
          <w:numId w:val="9"/>
        </w:numPr>
        <w:pBdr>
          <w:top w:val="nil"/>
          <w:left w:val="nil"/>
          <w:bottom w:val="nil"/>
          <w:right w:val="nil"/>
          <w:between w:val="nil"/>
        </w:pBdr>
        <w:rPr>
          <w:color w:val="000000"/>
          <w:sz w:val="22"/>
          <w:szCs w:val="22"/>
          <w:lang w:val="es-MX"/>
        </w:rPr>
      </w:pPr>
      <w:r w:rsidRPr="004359B1">
        <w:rPr>
          <w:color w:val="000000"/>
          <w:sz w:val="22"/>
          <w:szCs w:val="22"/>
          <w:lang w:val="es-MX"/>
        </w:rPr>
        <w:t>Proporcionar incentivos fiscales o subvenciones a los empresarios que apliquen acuerdos de trabajo flexible y políticas de trabajo a distancia.</w:t>
      </w:r>
    </w:p>
    <w:p w14:paraId="3EEFB4C2" w14:textId="77777777" w:rsidR="00BB7503" w:rsidRPr="004359B1" w:rsidRDefault="00000000">
      <w:pPr>
        <w:numPr>
          <w:ilvl w:val="0"/>
          <w:numId w:val="9"/>
        </w:numPr>
        <w:pBdr>
          <w:top w:val="nil"/>
          <w:left w:val="nil"/>
          <w:bottom w:val="nil"/>
          <w:right w:val="nil"/>
          <w:between w:val="nil"/>
        </w:pBdr>
        <w:rPr>
          <w:color w:val="000000"/>
          <w:sz w:val="22"/>
          <w:szCs w:val="22"/>
          <w:lang w:val="es-MX"/>
        </w:rPr>
      </w:pPr>
      <w:r w:rsidRPr="004359B1">
        <w:rPr>
          <w:color w:val="000000"/>
          <w:sz w:val="22"/>
          <w:szCs w:val="22"/>
          <w:lang w:val="es-MX"/>
        </w:rPr>
        <w:t>Desarrollar directrices y recursos para que los empresarios creen y gestionen programas de trabajo flexible.</w:t>
      </w:r>
    </w:p>
    <w:p w14:paraId="0CF654AA" w14:textId="77777777" w:rsidR="00BB7503" w:rsidRPr="004359B1" w:rsidRDefault="00000000">
      <w:pPr>
        <w:numPr>
          <w:ilvl w:val="0"/>
          <w:numId w:val="9"/>
        </w:numPr>
        <w:pBdr>
          <w:top w:val="nil"/>
          <w:left w:val="nil"/>
          <w:bottom w:val="nil"/>
          <w:right w:val="nil"/>
          <w:between w:val="nil"/>
        </w:pBdr>
        <w:rPr>
          <w:color w:val="000000"/>
          <w:sz w:val="22"/>
          <w:szCs w:val="22"/>
          <w:lang w:val="es-MX"/>
        </w:rPr>
      </w:pPr>
      <w:r w:rsidRPr="004359B1">
        <w:rPr>
          <w:color w:val="000000"/>
          <w:sz w:val="22"/>
          <w:szCs w:val="22"/>
          <w:lang w:val="es-MX"/>
        </w:rPr>
        <w:t>Asociarse con organizaciones empresariales locales para promover las ventajas de la flexibilidad laboral.</w:t>
      </w:r>
    </w:p>
    <w:p w14:paraId="611ABD98" w14:textId="3EB08684" w:rsidR="00BB7503" w:rsidRPr="004359B1" w:rsidRDefault="00000000">
      <w:pPr>
        <w:numPr>
          <w:ilvl w:val="0"/>
          <w:numId w:val="9"/>
        </w:numPr>
        <w:pBdr>
          <w:top w:val="nil"/>
          <w:left w:val="nil"/>
          <w:bottom w:val="nil"/>
          <w:right w:val="nil"/>
          <w:between w:val="nil"/>
        </w:pBdr>
        <w:spacing w:after="120"/>
        <w:rPr>
          <w:color w:val="000000"/>
          <w:sz w:val="22"/>
          <w:szCs w:val="22"/>
          <w:lang w:val="es-MX"/>
        </w:rPr>
      </w:pPr>
      <w:r w:rsidRPr="004359B1">
        <w:rPr>
          <w:color w:val="000000"/>
          <w:sz w:val="22"/>
          <w:szCs w:val="22"/>
          <w:lang w:val="es-MX"/>
        </w:rPr>
        <w:lastRenderedPageBreak/>
        <w:t>Ofre</w:t>
      </w:r>
      <w:r w:rsidR="004359B1">
        <w:rPr>
          <w:color w:val="000000"/>
          <w:sz w:val="22"/>
          <w:szCs w:val="22"/>
          <w:lang w:val="es-MX"/>
        </w:rPr>
        <w:t>cer</w:t>
      </w:r>
      <w:r w:rsidRPr="004359B1">
        <w:rPr>
          <w:color w:val="000000"/>
          <w:sz w:val="22"/>
          <w:szCs w:val="22"/>
          <w:lang w:val="es-MX"/>
        </w:rPr>
        <w:t xml:space="preserve"> formación y apoyo para ayudar a las empresas en la transición a modelos de trabajo flexibles y a distancia.</w:t>
      </w:r>
    </w:p>
    <w:p w14:paraId="0000060C" w14:textId="77777777" w:rsidR="00BB7503" w:rsidRPr="004359B1" w:rsidRDefault="00BB7503">
      <w:pPr>
        <w:spacing w:after="120"/>
        <w:rPr>
          <w:b/>
          <w:color w:val="000000"/>
          <w:sz w:val="22"/>
          <w:szCs w:val="22"/>
          <w:lang w:val="es-MX"/>
        </w:rPr>
      </w:pPr>
    </w:p>
    <w:p w14:paraId="59E86721" w14:textId="77777777" w:rsidR="00BB7503" w:rsidRPr="004359B1" w:rsidRDefault="00000000">
      <w:pPr>
        <w:spacing w:after="120"/>
        <w:ind w:left="720"/>
        <w:rPr>
          <w:i/>
          <w:color w:val="000000"/>
          <w:sz w:val="22"/>
          <w:szCs w:val="22"/>
          <w:lang w:val="es-MX"/>
        </w:rPr>
      </w:pPr>
      <w:r w:rsidRPr="004359B1">
        <w:rPr>
          <w:i/>
          <w:color w:val="000000"/>
          <w:sz w:val="22"/>
          <w:szCs w:val="22"/>
          <w:lang w:val="es-MX"/>
        </w:rPr>
        <w:t>Organizaciones implicadas y oportunidades de alineación y colaboración</w:t>
      </w:r>
    </w:p>
    <w:p w14:paraId="43C940F1" w14:textId="77777777" w:rsidR="00BB7503" w:rsidRPr="004359B1" w:rsidRDefault="00000000">
      <w:pPr>
        <w:spacing w:after="120"/>
        <w:ind w:left="720"/>
        <w:rPr>
          <w:color w:val="000000"/>
          <w:sz w:val="22"/>
          <w:szCs w:val="22"/>
          <w:lang w:val="es-MX"/>
        </w:rPr>
      </w:pPr>
      <w:r w:rsidRPr="004359B1">
        <w:rPr>
          <w:color w:val="000000"/>
          <w:sz w:val="22"/>
          <w:szCs w:val="22"/>
          <w:lang w:val="es-MX"/>
        </w:rPr>
        <w:t>Organizaciones líderes: Agencias gubernamentales locales, consejos de desarrollo económico y cámaras de comercio de los condados de Riverside y San Bernardino.</w:t>
      </w:r>
    </w:p>
    <w:p w14:paraId="1ACD433B" w14:textId="77777777" w:rsidR="00BB7503" w:rsidRPr="004359B1" w:rsidRDefault="00000000">
      <w:pPr>
        <w:spacing w:after="120"/>
        <w:ind w:left="720"/>
        <w:rPr>
          <w:color w:val="000000"/>
          <w:sz w:val="22"/>
          <w:szCs w:val="22"/>
          <w:lang w:val="es-MX"/>
        </w:rPr>
      </w:pPr>
      <w:r w:rsidRPr="004359B1">
        <w:rPr>
          <w:color w:val="000000"/>
          <w:sz w:val="22"/>
          <w:szCs w:val="22"/>
          <w:lang w:val="es-MX"/>
        </w:rPr>
        <w:t>Entidades colaboradoras: Empresarios, organizaciones empresariales, departamentos de RRHH y grupos comunitarios.</w:t>
      </w:r>
    </w:p>
    <w:p w14:paraId="4F98F491" w14:textId="77777777" w:rsidR="00BB7503" w:rsidRDefault="00000000">
      <w:pPr>
        <w:spacing w:after="120"/>
        <w:ind w:left="720"/>
        <w:rPr>
          <w:color w:val="000000"/>
          <w:sz w:val="22"/>
          <w:szCs w:val="22"/>
        </w:rPr>
      </w:pPr>
      <w:r w:rsidRPr="004359B1">
        <w:rPr>
          <w:color w:val="000000"/>
          <w:sz w:val="22"/>
          <w:szCs w:val="22"/>
          <w:lang w:val="es-MX"/>
        </w:rPr>
        <w:t>Esta táctica se ajusta a las iniciativas estatales y federales de apoyo al desarrollo de la mano de obra y a las políticas de lugar de trabajo favorables a la familia, y respalda los planes locales de desarrollo económico promoviendo una mano de obra más flexible y resistente. También ofrece oportunidades de colaboración con los programas de apoyo a las empresas y las organizaciones de recursos humanos existentes</w:t>
      </w:r>
      <w:r>
        <w:rPr>
          <w:color w:val="000000"/>
          <w:sz w:val="22"/>
          <w:szCs w:val="22"/>
        </w:rPr>
        <w:t>.</w:t>
      </w:r>
    </w:p>
    <w:p w14:paraId="00000611" w14:textId="77777777" w:rsidR="00BB7503" w:rsidRDefault="00BB7503">
      <w:pPr>
        <w:spacing w:after="120"/>
        <w:ind w:left="720"/>
        <w:rPr>
          <w:color w:val="000000"/>
          <w:sz w:val="22"/>
          <w:szCs w:val="22"/>
        </w:rPr>
      </w:pPr>
    </w:p>
    <w:p w14:paraId="39EB391D" w14:textId="3428080B" w:rsidR="00BB7503" w:rsidRPr="004359B1" w:rsidRDefault="00000000">
      <w:pPr>
        <w:spacing w:after="120"/>
        <w:rPr>
          <w:color w:val="000000"/>
          <w:sz w:val="22"/>
          <w:szCs w:val="22"/>
          <w:lang w:val="es-MX"/>
        </w:rPr>
      </w:pPr>
      <w:r>
        <w:rPr>
          <w:b/>
          <w:color w:val="000000"/>
          <w:sz w:val="22"/>
          <w:szCs w:val="22"/>
        </w:rPr>
        <w:t xml:space="preserve">8. </w:t>
      </w:r>
      <w:r w:rsidRPr="004359B1">
        <w:rPr>
          <w:b/>
          <w:color w:val="000000"/>
          <w:sz w:val="22"/>
          <w:szCs w:val="22"/>
          <w:lang w:val="es-MX"/>
        </w:rPr>
        <w:t>Apoyar iniciativas que mejoren la calidad y la accesibilidad de la educación infantil</w:t>
      </w:r>
      <w:r w:rsidRPr="004359B1">
        <w:rPr>
          <w:color w:val="000000"/>
          <w:sz w:val="22"/>
          <w:szCs w:val="22"/>
          <w:lang w:val="es-MX"/>
        </w:rPr>
        <w:t xml:space="preserve">: Proporcionar ayuda financiera, servicios </w:t>
      </w:r>
      <w:r w:rsidR="004359B1">
        <w:rPr>
          <w:color w:val="000000"/>
          <w:sz w:val="22"/>
          <w:szCs w:val="22"/>
          <w:lang w:val="es-MX"/>
        </w:rPr>
        <w:t>integral</w:t>
      </w:r>
      <w:r w:rsidRPr="004359B1">
        <w:rPr>
          <w:color w:val="000000"/>
          <w:sz w:val="22"/>
          <w:szCs w:val="22"/>
          <w:lang w:val="es-MX"/>
        </w:rPr>
        <w:t>es y mejores programas de educación temprana garantizará que los niños de familias con bajos ingresos reciban una educación temprana de alta calidad que apoye su desarrollo y les prepare para el éxito académico futuro.</w:t>
      </w:r>
    </w:p>
    <w:p w14:paraId="0FFAF098" w14:textId="77777777" w:rsidR="00BB7503" w:rsidRPr="004359B1" w:rsidRDefault="00000000">
      <w:pPr>
        <w:numPr>
          <w:ilvl w:val="0"/>
          <w:numId w:val="9"/>
        </w:numPr>
        <w:pBdr>
          <w:top w:val="nil"/>
          <w:left w:val="nil"/>
          <w:bottom w:val="nil"/>
          <w:right w:val="nil"/>
          <w:between w:val="nil"/>
        </w:pBdr>
        <w:rPr>
          <w:color w:val="000000"/>
          <w:sz w:val="22"/>
          <w:szCs w:val="22"/>
          <w:lang w:val="es-MX"/>
        </w:rPr>
      </w:pPr>
      <w:r w:rsidRPr="004359B1">
        <w:rPr>
          <w:color w:val="000000"/>
          <w:sz w:val="22"/>
          <w:szCs w:val="22"/>
          <w:lang w:val="es-MX"/>
        </w:rPr>
        <w:t>Proporcionar ayuda financiera a las familias con bajos ingresos para que puedan permitirse una educación infantil de calidad.</w:t>
      </w:r>
    </w:p>
    <w:p w14:paraId="28ECAFA4" w14:textId="77777777" w:rsidR="00BB7503" w:rsidRPr="004359B1" w:rsidRDefault="00000000">
      <w:pPr>
        <w:numPr>
          <w:ilvl w:val="0"/>
          <w:numId w:val="9"/>
        </w:numPr>
        <w:pBdr>
          <w:top w:val="nil"/>
          <w:left w:val="nil"/>
          <w:bottom w:val="nil"/>
          <w:right w:val="nil"/>
          <w:between w:val="nil"/>
        </w:pBdr>
        <w:rPr>
          <w:color w:val="000000"/>
          <w:sz w:val="22"/>
          <w:szCs w:val="22"/>
          <w:lang w:val="es-MX"/>
        </w:rPr>
      </w:pPr>
      <w:r w:rsidRPr="004359B1">
        <w:rPr>
          <w:color w:val="000000"/>
          <w:sz w:val="22"/>
          <w:szCs w:val="22"/>
          <w:lang w:val="es-MX"/>
        </w:rPr>
        <w:t>Ofrecer servicios integrales tales como apoyo a la salud mental, transporte, acceso a la tecnología y asistencia jurídica para apoyar a las familias.</w:t>
      </w:r>
    </w:p>
    <w:p w14:paraId="1B1AF7CE" w14:textId="77777777" w:rsidR="00BB7503" w:rsidRPr="004359B1" w:rsidRDefault="00000000">
      <w:pPr>
        <w:numPr>
          <w:ilvl w:val="0"/>
          <w:numId w:val="9"/>
        </w:numPr>
        <w:pBdr>
          <w:top w:val="nil"/>
          <w:left w:val="nil"/>
          <w:bottom w:val="nil"/>
          <w:right w:val="nil"/>
          <w:between w:val="nil"/>
        </w:pBdr>
        <w:rPr>
          <w:color w:val="000000"/>
          <w:sz w:val="22"/>
          <w:szCs w:val="22"/>
          <w:lang w:val="es-MX"/>
        </w:rPr>
      </w:pPr>
      <w:r w:rsidRPr="004359B1">
        <w:rPr>
          <w:color w:val="000000"/>
          <w:sz w:val="22"/>
          <w:szCs w:val="22"/>
          <w:lang w:val="es-MX"/>
        </w:rPr>
        <w:t xml:space="preserve">Aumentar la financiación y la disponibilidad de Head </w:t>
      </w:r>
      <w:proofErr w:type="spellStart"/>
      <w:r w:rsidRPr="004359B1">
        <w:rPr>
          <w:color w:val="000000"/>
          <w:sz w:val="22"/>
          <w:szCs w:val="22"/>
          <w:lang w:val="es-MX"/>
        </w:rPr>
        <w:t>Start</w:t>
      </w:r>
      <w:proofErr w:type="spellEnd"/>
      <w:r w:rsidRPr="004359B1">
        <w:rPr>
          <w:color w:val="000000"/>
          <w:sz w:val="22"/>
          <w:szCs w:val="22"/>
          <w:lang w:val="es-MX"/>
        </w:rPr>
        <w:t xml:space="preserve"> y otros programas de educación temprana de alta calidad.</w:t>
      </w:r>
    </w:p>
    <w:p w14:paraId="74A1496A" w14:textId="77777777" w:rsidR="00BB7503" w:rsidRPr="004359B1" w:rsidRDefault="00000000">
      <w:pPr>
        <w:numPr>
          <w:ilvl w:val="0"/>
          <w:numId w:val="9"/>
        </w:numPr>
        <w:pBdr>
          <w:top w:val="nil"/>
          <w:left w:val="nil"/>
          <w:bottom w:val="nil"/>
          <w:right w:val="nil"/>
          <w:between w:val="nil"/>
        </w:pBdr>
        <w:rPr>
          <w:color w:val="000000"/>
          <w:sz w:val="22"/>
          <w:szCs w:val="22"/>
          <w:lang w:val="es-MX"/>
        </w:rPr>
      </w:pPr>
      <w:r w:rsidRPr="004359B1">
        <w:rPr>
          <w:color w:val="000000"/>
          <w:sz w:val="22"/>
          <w:szCs w:val="22"/>
          <w:lang w:val="es-MX"/>
        </w:rPr>
        <w:t>Asociarse con organizaciones comunitarias para prestar servicios integrales de educación infantil.</w:t>
      </w:r>
    </w:p>
    <w:p w14:paraId="6A8A4E75" w14:textId="77777777" w:rsidR="00BB7503" w:rsidRPr="004359B1" w:rsidRDefault="00000000">
      <w:pPr>
        <w:numPr>
          <w:ilvl w:val="0"/>
          <w:numId w:val="9"/>
        </w:numPr>
        <w:pBdr>
          <w:top w:val="nil"/>
          <w:left w:val="nil"/>
          <w:bottom w:val="nil"/>
          <w:right w:val="nil"/>
          <w:between w:val="nil"/>
        </w:pBdr>
        <w:spacing w:after="120"/>
        <w:rPr>
          <w:color w:val="000000"/>
          <w:sz w:val="22"/>
          <w:szCs w:val="22"/>
          <w:lang w:val="es-MX"/>
        </w:rPr>
      </w:pPr>
      <w:r w:rsidRPr="004359B1">
        <w:rPr>
          <w:color w:val="000000"/>
          <w:sz w:val="22"/>
          <w:szCs w:val="22"/>
          <w:lang w:val="es-MX"/>
        </w:rPr>
        <w:t>Aplicar políticas que apoyen el desarrollo profesional y la retención de los educadores de la primera infancia.</w:t>
      </w:r>
    </w:p>
    <w:p w14:paraId="00000618" w14:textId="77777777" w:rsidR="00BB7503" w:rsidRPr="004359B1" w:rsidRDefault="00BB7503">
      <w:pPr>
        <w:spacing w:after="120"/>
        <w:rPr>
          <w:b/>
          <w:color w:val="000000"/>
          <w:sz w:val="22"/>
          <w:szCs w:val="22"/>
          <w:lang w:val="es-MX"/>
        </w:rPr>
      </w:pPr>
    </w:p>
    <w:p w14:paraId="56F0CE85" w14:textId="77777777" w:rsidR="00BB7503" w:rsidRPr="004359B1" w:rsidRDefault="00000000">
      <w:pPr>
        <w:spacing w:after="120"/>
        <w:ind w:left="720"/>
        <w:rPr>
          <w:i/>
          <w:color w:val="000000"/>
          <w:sz w:val="22"/>
          <w:szCs w:val="22"/>
          <w:lang w:val="es-MX"/>
        </w:rPr>
      </w:pPr>
      <w:r w:rsidRPr="004359B1">
        <w:rPr>
          <w:i/>
          <w:color w:val="000000"/>
          <w:sz w:val="22"/>
          <w:szCs w:val="22"/>
          <w:lang w:val="es-MX"/>
        </w:rPr>
        <w:t>Organizaciones implicadas y oportunidades de alineación y colaboración</w:t>
      </w:r>
    </w:p>
    <w:p w14:paraId="6F2FB35C" w14:textId="77777777" w:rsidR="00BB7503" w:rsidRPr="004359B1" w:rsidRDefault="00000000">
      <w:pPr>
        <w:spacing w:after="120"/>
        <w:ind w:left="720"/>
        <w:rPr>
          <w:color w:val="000000"/>
          <w:sz w:val="22"/>
          <w:szCs w:val="22"/>
          <w:lang w:val="es-MX"/>
        </w:rPr>
      </w:pPr>
      <w:r w:rsidRPr="004359B1">
        <w:rPr>
          <w:color w:val="000000"/>
          <w:sz w:val="22"/>
          <w:szCs w:val="22"/>
          <w:lang w:val="es-MX"/>
        </w:rPr>
        <w:t>Organizaciones líderes: First Five, CSUSB, Centro de Recursos para la Infancia, agencias gubernamentales locales</w:t>
      </w:r>
    </w:p>
    <w:p w14:paraId="1400B19B" w14:textId="77777777" w:rsidR="00BB7503" w:rsidRPr="004359B1" w:rsidRDefault="00000000">
      <w:pPr>
        <w:spacing w:after="120"/>
        <w:ind w:left="720"/>
        <w:rPr>
          <w:color w:val="000000"/>
          <w:sz w:val="22"/>
          <w:szCs w:val="22"/>
          <w:lang w:val="es-MX"/>
        </w:rPr>
      </w:pPr>
      <w:r w:rsidRPr="004359B1">
        <w:rPr>
          <w:color w:val="000000"/>
          <w:sz w:val="22"/>
          <w:szCs w:val="22"/>
          <w:lang w:val="es-MX"/>
        </w:rPr>
        <w:t xml:space="preserve">Entidades colaboradoras: Organizaciones comunitarias, programas Head </w:t>
      </w:r>
      <w:proofErr w:type="spellStart"/>
      <w:r w:rsidRPr="004359B1">
        <w:rPr>
          <w:color w:val="000000"/>
          <w:sz w:val="22"/>
          <w:szCs w:val="22"/>
          <w:lang w:val="es-MX"/>
        </w:rPr>
        <w:t>Start</w:t>
      </w:r>
      <w:proofErr w:type="spellEnd"/>
      <w:r w:rsidRPr="004359B1">
        <w:rPr>
          <w:color w:val="000000"/>
          <w:sz w:val="22"/>
          <w:szCs w:val="22"/>
          <w:lang w:val="es-MX"/>
        </w:rPr>
        <w:t>, escuelas y proveedores de educación infantil.</w:t>
      </w:r>
    </w:p>
    <w:p w14:paraId="79AA5169" w14:textId="77777777" w:rsidR="00BB7503" w:rsidRPr="004359B1" w:rsidRDefault="00000000">
      <w:pPr>
        <w:spacing w:after="120"/>
        <w:ind w:left="720"/>
        <w:rPr>
          <w:color w:val="000000"/>
          <w:sz w:val="22"/>
          <w:szCs w:val="22"/>
          <w:lang w:val="es-MX"/>
        </w:rPr>
      </w:pPr>
      <w:r w:rsidRPr="004359B1">
        <w:rPr>
          <w:color w:val="000000"/>
          <w:sz w:val="22"/>
          <w:szCs w:val="22"/>
          <w:lang w:val="es-MX"/>
        </w:rPr>
        <w:t>Esta táctica se ajusta a las iniciativas estatales y federales de apoyo a la educación infantil y al desarrollo de la mano de obra, y respalda los planes locales de desarrollo económico mejorando la disponibilidad y la calidad de la educación infantil. También ofrece oportunidades de colaboración con los programas de educación temprana existentes, las organizaciones comunitarias y las empresas locales.</w:t>
      </w:r>
    </w:p>
    <w:p w14:paraId="0000061D" w14:textId="77777777" w:rsidR="00BB7503" w:rsidRDefault="00BB7503">
      <w:pPr>
        <w:spacing w:after="120"/>
        <w:rPr>
          <w:b/>
          <w:color w:val="000000"/>
          <w:sz w:val="22"/>
          <w:szCs w:val="22"/>
        </w:rPr>
      </w:pPr>
    </w:p>
    <w:p w14:paraId="16021BA3" w14:textId="0FA25CCC" w:rsidR="00BB7503" w:rsidRPr="00D01B07" w:rsidRDefault="00000000">
      <w:pPr>
        <w:spacing w:after="120"/>
        <w:rPr>
          <w:color w:val="000000"/>
          <w:sz w:val="22"/>
          <w:szCs w:val="22"/>
          <w:lang w:val="es-MX"/>
        </w:rPr>
      </w:pPr>
      <w:r>
        <w:rPr>
          <w:b/>
          <w:color w:val="000000"/>
          <w:sz w:val="22"/>
          <w:szCs w:val="22"/>
        </w:rPr>
        <w:t xml:space="preserve">9. </w:t>
      </w:r>
      <w:r w:rsidRPr="00D01B07">
        <w:rPr>
          <w:b/>
          <w:color w:val="000000"/>
          <w:sz w:val="22"/>
          <w:szCs w:val="22"/>
          <w:lang w:val="es-MX"/>
        </w:rPr>
        <w:t>Aumentar la concienciación sobre la importancia de las guarderías asequibles para la movilidad económica y el desarrollo regional</w:t>
      </w:r>
      <w:r w:rsidRPr="00D01B07">
        <w:rPr>
          <w:color w:val="000000"/>
          <w:sz w:val="22"/>
          <w:szCs w:val="22"/>
          <w:lang w:val="es-MX"/>
        </w:rPr>
        <w:t>: Aumentar la concienciación pública y de los responsables políticos sobre el papel fundamental que desempeña el cuidado infantil asequible para apoyar la movilidad económica y el desarrollo regional en</w:t>
      </w:r>
      <w:r w:rsidR="00D01B07">
        <w:rPr>
          <w:color w:val="000000"/>
          <w:sz w:val="22"/>
          <w:szCs w:val="22"/>
          <w:lang w:val="es-MX"/>
        </w:rPr>
        <w:t xml:space="preserve"> el</w:t>
      </w:r>
      <w:r w:rsidRPr="00D01B07">
        <w:rPr>
          <w:color w:val="000000"/>
          <w:sz w:val="22"/>
          <w:szCs w:val="22"/>
          <w:lang w:val="es-MX"/>
        </w:rPr>
        <w:t xml:space="preserve"> Inland Empire. Al destacar las </w:t>
      </w:r>
      <w:r w:rsidRPr="00D01B07">
        <w:rPr>
          <w:color w:val="000000"/>
          <w:sz w:val="22"/>
          <w:szCs w:val="22"/>
          <w:lang w:val="es-MX"/>
        </w:rPr>
        <w:lastRenderedPageBreak/>
        <w:t xml:space="preserve">necesidades de los padres y los beneficios económicos de invertir en guarderías, esta táctica conseguirá apoyo para políticas e iniciativas que mejoren la asequibilidad y accesibilidad de las guarderías. </w:t>
      </w:r>
    </w:p>
    <w:p w14:paraId="69EB04AB" w14:textId="77777777" w:rsidR="00BB7503" w:rsidRPr="00D01B07" w:rsidRDefault="00000000">
      <w:pPr>
        <w:numPr>
          <w:ilvl w:val="0"/>
          <w:numId w:val="1"/>
        </w:numPr>
        <w:pBdr>
          <w:top w:val="nil"/>
          <w:left w:val="nil"/>
          <w:bottom w:val="nil"/>
          <w:right w:val="nil"/>
          <w:between w:val="nil"/>
        </w:pBdr>
        <w:rPr>
          <w:color w:val="000000"/>
          <w:sz w:val="22"/>
          <w:szCs w:val="22"/>
          <w:lang w:val="es-MX"/>
        </w:rPr>
      </w:pPr>
      <w:r w:rsidRPr="00D01B07">
        <w:rPr>
          <w:color w:val="000000"/>
          <w:sz w:val="22"/>
          <w:szCs w:val="22"/>
          <w:lang w:val="es-MX"/>
        </w:rPr>
        <w:t>Llevar a cabo campañas de concienciación pública para educar a la comunidad y a los responsables políticos sobre la importancia de unas guarderías asequibles.</w:t>
      </w:r>
    </w:p>
    <w:p w14:paraId="781F06C2" w14:textId="77777777" w:rsidR="00BB7503" w:rsidRPr="00D01B07" w:rsidRDefault="00000000">
      <w:pPr>
        <w:numPr>
          <w:ilvl w:val="0"/>
          <w:numId w:val="1"/>
        </w:numPr>
        <w:pBdr>
          <w:top w:val="nil"/>
          <w:left w:val="nil"/>
          <w:bottom w:val="nil"/>
          <w:right w:val="nil"/>
          <w:between w:val="nil"/>
        </w:pBdr>
        <w:rPr>
          <w:color w:val="000000"/>
          <w:sz w:val="22"/>
          <w:szCs w:val="22"/>
          <w:lang w:val="es-MX"/>
        </w:rPr>
      </w:pPr>
      <w:r w:rsidRPr="00D01B07">
        <w:rPr>
          <w:color w:val="000000"/>
          <w:sz w:val="22"/>
          <w:szCs w:val="22"/>
          <w:lang w:val="es-MX"/>
        </w:rPr>
        <w:t>Involucrar a las organizaciones sin ánimo de lucro en la defensa de la infancia para amplificar las voces de los padres y los cuidadores de niños.</w:t>
      </w:r>
    </w:p>
    <w:p w14:paraId="59533D3B" w14:textId="77777777" w:rsidR="00BB7503" w:rsidRPr="00D01B07" w:rsidRDefault="00000000">
      <w:pPr>
        <w:numPr>
          <w:ilvl w:val="0"/>
          <w:numId w:val="1"/>
        </w:numPr>
        <w:pBdr>
          <w:top w:val="nil"/>
          <w:left w:val="nil"/>
          <w:bottom w:val="nil"/>
          <w:right w:val="nil"/>
          <w:between w:val="nil"/>
        </w:pBdr>
        <w:rPr>
          <w:color w:val="000000"/>
          <w:sz w:val="22"/>
          <w:szCs w:val="22"/>
          <w:lang w:val="es-MX"/>
        </w:rPr>
      </w:pPr>
      <w:r w:rsidRPr="00D01B07">
        <w:rPr>
          <w:color w:val="000000"/>
          <w:sz w:val="22"/>
          <w:szCs w:val="22"/>
          <w:lang w:val="es-MX"/>
        </w:rPr>
        <w:t>Recopilar y compartir datos sobre las necesidades de los padres y el impacto económico de unas guarderías asequibles.</w:t>
      </w:r>
    </w:p>
    <w:p w14:paraId="6960EAE8" w14:textId="77777777" w:rsidR="00BB7503" w:rsidRPr="00D01B07" w:rsidRDefault="00000000">
      <w:pPr>
        <w:numPr>
          <w:ilvl w:val="0"/>
          <w:numId w:val="1"/>
        </w:numPr>
        <w:pBdr>
          <w:top w:val="nil"/>
          <w:left w:val="nil"/>
          <w:bottom w:val="nil"/>
          <w:right w:val="nil"/>
          <w:between w:val="nil"/>
        </w:pBdr>
        <w:spacing w:after="120"/>
        <w:rPr>
          <w:color w:val="000000"/>
          <w:sz w:val="22"/>
          <w:szCs w:val="22"/>
          <w:lang w:val="es-MX"/>
        </w:rPr>
      </w:pPr>
      <w:r w:rsidRPr="00D01B07">
        <w:rPr>
          <w:color w:val="000000"/>
          <w:sz w:val="22"/>
          <w:szCs w:val="22"/>
          <w:lang w:val="es-MX"/>
        </w:rPr>
        <w:t>Asociarse con empresas locales, organizaciones comunitarias e instituciones educativas para promover las ventajas de invertir en guarderías.</w:t>
      </w:r>
    </w:p>
    <w:p w14:paraId="00000623" w14:textId="77777777" w:rsidR="00BB7503" w:rsidRPr="00D01B07" w:rsidRDefault="00BB7503">
      <w:pPr>
        <w:spacing w:after="120"/>
        <w:ind w:left="720"/>
        <w:rPr>
          <w:i/>
          <w:color w:val="000000"/>
          <w:sz w:val="22"/>
          <w:szCs w:val="22"/>
          <w:lang w:val="es-MX"/>
        </w:rPr>
      </w:pPr>
    </w:p>
    <w:p w14:paraId="4620A464" w14:textId="77777777" w:rsidR="00BB7503" w:rsidRPr="00D01B07" w:rsidRDefault="00000000">
      <w:pPr>
        <w:spacing w:after="120"/>
        <w:ind w:left="720"/>
        <w:rPr>
          <w:i/>
          <w:color w:val="000000"/>
          <w:sz w:val="22"/>
          <w:szCs w:val="22"/>
          <w:lang w:val="es-MX"/>
        </w:rPr>
      </w:pPr>
      <w:r w:rsidRPr="00D01B07">
        <w:rPr>
          <w:i/>
          <w:color w:val="000000"/>
          <w:sz w:val="22"/>
          <w:szCs w:val="22"/>
          <w:lang w:val="es-MX"/>
        </w:rPr>
        <w:t>Organizaciones implicadas y oportunidades de alineación y colaboración</w:t>
      </w:r>
    </w:p>
    <w:p w14:paraId="6D4F6F8F" w14:textId="77777777" w:rsidR="00BB7503" w:rsidRPr="00D01B07" w:rsidRDefault="00000000">
      <w:pPr>
        <w:spacing w:after="120"/>
        <w:ind w:left="720"/>
        <w:rPr>
          <w:color w:val="000000"/>
          <w:sz w:val="22"/>
          <w:szCs w:val="22"/>
          <w:lang w:val="es-MX"/>
        </w:rPr>
      </w:pPr>
      <w:r w:rsidRPr="00D01B07">
        <w:rPr>
          <w:color w:val="000000"/>
          <w:sz w:val="22"/>
          <w:szCs w:val="22"/>
          <w:lang w:val="es-MX"/>
        </w:rPr>
        <w:t xml:space="preserve">Organizaciones líderes: Agencias gubernamentales locales, consejos de desarrollo económico y cámaras de comercio de los condados de Riverside y San Bernardino. </w:t>
      </w:r>
    </w:p>
    <w:p w14:paraId="1B77BBFC" w14:textId="77777777" w:rsidR="00BB7503" w:rsidRPr="00D01B07" w:rsidRDefault="00000000">
      <w:pPr>
        <w:spacing w:after="120"/>
        <w:ind w:left="720"/>
        <w:rPr>
          <w:color w:val="000000"/>
          <w:sz w:val="22"/>
          <w:szCs w:val="22"/>
          <w:lang w:val="es-MX"/>
        </w:rPr>
      </w:pPr>
      <w:r w:rsidRPr="00D01B07">
        <w:rPr>
          <w:color w:val="000000"/>
          <w:sz w:val="22"/>
          <w:szCs w:val="22"/>
          <w:lang w:val="es-MX"/>
        </w:rPr>
        <w:t>Entidades colaboradoras: Organizaciones sin ánimo de lucro, organizaciones de defensa de la infancia, empresas locales e instituciones educativas.</w:t>
      </w:r>
    </w:p>
    <w:p w14:paraId="5B736FE9" w14:textId="77777777" w:rsidR="00BB7503" w:rsidRPr="00D01B07" w:rsidRDefault="00000000">
      <w:pPr>
        <w:spacing w:after="120"/>
        <w:ind w:left="720"/>
        <w:rPr>
          <w:color w:val="000000"/>
          <w:sz w:val="22"/>
          <w:szCs w:val="22"/>
          <w:lang w:val="es-MX"/>
        </w:rPr>
      </w:pPr>
      <w:r w:rsidRPr="00D01B07">
        <w:rPr>
          <w:color w:val="000000"/>
          <w:sz w:val="22"/>
          <w:szCs w:val="22"/>
          <w:lang w:val="es-MX"/>
        </w:rPr>
        <w:t>Esta táctica se ajusta a las iniciativas estatales y federales de apoyo a la educación de la primera infancia y al desarrollo de la mano de obra, y respalda los planes locales de desarrollo económico promoviendo los beneficios económicos de las guarderías asequibles. También ofrece oportunidades de colaboración con los programas existentes de defensa del cuidado de los niños y las organizaciones comunitarias.</w:t>
      </w:r>
    </w:p>
    <w:p w14:paraId="00000628" w14:textId="77777777" w:rsidR="00BB7503" w:rsidRDefault="00BB7503">
      <w:pPr>
        <w:spacing w:after="120"/>
        <w:rPr>
          <w:b/>
          <w:color w:val="000000"/>
          <w:sz w:val="22"/>
          <w:szCs w:val="22"/>
        </w:rPr>
      </w:pPr>
    </w:p>
    <w:p w14:paraId="769934C7" w14:textId="77777777" w:rsidR="00BB7503" w:rsidRPr="00D01B07" w:rsidRDefault="00000000">
      <w:pPr>
        <w:spacing w:after="120"/>
        <w:rPr>
          <w:b/>
          <w:sz w:val="32"/>
          <w:szCs w:val="32"/>
          <w:lang w:val="es-MX"/>
        </w:rPr>
      </w:pPr>
      <w:r w:rsidRPr="00D01B07">
        <w:rPr>
          <w:b/>
          <w:sz w:val="32"/>
          <w:szCs w:val="32"/>
          <w:lang w:val="es-MX"/>
        </w:rPr>
        <w:t>Métricas</w:t>
      </w:r>
    </w:p>
    <w:p w14:paraId="6E8AAF26" w14:textId="77777777" w:rsidR="00BB7503" w:rsidRPr="00D01B07" w:rsidRDefault="00000000">
      <w:pPr>
        <w:spacing w:after="120"/>
        <w:rPr>
          <w:color w:val="000000"/>
          <w:sz w:val="22"/>
          <w:szCs w:val="22"/>
          <w:lang w:val="es-MX"/>
        </w:rPr>
      </w:pPr>
      <w:r w:rsidRPr="00D01B07">
        <w:rPr>
          <w:color w:val="000000"/>
          <w:sz w:val="22"/>
          <w:szCs w:val="22"/>
          <w:lang w:val="es-MX"/>
        </w:rPr>
        <w:t>Las métricas de rendimiento pueden incluir:</w:t>
      </w:r>
    </w:p>
    <w:p w14:paraId="596E448E" w14:textId="77777777" w:rsidR="00BB7503" w:rsidRPr="00D01B07" w:rsidRDefault="00000000">
      <w:pPr>
        <w:numPr>
          <w:ilvl w:val="0"/>
          <w:numId w:val="46"/>
        </w:numPr>
        <w:pBdr>
          <w:top w:val="nil"/>
          <w:left w:val="nil"/>
          <w:bottom w:val="nil"/>
          <w:right w:val="nil"/>
          <w:between w:val="nil"/>
        </w:pBdr>
        <w:spacing w:after="120"/>
        <w:rPr>
          <w:color w:val="000000"/>
          <w:sz w:val="22"/>
          <w:szCs w:val="22"/>
          <w:lang w:val="es-MX"/>
        </w:rPr>
      </w:pPr>
      <w:r w:rsidRPr="00D01B07">
        <w:rPr>
          <w:color w:val="000000"/>
          <w:sz w:val="22"/>
          <w:szCs w:val="22"/>
          <w:lang w:val="es-MX"/>
        </w:rPr>
        <w:t>Número de nuevas plazas de guardería creadas</w:t>
      </w:r>
    </w:p>
    <w:p w14:paraId="7648F03F" w14:textId="77777777" w:rsidR="00BB7503" w:rsidRPr="00D01B07" w:rsidRDefault="00000000">
      <w:pPr>
        <w:numPr>
          <w:ilvl w:val="0"/>
          <w:numId w:val="46"/>
        </w:numPr>
        <w:pBdr>
          <w:top w:val="nil"/>
          <w:left w:val="nil"/>
          <w:bottom w:val="nil"/>
          <w:right w:val="nil"/>
          <w:between w:val="nil"/>
        </w:pBdr>
        <w:spacing w:after="120"/>
        <w:rPr>
          <w:color w:val="000000"/>
          <w:sz w:val="22"/>
          <w:szCs w:val="22"/>
          <w:lang w:val="es-MX"/>
        </w:rPr>
      </w:pPr>
      <w:r w:rsidRPr="00D01B07">
        <w:rPr>
          <w:color w:val="000000"/>
          <w:sz w:val="22"/>
          <w:szCs w:val="22"/>
          <w:lang w:val="es-MX"/>
        </w:rPr>
        <w:t xml:space="preserve">Número de familias con bajos ingresos que reciben subsidios, vales, becas y/o servicios de apoyo integral para el cuidado de niños </w:t>
      </w:r>
    </w:p>
    <w:p w14:paraId="673599F8" w14:textId="77777777" w:rsidR="00BB7503" w:rsidRPr="00D01B07" w:rsidRDefault="00000000">
      <w:pPr>
        <w:numPr>
          <w:ilvl w:val="0"/>
          <w:numId w:val="46"/>
        </w:numPr>
        <w:pBdr>
          <w:top w:val="nil"/>
          <w:left w:val="nil"/>
          <w:bottom w:val="nil"/>
          <w:right w:val="nil"/>
          <w:between w:val="nil"/>
        </w:pBdr>
        <w:spacing w:after="120"/>
        <w:rPr>
          <w:color w:val="000000"/>
          <w:sz w:val="22"/>
          <w:szCs w:val="22"/>
          <w:lang w:val="es-MX"/>
        </w:rPr>
      </w:pPr>
      <w:r w:rsidRPr="00D01B07">
        <w:rPr>
          <w:color w:val="000000"/>
          <w:sz w:val="22"/>
          <w:szCs w:val="22"/>
          <w:lang w:val="es-MX"/>
        </w:rPr>
        <w:t xml:space="preserve">Índices de calidad de las guarderías y satisfacción de padres y cuidadores </w:t>
      </w:r>
    </w:p>
    <w:p w14:paraId="0E60AD51" w14:textId="77777777" w:rsidR="00BB7503" w:rsidRPr="00D01B07" w:rsidRDefault="00000000">
      <w:pPr>
        <w:numPr>
          <w:ilvl w:val="0"/>
          <w:numId w:val="46"/>
        </w:numPr>
        <w:pBdr>
          <w:top w:val="nil"/>
          <w:left w:val="nil"/>
          <w:bottom w:val="nil"/>
          <w:right w:val="nil"/>
          <w:between w:val="nil"/>
        </w:pBdr>
        <w:spacing w:after="120"/>
        <w:rPr>
          <w:color w:val="000000"/>
          <w:sz w:val="22"/>
          <w:szCs w:val="22"/>
          <w:lang w:val="es-MX"/>
        </w:rPr>
      </w:pPr>
      <w:r w:rsidRPr="00D01B07">
        <w:rPr>
          <w:color w:val="000000"/>
          <w:sz w:val="22"/>
          <w:szCs w:val="22"/>
          <w:lang w:val="es-MX"/>
        </w:rPr>
        <w:t xml:space="preserve">Número de empresas de cuidado de niños que son financieramente estables </w:t>
      </w:r>
    </w:p>
    <w:p w14:paraId="2DE5B752" w14:textId="77777777" w:rsidR="00BB7503" w:rsidRPr="00D01B07" w:rsidRDefault="00000000">
      <w:pPr>
        <w:numPr>
          <w:ilvl w:val="0"/>
          <w:numId w:val="46"/>
        </w:numPr>
        <w:pBdr>
          <w:top w:val="nil"/>
          <w:left w:val="nil"/>
          <w:bottom w:val="nil"/>
          <w:right w:val="nil"/>
          <w:between w:val="nil"/>
        </w:pBdr>
        <w:spacing w:after="120"/>
        <w:rPr>
          <w:color w:val="000000"/>
          <w:sz w:val="22"/>
          <w:szCs w:val="22"/>
          <w:lang w:val="es-MX"/>
        </w:rPr>
      </w:pPr>
      <w:r w:rsidRPr="00D01B07">
        <w:rPr>
          <w:color w:val="000000"/>
          <w:sz w:val="22"/>
          <w:szCs w:val="22"/>
          <w:lang w:val="es-MX"/>
        </w:rPr>
        <w:t xml:space="preserve">Número de mujeres empresarias de color que crean y mantienen empresas de cuidado de niños </w:t>
      </w:r>
    </w:p>
    <w:p w14:paraId="60B695C9" w14:textId="77777777" w:rsidR="00BB7503" w:rsidRPr="00D01B07" w:rsidRDefault="00000000">
      <w:pPr>
        <w:numPr>
          <w:ilvl w:val="0"/>
          <w:numId w:val="46"/>
        </w:numPr>
        <w:pBdr>
          <w:top w:val="nil"/>
          <w:left w:val="nil"/>
          <w:bottom w:val="nil"/>
          <w:right w:val="nil"/>
          <w:between w:val="nil"/>
        </w:pBdr>
        <w:spacing w:after="120"/>
        <w:rPr>
          <w:color w:val="000000"/>
          <w:sz w:val="22"/>
          <w:szCs w:val="22"/>
          <w:lang w:val="es-MX"/>
        </w:rPr>
      </w:pPr>
      <w:r w:rsidRPr="00D01B07">
        <w:rPr>
          <w:color w:val="000000"/>
          <w:sz w:val="22"/>
          <w:szCs w:val="22"/>
          <w:lang w:val="es-MX"/>
        </w:rPr>
        <w:t>Tasa de actividad de las mujeres en edad de trabajar y de los padres/cuidadores</w:t>
      </w:r>
    </w:p>
    <w:p w14:paraId="579D276B" w14:textId="77777777" w:rsidR="00BB7503" w:rsidRPr="00D01B07" w:rsidRDefault="00000000">
      <w:pPr>
        <w:numPr>
          <w:ilvl w:val="0"/>
          <w:numId w:val="46"/>
        </w:numPr>
        <w:pBdr>
          <w:top w:val="nil"/>
          <w:left w:val="nil"/>
          <w:bottom w:val="nil"/>
          <w:right w:val="nil"/>
          <w:between w:val="nil"/>
        </w:pBdr>
        <w:spacing w:after="120"/>
        <w:rPr>
          <w:color w:val="000000"/>
          <w:sz w:val="22"/>
          <w:szCs w:val="22"/>
          <w:lang w:val="es-MX"/>
        </w:rPr>
      </w:pPr>
      <w:r w:rsidRPr="00D01B07">
        <w:rPr>
          <w:color w:val="000000"/>
          <w:sz w:val="22"/>
          <w:szCs w:val="22"/>
          <w:lang w:val="es-MX"/>
        </w:rPr>
        <w:t>Número de profesionales de guarderías y educadores de la primera infancia formados y certificados</w:t>
      </w:r>
    </w:p>
    <w:p w14:paraId="42FE2730" w14:textId="77777777" w:rsidR="00BB7503" w:rsidRPr="00D01B07" w:rsidRDefault="00000000">
      <w:pPr>
        <w:numPr>
          <w:ilvl w:val="0"/>
          <w:numId w:val="46"/>
        </w:numPr>
        <w:pBdr>
          <w:top w:val="nil"/>
          <w:left w:val="nil"/>
          <w:bottom w:val="nil"/>
          <w:right w:val="nil"/>
          <w:between w:val="nil"/>
        </w:pBdr>
        <w:spacing w:after="120"/>
        <w:rPr>
          <w:color w:val="000000"/>
          <w:sz w:val="22"/>
          <w:szCs w:val="22"/>
          <w:lang w:val="es-MX"/>
        </w:rPr>
      </w:pPr>
      <w:r w:rsidRPr="00D01B07">
        <w:rPr>
          <w:color w:val="000000"/>
          <w:sz w:val="22"/>
          <w:szCs w:val="22"/>
          <w:lang w:val="es-MX"/>
        </w:rPr>
        <w:t>Número de empresas que ofrecen modalidades de trabajo flexibles u opciones de trabajo a distancia</w:t>
      </w:r>
    </w:p>
    <w:p w14:paraId="2B3224D2" w14:textId="77777777" w:rsidR="00BB7503" w:rsidRPr="00D01B07" w:rsidRDefault="00000000">
      <w:pPr>
        <w:numPr>
          <w:ilvl w:val="0"/>
          <w:numId w:val="46"/>
        </w:numPr>
        <w:pBdr>
          <w:top w:val="nil"/>
          <w:left w:val="nil"/>
          <w:bottom w:val="nil"/>
          <w:right w:val="nil"/>
          <w:between w:val="nil"/>
        </w:pBdr>
        <w:spacing w:after="120"/>
        <w:rPr>
          <w:color w:val="000000"/>
          <w:sz w:val="22"/>
          <w:szCs w:val="22"/>
          <w:lang w:val="es-MX"/>
        </w:rPr>
      </w:pPr>
      <w:r w:rsidRPr="00D01B07">
        <w:rPr>
          <w:color w:val="000000"/>
          <w:sz w:val="22"/>
          <w:szCs w:val="22"/>
          <w:lang w:val="es-MX"/>
        </w:rPr>
        <w:t>Número de responsables políticos y líderes comunitarios que apoyan las iniciativas de atención a la infancia</w:t>
      </w:r>
    </w:p>
    <w:p w14:paraId="00000634" w14:textId="77777777" w:rsidR="00BB7503" w:rsidRPr="00D01B07" w:rsidRDefault="00BB7503">
      <w:pPr>
        <w:spacing w:after="120"/>
        <w:rPr>
          <w:b/>
          <w:color w:val="000000"/>
          <w:sz w:val="22"/>
          <w:szCs w:val="22"/>
          <w:lang w:val="es-MX"/>
        </w:rPr>
      </w:pPr>
    </w:p>
    <w:p w14:paraId="3DBB5199" w14:textId="77777777" w:rsidR="00BB7503" w:rsidRPr="00D01B07" w:rsidRDefault="00000000">
      <w:pPr>
        <w:spacing w:after="120"/>
        <w:rPr>
          <w:b/>
          <w:sz w:val="32"/>
          <w:szCs w:val="32"/>
          <w:lang w:val="es-MX"/>
        </w:rPr>
      </w:pPr>
      <w:r w:rsidRPr="00D01B07">
        <w:rPr>
          <w:b/>
          <w:sz w:val="32"/>
          <w:szCs w:val="32"/>
          <w:lang w:val="es-MX"/>
        </w:rPr>
        <w:lastRenderedPageBreak/>
        <w:t>Posibles fuentes de financiación</w:t>
      </w:r>
    </w:p>
    <w:p w14:paraId="56363518" w14:textId="77777777" w:rsidR="00BB7503" w:rsidRPr="00D01B07" w:rsidRDefault="00000000">
      <w:pPr>
        <w:spacing w:after="120"/>
        <w:rPr>
          <w:color w:val="000000"/>
          <w:sz w:val="22"/>
          <w:szCs w:val="22"/>
          <w:lang w:val="es-MX"/>
        </w:rPr>
      </w:pPr>
      <w:r w:rsidRPr="00D01B07">
        <w:rPr>
          <w:color w:val="000000"/>
          <w:sz w:val="22"/>
          <w:szCs w:val="22"/>
          <w:lang w:val="es-MX"/>
        </w:rPr>
        <w:t xml:space="preserve">Programas federales y estatales de subvenciones y ayudas filantrópicas </w:t>
      </w:r>
    </w:p>
    <w:p w14:paraId="00000637" w14:textId="77777777" w:rsidR="00BB7503" w:rsidRDefault="00BB7503">
      <w:pPr>
        <w:spacing w:after="120"/>
        <w:rPr>
          <w:color w:val="000000"/>
          <w:sz w:val="22"/>
          <w:szCs w:val="22"/>
        </w:rPr>
      </w:pPr>
    </w:p>
    <w:p w14:paraId="789FC3BD" w14:textId="77777777" w:rsidR="00BB7503" w:rsidRPr="00D01B07" w:rsidRDefault="00000000">
      <w:pPr>
        <w:spacing w:after="120"/>
        <w:rPr>
          <w:b/>
          <w:sz w:val="32"/>
          <w:szCs w:val="32"/>
          <w:lang w:val="es-MX"/>
        </w:rPr>
      </w:pPr>
      <w:r w:rsidRPr="00D01B07">
        <w:rPr>
          <w:b/>
          <w:sz w:val="32"/>
          <w:szCs w:val="32"/>
          <w:lang w:val="es-MX"/>
        </w:rPr>
        <w:t>Ajustes necesarios</w:t>
      </w:r>
    </w:p>
    <w:p w14:paraId="24252AB0" w14:textId="77777777" w:rsidR="00BB7503" w:rsidRPr="00D01B07" w:rsidRDefault="00000000">
      <w:pPr>
        <w:numPr>
          <w:ilvl w:val="0"/>
          <w:numId w:val="81"/>
        </w:numPr>
        <w:pBdr>
          <w:top w:val="nil"/>
          <w:left w:val="nil"/>
          <w:bottom w:val="nil"/>
          <w:right w:val="nil"/>
          <w:between w:val="nil"/>
        </w:pBdr>
        <w:spacing w:after="120"/>
        <w:rPr>
          <w:color w:val="000000"/>
          <w:sz w:val="22"/>
          <w:szCs w:val="22"/>
          <w:lang w:val="es-MX"/>
        </w:rPr>
      </w:pPr>
      <w:r w:rsidRPr="00D01B07">
        <w:rPr>
          <w:color w:val="000000"/>
          <w:sz w:val="22"/>
          <w:szCs w:val="22"/>
          <w:lang w:val="es-MX"/>
        </w:rPr>
        <w:t>Aumentar la financiación para ampliar el acceso a guarderías asequibles y fiables; programas de educación infantil; servicios de apoyo envolventes; nuevas empresas de cuidado de niños; programas de formación y certificación; subsidios, vales y becas de cuidado de niños para familias con bajos ingresos; e infraestructuras adicionales.</w:t>
      </w:r>
    </w:p>
    <w:p w14:paraId="40E373AF" w14:textId="77777777" w:rsidR="00BB7503" w:rsidRPr="00D01B07" w:rsidRDefault="00000000">
      <w:pPr>
        <w:numPr>
          <w:ilvl w:val="0"/>
          <w:numId w:val="81"/>
        </w:numPr>
        <w:pBdr>
          <w:top w:val="nil"/>
          <w:left w:val="nil"/>
          <w:bottom w:val="nil"/>
          <w:right w:val="nil"/>
          <w:between w:val="nil"/>
        </w:pBdr>
        <w:spacing w:after="120"/>
        <w:rPr>
          <w:color w:val="000000"/>
          <w:sz w:val="22"/>
          <w:szCs w:val="22"/>
          <w:lang w:val="es-MX"/>
        </w:rPr>
      </w:pPr>
      <w:r w:rsidRPr="00D01B07">
        <w:rPr>
          <w:color w:val="000000"/>
          <w:sz w:val="22"/>
          <w:szCs w:val="22"/>
          <w:lang w:val="es-MX"/>
        </w:rPr>
        <w:t>Normalizar los requisitos de formación y certificación y apoyar la retención de los trabajadores de guarderías y educadores de la primera infancia.</w:t>
      </w:r>
    </w:p>
    <w:p w14:paraId="70D9E0EE" w14:textId="77777777" w:rsidR="00BB7503" w:rsidRPr="00D01B07" w:rsidRDefault="00000000">
      <w:pPr>
        <w:numPr>
          <w:ilvl w:val="0"/>
          <w:numId w:val="81"/>
        </w:numPr>
        <w:pBdr>
          <w:top w:val="nil"/>
          <w:left w:val="nil"/>
          <w:bottom w:val="nil"/>
          <w:right w:val="nil"/>
          <w:between w:val="nil"/>
        </w:pBdr>
        <w:spacing w:after="120"/>
        <w:rPr>
          <w:color w:val="000000"/>
          <w:sz w:val="22"/>
          <w:szCs w:val="22"/>
          <w:lang w:val="es-MX"/>
        </w:rPr>
      </w:pPr>
      <w:r w:rsidRPr="00D01B07">
        <w:rPr>
          <w:color w:val="000000"/>
          <w:sz w:val="22"/>
          <w:szCs w:val="22"/>
          <w:lang w:val="es-MX"/>
        </w:rPr>
        <w:t>Diseñar políticas que aborden las necesidades específicas de padres e hijos en la comunidad.</w:t>
      </w:r>
    </w:p>
    <w:p w14:paraId="7196FAED" w14:textId="77777777" w:rsidR="00BB7503" w:rsidRPr="00D01B07" w:rsidRDefault="00000000">
      <w:pPr>
        <w:numPr>
          <w:ilvl w:val="0"/>
          <w:numId w:val="81"/>
        </w:numPr>
        <w:pBdr>
          <w:top w:val="nil"/>
          <w:left w:val="nil"/>
          <w:bottom w:val="nil"/>
          <w:right w:val="nil"/>
          <w:between w:val="nil"/>
        </w:pBdr>
        <w:spacing w:after="120"/>
        <w:rPr>
          <w:color w:val="000000"/>
          <w:sz w:val="22"/>
          <w:szCs w:val="22"/>
          <w:lang w:val="es-MX"/>
        </w:rPr>
      </w:pPr>
      <w:r w:rsidRPr="00D01B07">
        <w:rPr>
          <w:color w:val="000000"/>
          <w:sz w:val="22"/>
          <w:szCs w:val="22"/>
          <w:lang w:val="es-MX"/>
        </w:rPr>
        <w:t>Ajustar los códigos fiscales para incentivar a las empresas que ofrezcan servicios de guardería, horarios de trabajo flexibles u oportunidades de trabajo a distancia.</w:t>
      </w:r>
    </w:p>
    <w:p w14:paraId="482548AA" w14:textId="77777777" w:rsidR="00BB7503" w:rsidRPr="00D01B07" w:rsidRDefault="00000000">
      <w:pPr>
        <w:numPr>
          <w:ilvl w:val="0"/>
          <w:numId w:val="81"/>
        </w:numPr>
        <w:pBdr>
          <w:top w:val="nil"/>
          <w:left w:val="nil"/>
          <w:bottom w:val="nil"/>
          <w:right w:val="nil"/>
          <w:between w:val="nil"/>
        </w:pBdr>
        <w:spacing w:after="120"/>
        <w:rPr>
          <w:color w:val="000000"/>
          <w:sz w:val="22"/>
          <w:szCs w:val="22"/>
          <w:lang w:val="es-MX"/>
        </w:rPr>
      </w:pPr>
      <w:r w:rsidRPr="00D01B07">
        <w:rPr>
          <w:color w:val="000000"/>
          <w:sz w:val="22"/>
          <w:szCs w:val="22"/>
          <w:lang w:val="es-MX"/>
        </w:rPr>
        <w:t>Normalizar la calidad de los servicios de guardería patrocinados por la empresa.</w:t>
      </w:r>
    </w:p>
    <w:p w14:paraId="59617141" w14:textId="77777777" w:rsidR="00BB7503" w:rsidRPr="00D01B07" w:rsidRDefault="00000000">
      <w:pPr>
        <w:numPr>
          <w:ilvl w:val="0"/>
          <w:numId w:val="81"/>
        </w:numPr>
        <w:pBdr>
          <w:top w:val="nil"/>
          <w:left w:val="nil"/>
          <w:bottom w:val="nil"/>
          <w:right w:val="nil"/>
          <w:between w:val="nil"/>
        </w:pBdr>
        <w:spacing w:after="120"/>
        <w:rPr>
          <w:color w:val="000000"/>
          <w:sz w:val="22"/>
          <w:szCs w:val="22"/>
          <w:lang w:val="es-MX"/>
        </w:rPr>
      </w:pPr>
      <w:r w:rsidRPr="00D01B07">
        <w:rPr>
          <w:color w:val="000000"/>
          <w:sz w:val="22"/>
          <w:szCs w:val="22"/>
          <w:lang w:val="es-MX"/>
        </w:rPr>
        <w:t>Racionalizar la financiación procedente de múltiples fuentes, incluidas las escuelas y los departamentos de RRHH.</w:t>
      </w:r>
    </w:p>
    <w:p w14:paraId="0A42C01B" w14:textId="77777777" w:rsidR="00BB7503" w:rsidRPr="00D01B07" w:rsidRDefault="00000000">
      <w:pPr>
        <w:numPr>
          <w:ilvl w:val="0"/>
          <w:numId w:val="81"/>
        </w:numPr>
        <w:pBdr>
          <w:top w:val="nil"/>
          <w:left w:val="nil"/>
          <w:bottom w:val="nil"/>
          <w:right w:val="nil"/>
          <w:between w:val="nil"/>
        </w:pBdr>
        <w:spacing w:after="120"/>
        <w:rPr>
          <w:color w:val="000000"/>
          <w:sz w:val="22"/>
          <w:szCs w:val="22"/>
          <w:lang w:val="es-MX"/>
        </w:rPr>
      </w:pPr>
      <w:r w:rsidRPr="00D01B07">
        <w:rPr>
          <w:color w:val="000000"/>
          <w:sz w:val="22"/>
          <w:szCs w:val="22"/>
          <w:lang w:val="es-MX"/>
        </w:rPr>
        <w:t>Agilizar y simplificar los procesos de solicitud y determinación de los requisitos para las familias con bajos ingresos que buscan subvenciones para el cuidado de niños y otras ayudas.</w:t>
      </w:r>
    </w:p>
    <w:p w14:paraId="3DD07817" w14:textId="77777777" w:rsidR="00BB7503" w:rsidRPr="00D01B07" w:rsidRDefault="00000000">
      <w:pPr>
        <w:numPr>
          <w:ilvl w:val="0"/>
          <w:numId w:val="81"/>
        </w:numPr>
        <w:pBdr>
          <w:top w:val="nil"/>
          <w:left w:val="nil"/>
          <w:bottom w:val="nil"/>
          <w:right w:val="nil"/>
          <w:between w:val="nil"/>
        </w:pBdr>
        <w:spacing w:after="120"/>
        <w:rPr>
          <w:color w:val="000000"/>
          <w:sz w:val="22"/>
          <w:szCs w:val="22"/>
          <w:lang w:val="es-MX"/>
        </w:rPr>
      </w:pPr>
      <w:r w:rsidRPr="00D01B07">
        <w:rPr>
          <w:color w:val="000000"/>
          <w:sz w:val="22"/>
          <w:szCs w:val="22"/>
          <w:lang w:val="es-MX"/>
        </w:rPr>
        <w:t xml:space="preserve">Garantizar que las políticas apoyen una remuneración equitativa para los trabajadores de guarderías (muchos de los cuales son personas de color), así como el desarrollo profesional continuo y la mejora continua de la calidad en el cuidado de niños y la educación infantil. </w:t>
      </w:r>
    </w:p>
    <w:p w14:paraId="019BF19C" w14:textId="77777777" w:rsidR="00BB7503" w:rsidRPr="00D01B07" w:rsidRDefault="00000000">
      <w:pPr>
        <w:numPr>
          <w:ilvl w:val="0"/>
          <w:numId w:val="81"/>
        </w:numPr>
        <w:pBdr>
          <w:top w:val="nil"/>
          <w:left w:val="nil"/>
          <w:bottom w:val="nil"/>
          <w:right w:val="nil"/>
          <w:between w:val="nil"/>
        </w:pBdr>
        <w:spacing w:after="120"/>
        <w:rPr>
          <w:color w:val="000000"/>
          <w:sz w:val="22"/>
          <w:szCs w:val="22"/>
          <w:lang w:val="es-MX"/>
        </w:rPr>
      </w:pPr>
      <w:r w:rsidRPr="00D01B07">
        <w:rPr>
          <w:color w:val="000000"/>
          <w:sz w:val="22"/>
          <w:szCs w:val="22"/>
          <w:lang w:val="es-MX"/>
        </w:rPr>
        <w:t>Normalizar y simplificar los procesos administrativos y de pago para los proveedores.</w:t>
      </w:r>
    </w:p>
    <w:p w14:paraId="5690ACAF" w14:textId="77777777" w:rsidR="00BB7503" w:rsidRPr="00D01B07" w:rsidRDefault="00000000">
      <w:pPr>
        <w:numPr>
          <w:ilvl w:val="0"/>
          <w:numId w:val="81"/>
        </w:numPr>
        <w:pBdr>
          <w:top w:val="nil"/>
          <w:left w:val="nil"/>
          <w:bottom w:val="nil"/>
          <w:right w:val="nil"/>
          <w:between w:val="nil"/>
        </w:pBdr>
        <w:spacing w:after="120"/>
        <w:rPr>
          <w:color w:val="000000"/>
          <w:sz w:val="22"/>
          <w:szCs w:val="22"/>
          <w:lang w:val="es-MX"/>
        </w:rPr>
      </w:pPr>
      <w:r w:rsidRPr="00D01B07">
        <w:rPr>
          <w:color w:val="000000"/>
          <w:sz w:val="22"/>
          <w:szCs w:val="22"/>
          <w:lang w:val="es-MX"/>
        </w:rPr>
        <w:t>Apoyar modalidades de trabajo flexibles y opciones de trabajo a distancia</w:t>
      </w:r>
    </w:p>
    <w:p w14:paraId="073DAC91" w14:textId="77777777" w:rsidR="00BB7503" w:rsidRPr="00D01B07" w:rsidRDefault="00000000">
      <w:pPr>
        <w:numPr>
          <w:ilvl w:val="0"/>
          <w:numId w:val="81"/>
        </w:numPr>
        <w:pBdr>
          <w:top w:val="nil"/>
          <w:left w:val="nil"/>
          <w:bottom w:val="nil"/>
          <w:right w:val="nil"/>
          <w:between w:val="nil"/>
        </w:pBdr>
        <w:spacing w:after="120"/>
        <w:rPr>
          <w:color w:val="000000"/>
          <w:sz w:val="22"/>
          <w:szCs w:val="22"/>
          <w:lang w:val="es-MX"/>
        </w:rPr>
      </w:pPr>
      <w:r w:rsidRPr="00D01B07">
        <w:rPr>
          <w:color w:val="000000"/>
          <w:sz w:val="22"/>
          <w:szCs w:val="22"/>
          <w:lang w:val="es-MX"/>
        </w:rPr>
        <w:t>Abordar las disparidades retributivas entre los cuidadores de niños y los educadores de la escuela pública</w:t>
      </w:r>
    </w:p>
    <w:p w14:paraId="00000644" w14:textId="77777777" w:rsidR="00BB7503" w:rsidRPr="00D01B07" w:rsidRDefault="00BB7503">
      <w:pPr>
        <w:pStyle w:val="Heading3"/>
        <w:spacing w:after="240"/>
        <w:rPr>
          <w:sz w:val="36"/>
          <w:szCs w:val="36"/>
          <w:lang w:val="es-MX"/>
        </w:rPr>
      </w:pPr>
      <w:bookmarkStart w:id="28" w:name="_heading=h.lq41qdn1hc2s" w:colFirst="0" w:colLast="0"/>
      <w:bookmarkEnd w:id="28"/>
    </w:p>
    <w:p w14:paraId="6411E056" w14:textId="77777777" w:rsidR="00BB7503" w:rsidRPr="00D01B07" w:rsidRDefault="00000000">
      <w:pPr>
        <w:pStyle w:val="Heading3"/>
        <w:spacing w:after="240"/>
        <w:rPr>
          <w:sz w:val="36"/>
          <w:szCs w:val="36"/>
          <w:lang w:val="es-MX"/>
        </w:rPr>
      </w:pPr>
      <w:bookmarkStart w:id="29" w:name="_Toc173359754"/>
      <w:r w:rsidRPr="00D01B07">
        <w:rPr>
          <w:sz w:val="36"/>
          <w:szCs w:val="36"/>
          <w:lang w:val="es-MX"/>
        </w:rPr>
        <w:t>Estrategia: Crear capital social y cultural</w:t>
      </w:r>
      <w:bookmarkEnd w:id="29"/>
      <w:r w:rsidRPr="00D01B07">
        <w:rPr>
          <w:sz w:val="36"/>
          <w:szCs w:val="36"/>
          <w:lang w:val="es-MX"/>
        </w:rPr>
        <w:t xml:space="preserve">  </w:t>
      </w:r>
    </w:p>
    <w:p w14:paraId="1CD81CC9" w14:textId="074536E4" w:rsidR="00BB7503" w:rsidRPr="00D01B07" w:rsidRDefault="00000000">
      <w:pPr>
        <w:spacing w:after="120"/>
        <w:rPr>
          <w:i/>
          <w:color w:val="000000"/>
          <w:sz w:val="22"/>
          <w:szCs w:val="22"/>
          <w:lang w:val="es-MX"/>
        </w:rPr>
      </w:pPr>
      <w:r w:rsidRPr="00D01B07">
        <w:rPr>
          <w:i/>
          <w:color w:val="000000"/>
          <w:sz w:val="22"/>
          <w:szCs w:val="22"/>
          <w:lang w:val="es-MX"/>
        </w:rPr>
        <w:t xml:space="preserve">Mejorar el capital cultural y social poniendo en marcha iniciativas y programas centrados en la educación financiera, la creación de redes y la exposición a diferentes </w:t>
      </w:r>
      <w:r w:rsidR="00D01B07">
        <w:rPr>
          <w:i/>
          <w:color w:val="000000"/>
          <w:sz w:val="22"/>
          <w:szCs w:val="22"/>
          <w:lang w:val="es-MX"/>
        </w:rPr>
        <w:t>ví</w:t>
      </w:r>
      <w:r w:rsidRPr="00D01B07">
        <w:rPr>
          <w:i/>
          <w:color w:val="000000"/>
          <w:sz w:val="22"/>
          <w:szCs w:val="22"/>
          <w:lang w:val="es-MX"/>
        </w:rPr>
        <w:t>as profesionales. El objetivo de esta estrategia es derribar las barreras que dificultan las oportunidades económicas, la promoción profesional y la creación de riqueza en comunidades históricamente infrarrepresentadas.</w:t>
      </w:r>
    </w:p>
    <w:p w14:paraId="00000647" w14:textId="77777777" w:rsidR="00BB7503" w:rsidRPr="00D01B07" w:rsidRDefault="00BB7503">
      <w:pPr>
        <w:spacing w:after="120"/>
        <w:rPr>
          <w:i/>
          <w:color w:val="000000"/>
          <w:sz w:val="22"/>
          <w:szCs w:val="22"/>
          <w:lang w:val="es-MX"/>
        </w:rPr>
      </w:pPr>
    </w:p>
    <w:p w14:paraId="66A3F51E" w14:textId="77777777" w:rsidR="00F23C14" w:rsidRDefault="00F23C14">
      <w:pPr>
        <w:spacing w:after="120"/>
        <w:rPr>
          <w:b/>
          <w:sz w:val="32"/>
          <w:szCs w:val="32"/>
          <w:lang w:val="es-MX"/>
        </w:rPr>
      </w:pPr>
    </w:p>
    <w:p w14:paraId="29D500D2" w14:textId="42C6FB50" w:rsidR="00BB7503" w:rsidRPr="00D01B07" w:rsidRDefault="00000000">
      <w:pPr>
        <w:spacing w:after="120"/>
        <w:rPr>
          <w:b/>
          <w:sz w:val="32"/>
          <w:szCs w:val="32"/>
          <w:lang w:val="es-MX"/>
        </w:rPr>
      </w:pPr>
      <w:r w:rsidRPr="00D01B07">
        <w:rPr>
          <w:b/>
          <w:sz w:val="32"/>
          <w:szCs w:val="32"/>
          <w:lang w:val="es-MX"/>
        </w:rPr>
        <w:lastRenderedPageBreak/>
        <w:t>Justificación y otras consideraciones</w:t>
      </w:r>
    </w:p>
    <w:p w14:paraId="6B8D3BCC" w14:textId="032BE0B5" w:rsidR="00BB7503" w:rsidRPr="00D01B07" w:rsidRDefault="00000000">
      <w:pPr>
        <w:spacing w:after="120"/>
        <w:rPr>
          <w:color w:val="000000"/>
          <w:sz w:val="22"/>
          <w:szCs w:val="22"/>
          <w:lang w:val="es-MX"/>
        </w:rPr>
      </w:pPr>
      <w:r w:rsidRPr="00D01B07">
        <w:rPr>
          <w:color w:val="000000"/>
          <w:sz w:val="22"/>
          <w:szCs w:val="22"/>
          <w:lang w:val="es-MX"/>
        </w:rPr>
        <w:t xml:space="preserve">El capital cultural y social -que incluye las conexiones sociales, la exposición a diferentes </w:t>
      </w:r>
      <w:r w:rsidR="00D01B07">
        <w:rPr>
          <w:color w:val="000000"/>
          <w:sz w:val="22"/>
          <w:szCs w:val="22"/>
          <w:lang w:val="es-MX"/>
        </w:rPr>
        <w:t>ví</w:t>
      </w:r>
      <w:r w:rsidRPr="00D01B07">
        <w:rPr>
          <w:color w:val="000000"/>
          <w:sz w:val="22"/>
          <w:szCs w:val="22"/>
          <w:lang w:val="es-MX"/>
        </w:rPr>
        <w:t xml:space="preserve">as profesionales, el acceso a la formación y la educación, la familiaridad con las normas del lugar de trabajo, etc.- desempeña un papel fundamental a la hora de determinar la situación económica de una persona. Ayudar a las personas de comunidades históricamente infrarrepresentadas a reforzar su capital cultural y social puede contribuir a derribar las barreras a la movilidad económica. </w:t>
      </w:r>
    </w:p>
    <w:p w14:paraId="243BF434" w14:textId="77777777" w:rsidR="00BB7503" w:rsidRPr="00D01B07" w:rsidRDefault="00000000">
      <w:pPr>
        <w:spacing w:before="360" w:after="120"/>
        <w:rPr>
          <w:color w:val="000000"/>
          <w:sz w:val="22"/>
          <w:szCs w:val="22"/>
          <w:lang w:val="es-MX"/>
        </w:rPr>
      </w:pPr>
      <w:r w:rsidRPr="00D01B07">
        <w:rPr>
          <w:color w:val="000000"/>
          <w:sz w:val="22"/>
          <w:szCs w:val="22"/>
          <w:lang w:val="es-MX"/>
        </w:rPr>
        <w:t>Esta estrategia impulsará la ventaja competitiva de la región aumentando la preparación de la mano de obra mediante la mejora de las competencias interpersonales y la concienciación profesional, creando redes comunitarias y sistemas de apoyo más sólidos y ampliando el compromiso y la participación locales en las actividades económicas.</w:t>
      </w:r>
    </w:p>
    <w:p w14:paraId="2B14225E" w14:textId="7751F14A" w:rsidR="00BB7503" w:rsidRPr="00D01B07" w:rsidRDefault="00000000">
      <w:pPr>
        <w:spacing w:after="120"/>
        <w:rPr>
          <w:color w:val="000000"/>
          <w:sz w:val="22"/>
          <w:szCs w:val="22"/>
          <w:lang w:val="es-MX"/>
        </w:rPr>
      </w:pPr>
      <w:r w:rsidRPr="00D01B07">
        <w:rPr>
          <w:color w:val="000000"/>
          <w:sz w:val="22"/>
          <w:szCs w:val="22"/>
          <w:lang w:val="es-MX"/>
        </w:rPr>
        <w:t>Esta estrategia diversificará la base económica de la región fomentando el espíritu empresarial y el desarrollo de pequeñas empresas. Promoverá la estabilidad económica a largo plazo a través de una mano de obra bien preparada y adaptable y fomentará la inversión en las comunidades locales para impulsar su resi</w:t>
      </w:r>
      <w:r w:rsidR="00D01B07">
        <w:rPr>
          <w:color w:val="000000"/>
          <w:sz w:val="22"/>
          <w:szCs w:val="22"/>
          <w:lang w:val="es-MX"/>
        </w:rPr>
        <w:t>lien</w:t>
      </w:r>
      <w:r w:rsidRPr="00D01B07">
        <w:rPr>
          <w:color w:val="000000"/>
          <w:sz w:val="22"/>
          <w:szCs w:val="22"/>
          <w:lang w:val="es-MX"/>
        </w:rPr>
        <w:t>cia económica general.</w:t>
      </w:r>
    </w:p>
    <w:p w14:paraId="3E7741D2" w14:textId="77777777" w:rsidR="00BB7503" w:rsidRPr="00D01B07" w:rsidRDefault="00000000">
      <w:pPr>
        <w:spacing w:before="360" w:after="120"/>
        <w:rPr>
          <w:i/>
          <w:color w:val="000000"/>
          <w:sz w:val="22"/>
          <w:szCs w:val="22"/>
          <w:lang w:val="es-MX"/>
        </w:rPr>
      </w:pPr>
      <w:r w:rsidRPr="00D01B07">
        <w:rPr>
          <w:i/>
          <w:color w:val="000000"/>
          <w:sz w:val="22"/>
          <w:szCs w:val="22"/>
          <w:lang w:val="es-MX"/>
        </w:rPr>
        <w:t>Potencial de impacto en la equidad</w:t>
      </w:r>
    </w:p>
    <w:p w14:paraId="0024EEAF" w14:textId="3F6516EB" w:rsidR="00BB7503" w:rsidRPr="00D01B07" w:rsidRDefault="00000000">
      <w:pPr>
        <w:spacing w:before="240" w:after="240" w:line="276" w:lineRule="auto"/>
        <w:rPr>
          <w:color w:val="000000"/>
          <w:sz w:val="22"/>
          <w:szCs w:val="22"/>
          <w:lang w:val="es-MX"/>
        </w:rPr>
      </w:pPr>
      <w:r w:rsidRPr="00D01B07">
        <w:rPr>
          <w:color w:val="000000"/>
          <w:sz w:val="22"/>
          <w:szCs w:val="22"/>
          <w:lang w:val="es-MX"/>
        </w:rPr>
        <w:t xml:space="preserve">Esta estrategia ayuda a reducir las disparidades económicas y a promover la movilidad social de los grupos que buscan la equidad en el interior del sur de California mediante la aplicación de iniciativas centradas en la educación financiera, la creación de redes y la exposición a diferentes trayectorias profesionales. Se dotará a las personas de las herramientas y los conocimientos necesarios para el éxito económico a través de programas comunitarios de </w:t>
      </w:r>
      <w:r w:rsidR="00D01B07">
        <w:rPr>
          <w:color w:val="000000"/>
          <w:sz w:val="22"/>
          <w:szCs w:val="22"/>
          <w:lang w:val="es-MX"/>
        </w:rPr>
        <w:t>orientación</w:t>
      </w:r>
      <w:r w:rsidRPr="00D01B07">
        <w:rPr>
          <w:color w:val="000000"/>
          <w:sz w:val="22"/>
          <w:szCs w:val="22"/>
          <w:lang w:val="es-MX"/>
        </w:rPr>
        <w:t xml:space="preserve">, eventos de creación de redes y talleres de desarrollo profesional que fomenten redes de apoyo, proporcionando orientación y estímulo de manera que ayuden a las personas a desenvolverse con mayor eficacia en entornos profesionales. La oferta de talleres sobre creación de redes, habilidades interpersonales y normas profesionales ayuda a las personas de grupos que buscan la equidad a desarrollar habilidades sociales y competencias profesionales esenciales. La mejora de los servicios de asesoramiento profesional ofrece orientación personalizada sobre la etiqueta en el lugar de trabajo y las relaciones sociales, garantizando que los estudiantes de diversos entornos socioeconómicos estén bien preparados para sus carreras. La ampliación de las subvenciones y los programas a organizaciones que prestan servicios a comunidades diversas apoya iniciativas que fomentan el capital social y cultural, incluidos los conocimientos financieros y las oportunidades de creación de redes, mejorando aún más la resiliencia económica. Esta estrategia promueve la creación de riqueza y la inclusión social, fomentando una comunidad más cohesionada y solidaria. </w:t>
      </w:r>
    </w:p>
    <w:p w14:paraId="23E55770" w14:textId="77777777" w:rsidR="00BB7503" w:rsidRPr="00D01B07" w:rsidRDefault="00000000">
      <w:pPr>
        <w:spacing w:before="360" w:after="120"/>
        <w:rPr>
          <w:i/>
          <w:color w:val="000000"/>
          <w:sz w:val="22"/>
          <w:szCs w:val="22"/>
          <w:lang w:val="es-MX"/>
        </w:rPr>
      </w:pPr>
      <w:r w:rsidRPr="00D01B07">
        <w:rPr>
          <w:i/>
          <w:color w:val="000000"/>
          <w:sz w:val="22"/>
          <w:szCs w:val="22"/>
          <w:lang w:val="es-MX"/>
        </w:rPr>
        <w:t>Alineación con las estrategias estatales</w:t>
      </w:r>
    </w:p>
    <w:p w14:paraId="30582F71" w14:textId="77777777" w:rsidR="00BB7503" w:rsidRPr="00D01B07" w:rsidRDefault="00000000">
      <w:pPr>
        <w:spacing w:after="120"/>
        <w:rPr>
          <w:color w:val="000000"/>
          <w:sz w:val="22"/>
          <w:szCs w:val="22"/>
          <w:lang w:val="es-MX"/>
        </w:rPr>
      </w:pPr>
      <w:r w:rsidRPr="00D01B07">
        <w:rPr>
          <w:color w:val="000000"/>
          <w:sz w:val="22"/>
          <w:szCs w:val="22"/>
          <w:lang w:val="es-MX"/>
        </w:rPr>
        <w:t>Esta estrategia apoya los objetivos de California en materia de desarrollo económico equitativo y preparación de la mano de obra, y complementa los esfuerzos estatales para mejorar la educación pública y los programas de desarrollo comunitario. También se alinea con las iniciativas para promover la diversidad, la equidad y la inclusión en las actividades económicas.</w:t>
      </w:r>
    </w:p>
    <w:p w14:paraId="4220DC6A" w14:textId="77777777" w:rsidR="00BB7503" w:rsidRPr="00D01B07" w:rsidRDefault="00000000">
      <w:pPr>
        <w:spacing w:before="360" w:after="120"/>
        <w:rPr>
          <w:i/>
          <w:color w:val="000000"/>
          <w:sz w:val="22"/>
          <w:szCs w:val="22"/>
          <w:lang w:val="es-MX"/>
        </w:rPr>
      </w:pPr>
      <w:r w:rsidRPr="00D01B07">
        <w:rPr>
          <w:i/>
          <w:color w:val="000000"/>
          <w:sz w:val="22"/>
          <w:szCs w:val="22"/>
          <w:lang w:val="es-MX"/>
        </w:rPr>
        <w:t xml:space="preserve">Factores de riesgo </w:t>
      </w:r>
    </w:p>
    <w:p w14:paraId="01B4AA99" w14:textId="77777777" w:rsidR="00BB7503" w:rsidRPr="00D01B07" w:rsidRDefault="00000000">
      <w:pPr>
        <w:spacing w:after="120"/>
        <w:rPr>
          <w:color w:val="000000"/>
          <w:sz w:val="22"/>
          <w:szCs w:val="22"/>
          <w:lang w:val="es-MX"/>
        </w:rPr>
      </w:pPr>
      <w:r w:rsidRPr="00D01B07">
        <w:rPr>
          <w:color w:val="000000"/>
          <w:sz w:val="22"/>
          <w:szCs w:val="22"/>
          <w:lang w:val="es-MX"/>
        </w:rPr>
        <w:lastRenderedPageBreak/>
        <w:t>Esta estrategia puede ayudar a hacer frente a la inestabilidad económica y garantizar un apoyo continuo durante las recesiones económicas. Pero para ello será necesario cambiar normas culturales y sociales arraigadas, así como una inversión sostenida y un compromiso a largo plazo para lograr un cambio significativo.</w:t>
      </w:r>
    </w:p>
    <w:p w14:paraId="00000652" w14:textId="77777777" w:rsidR="00BB7503" w:rsidRPr="00D01B07" w:rsidRDefault="00BB7503">
      <w:pPr>
        <w:spacing w:after="120"/>
        <w:rPr>
          <w:b/>
          <w:color w:val="000000"/>
          <w:sz w:val="22"/>
          <w:szCs w:val="22"/>
          <w:lang w:val="es-MX"/>
        </w:rPr>
      </w:pPr>
    </w:p>
    <w:p w14:paraId="0B016C21" w14:textId="77777777" w:rsidR="00BB7503" w:rsidRPr="00D01B07" w:rsidRDefault="00000000">
      <w:pPr>
        <w:spacing w:after="120"/>
        <w:rPr>
          <w:b/>
          <w:sz w:val="32"/>
          <w:szCs w:val="32"/>
          <w:lang w:val="es-MX"/>
        </w:rPr>
      </w:pPr>
      <w:r w:rsidRPr="00D01B07">
        <w:rPr>
          <w:b/>
          <w:sz w:val="32"/>
          <w:szCs w:val="32"/>
          <w:lang w:val="es-MX"/>
        </w:rPr>
        <w:t>Tácticas</w:t>
      </w:r>
    </w:p>
    <w:p w14:paraId="509DD879" w14:textId="3A1ADF0B" w:rsidR="00BB7503" w:rsidRPr="00D01B07" w:rsidRDefault="00000000">
      <w:pPr>
        <w:spacing w:after="120"/>
        <w:rPr>
          <w:color w:val="000000"/>
          <w:sz w:val="22"/>
          <w:szCs w:val="22"/>
          <w:lang w:val="es-MX"/>
        </w:rPr>
      </w:pPr>
      <w:r w:rsidRPr="00D01B07">
        <w:rPr>
          <w:b/>
          <w:color w:val="000000"/>
          <w:sz w:val="22"/>
          <w:szCs w:val="22"/>
          <w:lang w:val="es-MX"/>
        </w:rPr>
        <w:t xml:space="preserve">1. Fomentar programas comunitarios de </w:t>
      </w:r>
      <w:r w:rsidR="004008AB">
        <w:rPr>
          <w:b/>
          <w:color w:val="000000"/>
          <w:sz w:val="22"/>
          <w:szCs w:val="22"/>
          <w:lang w:val="es-MX"/>
        </w:rPr>
        <w:t>orientación</w:t>
      </w:r>
      <w:r w:rsidRPr="00D01B07">
        <w:rPr>
          <w:color w:val="000000"/>
          <w:sz w:val="22"/>
          <w:szCs w:val="22"/>
          <w:lang w:val="es-MX"/>
        </w:rPr>
        <w:t xml:space="preserve">: Poner en contacto a las personas con profesionales de éxito del sector y facilitar eventos de creación de redes y talleres de desarrollo profesional, (incluyendo plataformas y recursos en línea) ayudará a fomentar redes de apoyo y grupos de afinidad que pueden proporcionar </w:t>
      </w:r>
      <w:r w:rsidR="004008AB">
        <w:rPr>
          <w:color w:val="000000"/>
          <w:sz w:val="22"/>
          <w:szCs w:val="22"/>
          <w:lang w:val="es-MX"/>
        </w:rPr>
        <w:t>orientación</w:t>
      </w:r>
      <w:r w:rsidRPr="00D01B07">
        <w:rPr>
          <w:color w:val="000000"/>
          <w:sz w:val="22"/>
          <w:szCs w:val="22"/>
          <w:lang w:val="es-MX"/>
        </w:rPr>
        <w:t xml:space="preserve"> </w:t>
      </w:r>
      <w:r w:rsidR="004008AB">
        <w:rPr>
          <w:color w:val="000000"/>
          <w:sz w:val="22"/>
          <w:szCs w:val="22"/>
          <w:lang w:val="es-MX"/>
        </w:rPr>
        <w:t>y apoyo entre compañeros</w:t>
      </w:r>
      <w:r w:rsidRPr="00D01B07">
        <w:rPr>
          <w:color w:val="000000"/>
          <w:sz w:val="22"/>
          <w:szCs w:val="22"/>
          <w:lang w:val="es-MX"/>
        </w:rPr>
        <w:t xml:space="preserve">. </w:t>
      </w:r>
    </w:p>
    <w:p w14:paraId="52868A6A" w14:textId="2A6F7463" w:rsidR="00BB7503" w:rsidRPr="00D01B07" w:rsidRDefault="00000000">
      <w:pPr>
        <w:numPr>
          <w:ilvl w:val="0"/>
          <w:numId w:val="14"/>
        </w:numPr>
        <w:pBdr>
          <w:top w:val="nil"/>
          <w:left w:val="nil"/>
          <w:bottom w:val="nil"/>
          <w:right w:val="nil"/>
          <w:between w:val="nil"/>
        </w:pBdr>
        <w:spacing w:after="120"/>
        <w:rPr>
          <w:color w:val="000000"/>
          <w:sz w:val="22"/>
          <w:szCs w:val="22"/>
          <w:lang w:val="es-MX"/>
        </w:rPr>
      </w:pPr>
      <w:r w:rsidRPr="00D01B07">
        <w:rPr>
          <w:color w:val="000000"/>
          <w:sz w:val="22"/>
          <w:szCs w:val="22"/>
          <w:lang w:val="es-MX"/>
        </w:rPr>
        <w:t xml:space="preserve">Desarrollar programas de </w:t>
      </w:r>
      <w:r w:rsidR="004008AB">
        <w:rPr>
          <w:color w:val="000000"/>
          <w:sz w:val="22"/>
          <w:szCs w:val="22"/>
          <w:lang w:val="es-MX"/>
        </w:rPr>
        <w:t>orientación</w:t>
      </w:r>
      <w:r w:rsidRPr="00D01B07">
        <w:rPr>
          <w:color w:val="000000"/>
          <w:sz w:val="22"/>
          <w:szCs w:val="22"/>
          <w:lang w:val="es-MX"/>
        </w:rPr>
        <w:t xml:space="preserve"> que emparejen a personas con profesionales del sector.</w:t>
      </w:r>
    </w:p>
    <w:p w14:paraId="0E78E7B7" w14:textId="359C8D4D" w:rsidR="00BB7503" w:rsidRPr="00D01B07" w:rsidRDefault="00000000">
      <w:pPr>
        <w:numPr>
          <w:ilvl w:val="0"/>
          <w:numId w:val="14"/>
        </w:numPr>
        <w:pBdr>
          <w:top w:val="nil"/>
          <w:left w:val="nil"/>
          <w:bottom w:val="nil"/>
          <w:right w:val="nil"/>
          <w:between w:val="nil"/>
        </w:pBdr>
        <w:spacing w:after="120"/>
        <w:rPr>
          <w:color w:val="000000"/>
          <w:sz w:val="22"/>
          <w:szCs w:val="22"/>
          <w:lang w:val="es-MX"/>
        </w:rPr>
      </w:pPr>
      <w:r w:rsidRPr="00D01B07">
        <w:rPr>
          <w:color w:val="000000"/>
          <w:sz w:val="22"/>
          <w:szCs w:val="22"/>
          <w:lang w:val="es-MX"/>
        </w:rPr>
        <w:t>Organi</w:t>
      </w:r>
      <w:r w:rsidR="004008AB">
        <w:rPr>
          <w:color w:val="000000"/>
          <w:sz w:val="22"/>
          <w:szCs w:val="22"/>
          <w:lang w:val="es-MX"/>
        </w:rPr>
        <w:t>zar</w:t>
      </w:r>
      <w:r w:rsidRPr="00D01B07">
        <w:rPr>
          <w:color w:val="000000"/>
          <w:sz w:val="22"/>
          <w:szCs w:val="22"/>
          <w:lang w:val="es-MX"/>
        </w:rPr>
        <w:t xml:space="preserve"> periódicamente actos de creación de redes y talleres de desarrollo profesional.</w:t>
      </w:r>
    </w:p>
    <w:p w14:paraId="4F5E1DD6" w14:textId="2A1C891B" w:rsidR="00BB7503" w:rsidRPr="00D01B07" w:rsidRDefault="00000000">
      <w:pPr>
        <w:numPr>
          <w:ilvl w:val="0"/>
          <w:numId w:val="14"/>
        </w:numPr>
        <w:pBdr>
          <w:top w:val="nil"/>
          <w:left w:val="nil"/>
          <w:bottom w:val="nil"/>
          <w:right w:val="nil"/>
          <w:between w:val="nil"/>
        </w:pBdr>
        <w:spacing w:after="120"/>
        <w:rPr>
          <w:color w:val="000000"/>
          <w:sz w:val="22"/>
          <w:szCs w:val="22"/>
          <w:lang w:val="es-MX"/>
        </w:rPr>
      </w:pPr>
      <w:r w:rsidRPr="00D01B07">
        <w:rPr>
          <w:color w:val="000000"/>
          <w:sz w:val="22"/>
          <w:szCs w:val="22"/>
          <w:lang w:val="es-MX"/>
        </w:rPr>
        <w:t xml:space="preserve">Crear plataformas en línea de </w:t>
      </w:r>
      <w:r w:rsidR="004008AB">
        <w:rPr>
          <w:color w:val="000000"/>
          <w:sz w:val="22"/>
          <w:szCs w:val="22"/>
          <w:lang w:val="es-MX"/>
        </w:rPr>
        <w:t xml:space="preserve">orientación </w:t>
      </w:r>
      <w:r w:rsidRPr="00D01B07">
        <w:rPr>
          <w:color w:val="000000"/>
          <w:sz w:val="22"/>
          <w:szCs w:val="22"/>
          <w:lang w:val="es-MX"/>
        </w:rPr>
        <w:t>y creación de redes para aumentar la accesibilidad.</w:t>
      </w:r>
    </w:p>
    <w:p w14:paraId="68AB8A15" w14:textId="7581E6A6" w:rsidR="00BB7503" w:rsidRPr="00D01B07" w:rsidRDefault="00000000">
      <w:pPr>
        <w:numPr>
          <w:ilvl w:val="0"/>
          <w:numId w:val="14"/>
        </w:numPr>
        <w:pBdr>
          <w:top w:val="nil"/>
          <w:left w:val="nil"/>
          <w:bottom w:val="nil"/>
          <w:right w:val="nil"/>
          <w:between w:val="nil"/>
        </w:pBdr>
        <w:spacing w:after="120"/>
        <w:rPr>
          <w:color w:val="000000"/>
          <w:sz w:val="22"/>
          <w:szCs w:val="22"/>
          <w:lang w:val="es-MX"/>
        </w:rPr>
      </w:pPr>
      <w:r w:rsidRPr="00D01B07">
        <w:rPr>
          <w:color w:val="000000"/>
          <w:sz w:val="22"/>
          <w:szCs w:val="22"/>
          <w:lang w:val="es-MX"/>
        </w:rPr>
        <w:t xml:space="preserve">Promover y apoyar grupos de afinidad que ofrezcan </w:t>
      </w:r>
      <w:r w:rsidR="004008AB">
        <w:rPr>
          <w:color w:val="000000"/>
          <w:sz w:val="22"/>
          <w:szCs w:val="22"/>
          <w:lang w:val="es-MX"/>
        </w:rPr>
        <w:t>orientación</w:t>
      </w:r>
      <w:r w:rsidRPr="00D01B07">
        <w:rPr>
          <w:color w:val="000000"/>
          <w:sz w:val="22"/>
          <w:szCs w:val="22"/>
          <w:lang w:val="es-MX"/>
        </w:rPr>
        <w:t xml:space="preserve"> y a</w:t>
      </w:r>
      <w:r w:rsidR="004008AB">
        <w:rPr>
          <w:color w:val="000000"/>
          <w:sz w:val="22"/>
          <w:szCs w:val="22"/>
          <w:lang w:val="es-MX"/>
        </w:rPr>
        <w:t>poy</w:t>
      </w:r>
      <w:r w:rsidRPr="00D01B07">
        <w:rPr>
          <w:color w:val="000000"/>
          <w:sz w:val="22"/>
          <w:szCs w:val="22"/>
          <w:lang w:val="es-MX"/>
        </w:rPr>
        <w:t xml:space="preserve">o entre </w:t>
      </w:r>
      <w:r w:rsidR="004008AB">
        <w:rPr>
          <w:color w:val="000000"/>
          <w:sz w:val="22"/>
          <w:szCs w:val="22"/>
          <w:lang w:val="es-MX"/>
        </w:rPr>
        <w:t>compañeros</w:t>
      </w:r>
      <w:r w:rsidRPr="00D01B07">
        <w:rPr>
          <w:color w:val="000000"/>
          <w:sz w:val="22"/>
          <w:szCs w:val="22"/>
          <w:lang w:val="es-MX"/>
        </w:rPr>
        <w:t>.</w:t>
      </w:r>
    </w:p>
    <w:p w14:paraId="17DD44B0" w14:textId="77777777" w:rsidR="00BB7503" w:rsidRPr="00D01B07" w:rsidRDefault="00000000">
      <w:pPr>
        <w:numPr>
          <w:ilvl w:val="0"/>
          <w:numId w:val="14"/>
        </w:numPr>
        <w:pBdr>
          <w:top w:val="nil"/>
          <w:left w:val="nil"/>
          <w:bottom w:val="nil"/>
          <w:right w:val="nil"/>
          <w:between w:val="nil"/>
        </w:pBdr>
        <w:spacing w:after="120"/>
        <w:rPr>
          <w:color w:val="000000"/>
          <w:sz w:val="22"/>
          <w:szCs w:val="22"/>
          <w:lang w:val="es-MX"/>
        </w:rPr>
      </w:pPr>
      <w:r w:rsidRPr="00D01B07">
        <w:rPr>
          <w:color w:val="000000"/>
          <w:sz w:val="22"/>
          <w:szCs w:val="22"/>
          <w:lang w:val="es-MX"/>
        </w:rPr>
        <w:t>Pagar a las personas por la formación y por servir de mentores para garantizar el compromiso y el valor.</w:t>
      </w:r>
    </w:p>
    <w:p w14:paraId="0000065A" w14:textId="77777777" w:rsidR="00BB7503" w:rsidRPr="00D01B07" w:rsidRDefault="00BB7503">
      <w:pPr>
        <w:spacing w:after="120"/>
        <w:ind w:left="720"/>
        <w:rPr>
          <w:i/>
          <w:color w:val="000000"/>
          <w:sz w:val="22"/>
          <w:szCs w:val="22"/>
          <w:lang w:val="es-MX"/>
        </w:rPr>
      </w:pPr>
    </w:p>
    <w:p w14:paraId="1EA0CD7C" w14:textId="77777777" w:rsidR="00BB7503" w:rsidRPr="00D01B07" w:rsidRDefault="00000000">
      <w:pPr>
        <w:spacing w:after="120"/>
        <w:ind w:left="720"/>
        <w:rPr>
          <w:i/>
          <w:color w:val="000000"/>
          <w:sz w:val="22"/>
          <w:szCs w:val="22"/>
          <w:lang w:val="es-MX"/>
        </w:rPr>
      </w:pPr>
      <w:r w:rsidRPr="00D01B07">
        <w:rPr>
          <w:i/>
          <w:color w:val="000000"/>
          <w:sz w:val="22"/>
          <w:szCs w:val="22"/>
          <w:lang w:val="es-MX"/>
        </w:rPr>
        <w:t>Organizaciones implicadas y oportunidades de alineación y colaboración</w:t>
      </w:r>
    </w:p>
    <w:p w14:paraId="19F7D4B5" w14:textId="77777777" w:rsidR="00BB7503" w:rsidRPr="00D01B07" w:rsidRDefault="00000000">
      <w:pPr>
        <w:spacing w:after="120"/>
        <w:ind w:left="720"/>
        <w:rPr>
          <w:color w:val="000000"/>
          <w:sz w:val="22"/>
          <w:szCs w:val="22"/>
          <w:lang w:val="es-MX"/>
        </w:rPr>
      </w:pPr>
      <w:r w:rsidRPr="00D01B07">
        <w:rPr>
          <w:color w:val="000000"/>
          <w:sz w:val="22"/>
          <w:szCs w:val="22"/>
          <w:lang w:val="es-MX"/>
        </w:rPr>
        <w:t>Cámaras de comercio locales, organizaciones comunitarias, instituciones educativas, profesionales de la industria y asociaciones</w:t>
      </w:r>
    </w:p>
    <w:p w14:paraId="53A7E23E" w14:textId="0C1A72E4" w:rsidR="00BB7503" w:rsidRPr="00D01B07" w:rsidRDefault="00000000">
      <w:pPr>
        <w:spacing w:after="120"/>
        <w:ind w:left="720"/>
        <w:rPr>
          <w:color w:val="000000"/>
          <w:sz w:val="22"/>
          <w:szCs w:val="22"/>
          <w:lang w:val="es-MX"/>
        </w:rPr>
      </w:pPr>
      <w:r w:rsidRPr="00D01B07">
        <w:rPr>
          <w:color w:val="000000"/>
          <w:sz w:val="22"/>
          <w:szCs w:val="22"/>
          <w:lang w:val="es-MX"/>
        </w:rPr>
        <w:t xml:space="preserve">Esta táctica brinda la oportunidad de colaborar con programas e iniciativas de </w:t>
      </w:r>
      <w:r w:rsidR="004008AB">
        <w:rPr>
          <w:color w:val="000000"/>
          <w:sz w:val="22"/>
          <w:szCs w:val="22"/>
          <w:lang w:val="es-MX"/>
        </w:rPr>
        <w:t>orientación</w:t>
      </w:r>
      <w:r w:rsidRPr="00D01B07">
        <w:rPr>
          <w:color w:val="000000"/>
          <w:sz w:val="22"/>
          <w:szCs w:val="22"/>
          <w:lang w:val="es-MX"/>
        </w:rPr>
        <w:t xml:space="preserve"> ya existentes, así como con instituciones educativas y asociaciones industriales. También existe la oportunidad de aprovechar los recursos de las bibliotecas y centros comunitarios locales.</w:t>
      </w:r>
    </w:p>
    <w:p w14:paraId="0000065E" w14:textId="77777777" w:rsidR="00BB7503" w:rsidRDefault="00BB7503">
      <w:pPr>
        <w:spacing w:after="120"/>
        <w:rPr>
          <w:b/>
          <w:color w:val="000000"/>
          <w:sz w:val="22"/>
          <w:szCs w:val="22"/>
        </w:rPr>
      </w:pPr>
    </w:p>
    <w:p w14:paraId="6A9F5118" w14:textId="77777777" w:rsidR="00BB7503" w:rsidRPr="004008AB" w:rsidRDefault="00000000">
      <w:pPr>
        <w:spacing w:after="120"/>
        <w:rPr>
          <w:color w:val="000000"/>
          <w:sz w:val="22"/>
          <w:szCs w:val="22"/>
          <w:lang w:val="es-MX"/>
        </w:rPr>
      </w:pPr>
      <w:r>
        <w:rPr>
          <w:b/>
          <w:color w:val="000000"/>
          <w:sz w:val="22"/>
          <w:szCs w:val="22"/>
        </w:rPr>
        <w:t xml:space="preserve">2. </w:t>
      </w:r>
      <w:r w:rsidRPr="004008AB">
        <w:rPr>
          <w:b/>
          <w:color w:val="000000"/>
          <w:sz w:val="22"/>
          <w:szCs w:val="22"/>
          <w:lang w:val="es-MX"/>
        </w:rPr>
        <w:t>Ofrecer talleres y seminarios sobre creación de redes, habilidades interpersonales y normas profesionales</w:t>
      </w:r>
      <w:r w:rsidRPr="004008AB">
        <w:rPr>
          <w:color w:val="000000"/>
          <w:sz w:val="22"/>
          <w:szCs w:val="22"/>
          <w:lang w:val="es-MX"/>
        </w:rPr>
        <w:t xml:space="preserve">: Ofrecer talleres y seminarios que mejoren la creación de redes, las habilidades interpersonales y las normas profesionales, ayudando a las personas de grupos que buscan la equidad a desenvolverse con éxito en entornos profesionales. </w:t>
      </w:r>
    </w:p>
    <w:p w14:paraId="7CF6E71F" w14:textId="77777777" w:rsidR="00BB7503" w:rsidRPr="004008AB" w:rsidRDefault="00000000">
      <w:pPr>
        <w:numPr>
          <w:ilvl w:val="0"/>
          <w:numId w:val="17"/>
        </w:numPr>
        <w:pBdr>
          <w:top w:val="nil"/>
          <w:left w:val="nil"/>
          <w:bottom w:val="nil"/>
          <w:right w:val="nil"/>
          <w:between w:val="nil"/>
        </w:pBdr>
        <w:spacing w:after="120"/>
        <w:rPr>
          <w:color w:val="000000"/>
          <w:sz w:val="22"/>
          <w:szCs w:val="22"/>
          <w:lang w:val="es-MX"/>
        </w:rPr>
      </w:pPr>
      <w:r w:rsidRPr="004008AB">
        <w:rPr>
          <w:color w:val="000000"/>
          <w:sz w:val="22"/>
          <w:szCs w:val="22"/>
          <w:lang w:val="es-MX"/>
        </w:rPr>
        <w:t>Desarrollar una serie de talleres sobre comunicación, trabajo en equipo y resolución de problemas.</w:t>
      </w:r>
    </w:p>
    <w:p w14:paraId="270D9590" w14:textId="02E46ECA" w:rsidR="00BB7503" w:rsidRPr="004008AB" w:rsidRDefault="00000000">
      <w:pPr>
        <w:numPr>
          <w:ilvl w:val="0"/>
          <w:numId w:val="17"/>
        </w:numPr>
        <w:pBdr>
          <w:top w:val="nil"/>
          <w:left w:val="nil"/>
          <w:bottom w:val="nil"/>
          <w:right w:val="nil"/>
          <w:between w:val="nil"/>
        </w:pBdr>
        <w:spacing w:after="120"/>
        <w:rPr>
          <w:color w:val="000000"/>
          <w:sz w:val="22"/>
          <w:szCs w:val="22"/>
          <w:lang w:val="es-MX"/>
        </w:rPr>
      </w:pPr>
      <w:r w:rsidRPr="004008AB">
        <w:rPr>
          <w:color w:val="000000"/>
          <w:sz w:val="22"/>
          <w:szCs w:val="22"/>
          <w:lang w:val="es-MX"/>
        </w:rPr>
        <w:t>Ofre</w:t>
      </w:r>
      <w:r w:rsidR="004008AB">
        <w:rPr>
          <w:color w:val="000000"/>
          <w:sz w:val="22"/>
          <w:szCs w:val="22"/>
          <w:lang w:val="es-MX"/>
        </w:rPr>
        <w:t>cer</w:t>
      </w:r>
      <w:r w:rsidRPr="004008AB">
        <w:rPr>
          <w:color w:val="000000"/>
          <w:sz w:val="22"/>
          <w:szCs w:val="22"/>
          <w:lang w:val="es-MX"/>
        </w:rPr>
        <w:t xml:space="preserve"> talleres prácticos de búsqueda de empleo, tales como redacción de currículos, preparación de entrevistas y vestimenta profesional.</w:t>
      </w:r>
    </w:p>
    <w:p w14:paraId="4F2F6E2F" w14:textId="77777777" w:rsidR="00BB7503" w:rsidRPr="004008AB" w:rsidRDefault="00000000">
      <w:pPr>
        <w:numPr>
          <w:ilvl w:val="0"/>
          <w:numId w:val="17"/>
        </w:numPr>
        <w:pBdr>
          <w:top w:val="nil"/>
          <w:left w:val="nil"/>
          <w:bottom w:val="nil"/>
          <w:right w:val="nil"/>
          <w:between w:val="nil"/>
        </w:pBdr>
        <w:spacing w:after="120"/>
        <w:rPr>
          <w:color w:val="000000"/>
          <w:sz w:val="22"/>
          <w:szCs w:val="22"/>
          <w:lang w:val="es-MX"/>
        </w:rPr>
      </w:pPr>
      <w:r w:rsidRPr="004008AB">
        <w:rPr>
          <w:color w:val="000000"/>
          <w:sz w:val="22"/>
          <w:szCs w:val="22"/>
          <w:lang w:val="es-MX"/>
        </w:rPr>
        <w:t>Ofrecer programas de formación y educación financiera a través del sistema escolar y de eventos para jóvenes.</w:t>
      </w:r>
    </w:p>
    <w:p w14:paraId="00000663" w14:textId="77777777" w:rsidR="00BB7503" w:rsidRPr="004008AB" w:rsidRDefault="00BB7503">
      <w:pPr>
        <w:spacing w:after="120"/>
        <w:ind w:left="720"/>
        <w:rPr>
          <w:i/>
          <w:color w:val="000000"/>
          <w:sz w:val="22"/>
          <w:szCs w:val="22"/>
          <w:lang w:val="es-MX"/>
        </w:rPr>
      </w:pPr>
    </w:p>
    <w:p w14:paraId="69A2D5BE" w14:textId="77777777" w:rsidR="00BB7503" w:rsidRPr="004008AB" w:rsidRDefault="00000000">
      <w:pPr>
        <w:spacing w:after="120"/>
        <w:ind w:left="720"/>
        <w:rPr>
          <w:i/>
          <w:color w:val="000000"/>
          <w:sz w:val="22"/>
          <w:szCs w:val="22"/>
          <w:lang w:val="es-MX"/>
        </w:rPr>
      </w:pPr>
      <w:r w:rsidRPr="004008AB">
        <w:rPr>
          <w:i/>
          <w:color w:val="000000"/>
          <w:sz w:val="22"/>
          <w:szCs w:val="22"/>
          <w:lang w:val="es-MX"/>
        </w:rPr>
        <w:t>Organizaciones implicadas y oportunidades de alineación y colaboración</w:t>
      </w:r>
    </w:p>
    <w:p w14:paraId="26EEBD9B" w14:textId="77777777" w:rsidR="00BB7503" w:rsidRPr="004008AB" w:rsidRDefault="00000000">
      <w:pPr>
        <w:spacing w:after="120"/>
        <w:ind w:left="720"/>
        <w:rPr>
          <w:color w:val="000000"/>
          <w:sz w:val="22"/>
          <w:szCs w:val="22"/>
          <w:lang w:val="es-MX"/>
        </w:rPr>
      </w:pPr>
      <w:r w:rsidRPr="004008AB">
        <w:rPr>
          <w:color w:val="000000"/>
          <w:sz w:val="22"/>
          <w:szCs w:val="22"/>
          <w:lang w:val="es-MX"/>
        </w:rPr>
        <w:lastRenderedPageBreak/>
        <w:t>Instituciones educativas, organizaciones comunitarias, bibliotecas locales y centros comunitarios</w:t>
      </w:r>
    </w:p>
    <w:p w14:paraId="2FECA625" w14:textId="77777777" w:rsidR="00BB7503" w:rsidRPr="004008AB" w:rsidRDefault="00000000">
      <w:pPr>
        <w:spacing w:after="120"/>
        <w:ind w:left="720"/>
        <w:rPr>
          <w:color w:val="000000"/>
          <w:sz w:val="22"/>
          <w:szCs w:val="22"/>
          <w:lang w:val="es-MX"/>
        </w:rPr>
      </w:pPr>
      <w:r w:rsidRPr="004008AB">
        <w:rPr>
          <w:color w:val="000000"/>
          <w:sz w:val="22"/>
          <w:szCs w:val="22"/>
          <w:lang w:val="es-MX"/>
        </w:rPr>
        <w:t>Esta táctica brinda la oportunidad de colaborar con programas y talleres de formación ya existentes, así como con instituciones educativas y centros comunitarios. También existe la oportunidad de aprovechar los recursos de las bibliotecas locales y las organizaciones comunitarias.</w:t>
      </w:r>
    </w:p>
    <w:p w14:paraId="00000667" w14:textId="77777777" w:rsidR="00BB7503" w:rsidRPr="004008AB" w:rsidRDefault="00BB7503">
      <w:pPr>
        <w:spacing w:after="120"/>
        <w:rPr>
          <w:b/>
          <w:color w:val="000000"/>
          <w:sz w:val="22"/>
          <w:szCs w:val="22"/>
          <w:lang w:val="es-MX"/>
        </w:rPr>
      </w:pPr>
    </w:p>
    <w:p w14:paraId="24AEB42E" w14:textId="77777777" w:rsidR="00BB7503" w:rsidRPr="004008AB" w:rsidRDefault="00000000">
      <w:pPr>
        <w:spacing w:after="120"/>
        <w:rPr>
          <w:color w:val="000000"/>
          <w:sz w:val="22"/>
          <w:szCs w:val="22"/>
          <w:lang w:val="es-MX"/>
        </w:rPr>
      </w:pPr>
      <w:r w:rsidRPr="004008AB">
        <w:rPr>
          <w:b/>
          <w:color w:val="000000"/>
          <w:sz w:val="22"/>
          <w:szCs w:val="22"/>
          <w:lang w:val="es-MX"/>
        </w:rPr>
        <w:t>3. Colaborar con las instituciones educativas para mejorar los servicios de orientación profesional</w:t>
      </w:r>
      <w:r w:rsidRPr="004008AB">
        <w:rPr>
          <w:color w:val="000000"/>
          <w:sz w:val="22"/>
          <w:szCs w:val="22"/>
          <w:lang w:val="es-MX"/>
        </w:rPr>
        <w:t xml:space="preserve">: mejorar los servicios de orientación profesional en las instituciones educativas para ofrecer orientación sobre desarrollo profesional, etiqueta en el lugar de trabajo y cultivar las conexiones sociales entre estudiantes de diferentes entornos socioeconómicos. </w:t>
      </w:r>
    </w:p>
    <w:p w14:paraId="5D432146" w14:textId="77777777" w:rsidR="00BB7503" w:rsidRPr="004008AB" w:rsidRDefault="00000000">
      <w:pPr>
        <w:numPr>
          <w:ilvl w:val="0"/>
          <w:numId w:val="15"/>
        </w:numPr>
        <w:pBdr>
          <w:top w:val="nil"/>
          <w:left w:val="nil"/>
          <w:bottom w:val="nil"/>
          <w:right w:val="nil"/>
          <w:between w:val="nil"/>
        </w:pBdr>
        <w:spacing w:after="120"/>
        <w:rPr>
          <w:color w:val="000000"/>
          <w:sz w:val="22"/>
          <w:szCs w:val="22"/>
          <w:lang w:val="es-MX"/>
        </w:rPr>
      </w:pPr>
      <w:r w:rsidRPr="004008AB">
        <w:rPr>
          <w:color w:val="000000"/>
          <w:sz w:val="22"/>
          <w:szCs w:val="22"/>
          <w:lang w:val="es-MX"/>
        </w:rPr>
        <w:t>Reforzar las asociaciones entre las instituciones educativas y los servicios de orientación profesional.</w:t>
      </w:r>
    </w:p>
    <w:p w14:paraId="73606F17" w14:textId="77777777" w:rsidR="00BB7503" w:rsidRPr="004008AB" w:rsidRDefault="00000000">
      <w:pPr>
        <w:numPr>
          <w:ilvl w:val="0"/>
          <w:numId w:val="15"/>
        </w:numPr>
        <w:pBdr>
          <w:top w:val="nil"/>
          <w:left w:val="nil"/>
          <w:bottom w:val="nil"/>
          <w:right w:val="nil"/>
          <w:between w:val="nil"/>
        </w:pBdr>
        <w:spacing w:after="120"/>
        <w:rPr>
          <w:color w:val="000000"/>
          <w:sz w:val="22"/>
          <w:szCs w:val="22"/>
          <w:lang w:val="es-MX"/>
        </w:rPr>
      </w:pPr>
      <w:r w:rsidRPr="004008AB">
        <w:rPr>
          <w:color w:val="000000"/>
          <w:sz w:val="22"/>
          <w:szCs w:val="22"/>
          <w:lang w:val="es-MX"/>
        </w:rPr>
        <w:t>Desarrollar programas integrales de orientación profesional que incluyan orientación sobre normas profesionales, etiqueta en el lugar de trabajo y conexiones sociales.</w:t>
      </w:r>
    </w:p>
    <w:p w14:paraId="5592BE70" w14:textId="77777777" w:rsidR="00BB7503" w:rsidRPr="004008AB" w:rsidRDefault="00000000">
      <w:pPr>
        <w:numPr>
          <w:ilvl w:val="0"/>
          <w:numId w:val="15"/>
        </w:numPr>
        <w:pBdr>
          <w:top w:val="nil"/>
          <w:left w:val="nil"/>
          <w:bottom w:val="nil"/>
          <w:right w:val="nil"/>
          <w:between w:val="nil"/>
        </w:pBdr>
        <w:spacing w:after="120"/>
        <w:rPr>
          <w:color w:val="000000"/>
          <w:sz w:val="22"/>
          <w:szCs w:val="22"/>
          <w:lang w:val="es-MX"/>
        </w:rPr>
      </w:pPr>
      <w:r w:rsidRPr="004008AB">
        <w:rPr>
          <w:color w:val="000000"/>
          <w:sz w:val="22"/>
          <w:szCs w:val="22"/>
          <w:lang w:val="es-MX"/>
        </w:rPr>
        <w:t>Incorporar programas de formación en equidad social, tales como justicia reparadora y formación contra los prejuicios.</w:t>
      </w:r>
    </w:p>
    <w:p w14:paraId="0000066C" w14:textId="77777777" w:rsidR="00BB7503" w:rsidRPr="004008AB" w:rsidRDefault="00BB7503">
      <w:pPr>
        <w:spacing w:after="120"/>
        <w:ind w:left="720"/>
        <w:rPr>
          <w:i/>
          <w:color w:val="000000"/>
          <w:sz w:val="22"/>
          <w:szCs w:val="22"/>
          <w:lang w:val="es-MX"/>
        </w:rPr>
      </w:pPr>
    </w:p>
    <w:p w14:paraId="79A0BCE7" w14:textId="77777777" w:rsidR="00BB7503" w:rsidRPr="004008AB" w:rsidRDefault="00000000">
      <w:pPr>
        <w:spacing w:after="120"/>
        <w:ind w:left="720"/>
        <w:rPr>
          <w:i/>
          <w:color w:val="000000"/>
          <w:sz w:val="22"/>
          <w:szCs w:val="22"/>
          <w:lang w:val="es-MX"/>
        </w:rPr>
      </w:pPr>
      <w:r w:rsidRPr="004008AB">
        <w:rPr>
          <w:i/>
          <w:color w:val="000000"/>
          <w:sz w:val="22"/>
          <w:szCs w:val="22"/>
          <w:lang w:val="es-MX"/>
        </w:rPr>
        <w:t>Organizaciones implicadas y oportunidades de alineación y colaboración</w:t>
      </w:r>
    </w:p>
    <w:p w14:paraId="267BF18A" w14:textId="77777777" w:rsidR="00BB7503" w:rsidRPr="004008AB" w:rsidRDefault="00000000">
      <w:pPr>
        <w:spacing w:after="120"/>
        <w:ind w:left="720"/>
        <w:rPr>
          <w:color w:val="000000"/>
          <w:sz w:val="22"/>
          <w:szCs w:val="22"/>
          <w:lang w:val="es-MX"/>
        </w:rPr>
      </w:pPr>
      <w:r w:rsidRPr="004008AB">
        <w:rPr>
          <w:color w:val="000000"/>
          <w:sz w:val="22"/>
          <w:szCs w:val="22"/>
          <w:lang w:val="es-MX"/>
        </w:rPr>
        <w:t>Instituciones educativas, organizaciones comunitarias, empresas locales, profesionales de la industria</w:t>
      </w:r>
    </w:p>
    <w:p w14:paraId="7BEE0C47" w14:textId="77777777" w:rsidR="00BB7503" w:rsidRPr="004008AB" w:rsidRDefault="00000000">
      <w:pPr>
        <w:spacing w:after="120"/>
        <w:ind w:left="720"/>
        <w:rPr>
          <w:color w:val="000000"/>
          <w:sz w:val="22"/>
          <w:szCs w:val="22"/>
          <w:lang w:val="es-MX"/>
        </w:rPr>
      </w:pPr>
      <w:r w:rsidRPr="004008AB">
        <w:rPr>
          <w:color w:val="000000"/>
          <w:sz w:val="22"/>
          <w:szCs w:val="22"/>
          <w:lang w:val="es-MX"/>
        </w:rPr>
        <w:t>Esta táctica brinda la oportunidad de colaborar con los servicios de orientación profesional y los programas de desarrollo profesional existentes, así como con las empresas locales y los profesionales del sector para ofrecerles tutoría y orientación. También existe la oportunidad de aprovechar los recursos de las instituciones educativas y las organizaciones comunitarias.</w:t>
      </w:r>
    </w:p>
    <w:p w14:paraId="00000670" w14:textId="77777777" w:rsidR="00BB7503" w:rsidRDefault="00BB7503">
      <w:pPr>
        <w:spacing w:after="120"/>
        <w:rPr>
          <w:b/>
          <w:color w:val="000000"/>
          <w:sz w:val="22"/>
          <w:szCs w:val="22"/>
        </w:rPr>
      </w:pPr>
    </w:p>
    <w:p w14:paraId="7659F521" w14:textId="77777777" w:rsidR="00BB7503" w:rsidRPr="004008AB" w:rsidRDefault="00000000">
      <w:pPr>
        <w:spacing w:after="120"/>
        <w:rPr>
          <w:color w:val="000000"/>
          <w:sz w:val="22"/>
          <w:szCs w:val="22"/>
          <w:lang w:val="es-MX"/>
        </w:rPr>
      </w:pPr>
      <w:r>
        <w:rPr>
          <w:b/>
          <w:color w:val="000000"/>
          <w:sz w:val="22"/>
          <w:szCs w:val="22"/>
        </w:rPr>
        <w:t xml:space="preserve">4. </w:t>
      </w:r>
      <w:r w:rsidRPr="004008AB">
        <w:rPr>
          <w:b/>
          <w:color w:val="000000"/>
          <w:sz w:val="22"/>
          <w:szCs w:val="22"/>
          <w:lang w:val="es-MX"/>
        </w:rPr>
        <w:t>Ampliar las subvenciones y la programación a organizaciones que atienden a comunidades diversas</w:t>
      </w:r>
      <w:r w:rsidRPr="004008AB">
        <w:rPr>
          <w:color w:val="000000"/>
          <w:sz w:val="22"/>
          <w:szCs w:val="22"/>
          <w:lang w:val="es-MX"/>
        </w:rPr>
        <w:t xml:space="preserve">: Ampliar las subvenciones y los programas destinados a organizaciones que atienden a comunidades diversas para apoyar iniciativas que fomenten el capital social y cultural. </w:t>
      </w:r>
    </w:p>
    <w:p w14:paraId="741DDE35" w14:textId="77777777" w:rsidR="00BB7503" w:rsidRPr="004008AB" w:rsidRDefault="00000000">
      <w:pPr>
        <w:numPr>
          <w:ilvl w:val="0"/>
          <w:numId w:val="55"/>
        </w:numPr>
        <w:pBdr>
          <w:top w:val="nil"/>
          <w:left w:val="nil"/>
          <w:bottom w:val="nil"/>
          <w:right w:val="nil"/>
          <w:between w:val="nil"/>
        </w:pBdr>
        <w:spacing w:after="120"/>
        <w:rPr>
          <w:color w:val="000000"/>
          <w:sz w:val="22"/>
          <w:szCs w:val="22"/>
          <w:lang w:val="es-MX"/>
        </w:rPr>
      </w:pPr>
      <w:r w:rsidRPr="004008AB">
        <w:rPr>
          <w:color w:val="000000"/>
          <w:sz w:val="22"/>
          <w:szCs w:val="22"/>
          <w:lang w:val="es-MX"/>
        </w:rPr>
        <w:t>Aumentar la financiación de subvenciones a organizaciones que atienden a comunidades diversas.</w:t>
      </w:r>
    </w:p>
    <w:p w14:paraId="38E294C2" w14:textId="77777777" w:rsidR="00BB7503" w:rsidRPr="004008AB" w:rsidRDefault="00000000">
      <w:pPr>
        <w:numPr>
          <w:ilvl w:val="0"/>
          <w:numId w:val="55"/>
        </w:numPr>
        <w:pBdr>
          <w:top w:val="nil"/>
          <w:left w:val="nil"/>
          <w:bottom w:val="nil"/>
          <w:right w:val="nil"/>
          <w:between w:val="nil"/>
        </w:pBdr>
        <w:spacing w:after="120"/>
        <w:rPr>
          <w:color w:val="000000"/>
          <w:sz w:val="22"/>
          <w:szCs w:val="22"/>
          <w:lang w:val="es-MX"/>
        </w:rPr>
      </w:pPr>
      <w:r w:rsidRPr="004008AB">
        <w:rPr>
          <w:color w:val="000000"/>
          <w:sz w:val="22"/>
          <w:szCs w:val="22"/>
          <w:lang w:val="es-MX"/>
        </w:rPr>
        <w:t>Desarrollar una programación que apoye las iniciativas de creación de capital social y cultural, incluidos los conocimientos financieros y las oportunidades de creación de redes.</w:t>
      </w:r>
    </w:p>
    <w:p w14:paraId="6771B9E8" w14:textId="77777777" w:rsidR="00BB7503" w:rsidRPr="004008AB" w:rsidRDefault="00000000">
      <w:pPr>
        <w:numPr>
          <w:ilvl w:val="0"/>
          <w:numId w:val="55"/>
        </w:numPr>
        <w:pBdr>
          <w:top w:val="nil"/>
          <w:left w:val="nil"/>
          <w:bottom w:val="nil"/>
          <w:right w:val="nil"/>
          <w:between w:val="nil"/>
        </w:pBdr>
        <w:spacing w:after="120"/>
        <w:rPr>
          <w:color w:val="000000"/>
          <w:sz w:val="22"/>
          <w:szCs w:val="22"/>
          <w:lang w:val="es-MX"/>
        </w:rPr>
      </w:pPr>
      <w:r w:rsidRPr="004008AB">
        <w:rPr>
          <w:color w:val="000000"/>
          <w:sz w:val="22"/>
          <w:szCs w:val="22"/>
          <w:lang w:val="es-MX"/>
        </w:rPr>
        <w:t>Apoyar la creación de cooperativas, colectivos, fideicomisos de tierras y empresas locales propiedad de los trabajadores.</w:t>
      </w:r>
    </w:p>
    <w:p w14:paraId="00000675" w14:textId="77777777" w:rsidR="00BB7503" w:rsidRPr="004008AB" w:rsidRDefault="00BB7503">
      <w:pPr>
        <w:spacing w:after="120"/>
        <w:ind w:left="720"/>
        <w:rPr>
          <w:i/>
          <w:color w:val="000000"/>
          <w:sz w:val="22"/>
          <w:szCs w:val="22"/>
          <w:lang w:val="es-MX"/>
        </w:rPr>
      </w:pPr>
    </w:p>
    <w:p w14:paraId="10F5D48C" w14:textId="77777777" w:rsidR="00BB7503" w:rsidRPr="004008AB" w:rsidRDefault="00000000">
      <w:pPr>
        <w:spacing w:after="120"/>
        <w:ind w:left="720"/>
        <w:rPr>
          <w:i/>
          <w:color w:val="000000"/>
          <w:sz w:val="22"/>
          <w:szCs w:val="22"/>
          <w:lang w:val="es-MX"/>
        </w:rPr>
      </w:pPr>
      <w:r w:rsidRPr="004008AB">
        <w:rPr>
          <w:i/>
          <w:color w:val="000000"/>
          <w:sz w:val="22"/>
          <w:szCs w:val="22"/>
          <w:lang w:val="es-MX"/>
        </w:rPr>
        <w:t>Organizaciones implicadas y oportunidades de alineación y colaboración</w:t>
      </w:r>
    </w:p>
    <w:p w14:paraId="41E7BB7A" w14:textId="77777777" w:rsidR="00BB7503" w:rsidRPr="004008AB" w:rsidRDefault="00000000">
      <w:pPr>
        <w:spacing w:after="120"/>
        <w:ind w:left="720"/>
        <w:rPr>
          <w:color w:val="000000"/>
          <w:sz w:val="22"/>
          <w:szCs w:val="22"/>
          <w:lang w:val="es-MX"/>
        </w:rPr>
      </w:pPr>
      <w:r w:rsidRPr="004008AB">
        <w:rPr>
          <w:color w:val="000000"/>
          <w:sz w:val="22"/>
          <w:szCs w:val="22"/>
          <w:lang w:val="es-MX"/>
        </w:rPr>
        <w:t>Organizaciones comunitarias, empresas locales, profesionales del sector, instituciones educativas</w:t>
      </w:r>
    </w:p>
    <w:p w14:paraId="72100F22" w14:textId="77777777" w:rsidR="00BB7503" w:rsidRPr="004008AB" w:rsidRDefault="00000000">
      <w:pPr>
        <w:spacing w:after="120"/>
        <w:ind w:left="720"/>
        <w:rPr>
          <w:color w:val="000000"/>
          <w:sz w:val="22"/>
          <w:szCs w:val="22"/>
          <w:lang w:val="es-MX"/>
        </w:rPr>
      </w:pPr>
      <w:r w:rsidRPr="004008AB">
        <w:rPr>
          <w:color w:val="000000"/>
          <w:sz w:val="22"/>
          <w:szCs w:val="22"/>
          <w:lang w:val="es-MX"/>
        </w:rPr>
        <w:lastRenderedPageBreak/>
        <w:t>Esta táctica brinda la oportunidad de colaborar con programas e iniciativas de subvención ya existentes y de asociarse con empresas y organizaciones comunitarias locales. Existe la posibilidad de aprovechar los recursos de las instituciones educativas y los centros comunitarios.</w:t>
      </w:r>
    </w:p>
    <w:p w14:paraId="00000679" w14:textId="77777777" w:rsidR="00BB7503" w:rsidRDefault="00BB7503">
      <w:pPr>
        <w:spacing w:after="120"/>
        <w:rPr>
          <w:b/>
          <w:color w:val="000000"/>
          <w:sz w:val="22"/>
          <w:szCs w:val="22"/>
        </w:rPr>
      </w:pPr>
    </w:p>
    <w:p w14:paraId="6D21870E" w14:textId="77777777" w:rsidR="00BB7503" w:rsidRPr="006226A7" w:rsidRDefault="00000000">
      <w:pPr>
        <w:spacing w:after="120"/>
        <w:rPr>
          <w:b/>
          <w:sz w:val="32"/>
          <w:szCs w:val="32"/>
          <w:lang w:val="es-MX"/>
        </w:rPr>
      </w:pPr>
      <w:r w:rsidRPr="006226A7">
        <w:rPr>
          <w:b/>
          <w:sz w:val="32"/>
          <w:szCs w:val="32"/>
          <w:lang w:val="es-MX"/>
        </w:rPr>
        <w:t>Métricas</w:t>
      </w:r>
    </w:p>
    <w:p w14:paraId="3A472018" w14:textId="77777777" w:rsidR="00BB7503" w:rsidRPr="006226A7" w:rsidRDefault="00000000">
      <w:pPr>
        <w:spacing w:after="120"/>
        <w:rPr>
          <w:color w:val="000000"/>
          <w:sz w:val="22"/>
          <w:szCs w:val="22"/>
          <w:lang w:val="es-MX"/>
        </w:rPr>
      </w:pPr>
      <w:r w:rsidRPr="006226A7">
        <w:rPr>
          <w:color w:val="000000"/>
          <w:sz w:val="22"/>
          <w:szCs w:val="22"/>
          <w:lang w:val="es-MX"/>
        </w:rPr>
        <w:t>Las métricas de rendimiento pueden incluir:</w:t>
      </w:r>
    </w:p>
    <w:p w14:paraId="55A703DF" w14:textId="77777777" w:rsidR="00BB7503" w:rsidRPr="006226A7" w:rsidRDefault="00000000">
      <w:pPr>
        <w:numPr>
          <w:ilvl w:val="0"/>
          <w:numId w:val="46"/>
        </w:numPr>
        <w:pBdr>
          <w:top w:val="nil"/>
          <w:left w:val="nil"/>
          <w:bottom w:val="nil"/>
          <w:right w:val="nil"/>
          <w:between w:val="nil"/>
        </w:pBdr>
        <w:spacing w:after="120"/>
        <w:rPr>
          <w:color w:val="000000"/>
          <w:sz w:val="22"/>
          <w:szCs w:val="22"/>
          <w:lang w:val="es-MX"/>
        </w:rPr>
      </w:pPr>
      <w:r w:rsidRPr="006226A7">
        <w:rPr>
          <w:color w:val="000000"/>
          <w:sz w:val="22"/>
          <w:szCs w:val="22"/>
          <w:lang w:val="es-MX"/>
        </w:rPr>
        <w:t>Asistencia a actos y talleres y comentarios de los participantes</w:t>
      </w:r>
    </w:p>
    <w:p w14:paraId="034C62F9" w14:textId="1981DEEC" w:rsidR="00BB7503" w:rsidRPr="006226A7" w:rsidRDefault="00000000">
      <w:pPr>
        <w:numPr>
          <w:ilvl w:val="0"/>
          <w:numId w:val="46"/>
        </w:numPr>
        <w:pBdr>
          <w:top w:val="nil"/>
          <w:left w:val="nil"/>
          <w:bottom w:val="nil"/>
          <w:right w:val="nil"/>
          <w:between w:val="nil"/>
        </w:pBdr>
        <w:spacing w:after="120"/>
        <w:rPr>
          <w:color w:val="000000"/>
          <w:sz w:val="22"/>
          <w:szCs w:val="22"/>
          <w:lang w:val="es-MX"/>
        </w:rPr>
      </w:pPr>
      <w:r w:rsidRPr="006226A7">
        <w:rPr>
          <w:color w:val="000000"/>
          <w:sz w:val="22"/>
          <w:szCs w:val="22"/>
          <w:lang w:val="es-MX"/>
        </w:rPr>
        <w:t xml:space="preserve">Número de parejas de </w:t>
      </w:r>
      <w:r w:rsidR="006226A7" w:rsidRPr="006226A7">
        <w:rPr>
          <w:color w:val="000000"/>
          <w:sz w:val="22"/>
          <w:szCs w:val="22"/>
          <w:lang w:val="es-MX"/>
        </w:rPr>
        <w:t>mentores</w:t>
      </w:r>
      <w:r w:rsidRPr="006226A7">
        <w:rPr>
          <w:color w:val="000000"/>
          <w:sz w:val="22"/>
          <w:szCs w:val="22"/>
          <w:lang w:val="es-MX"/>
        </w:rPr>
        <w:t xml:space="preserve"> establecidas</w:t>
      </w:r>
    </w:p>
    <w:p w14:paraId="247D9F95" w14:textId="77777777" w:rsidR="00BB7503" w:rsidRPr="006226A7" w:rsidRDefault="00000000">
      <w:pPr>
        <w:numPr>
          <w:ilvl w:val="0"/>
          <w:numId w:val="46"/>
        </w:numPr>
        <w:pBdr>
          <w:top w:val="nil"/>
          <w:left w:val="nil"/>
          <w:bottom w:val="nil"/>
          <w:right w:val="nil"/>
          <w:between w:val="nil"/>
        </w:pBdr>
        <w:spacing w:after="120"/>
        <w:rPr>
          <w:color w:val="000000"/>
          <w:sz w:val="22"/>
          <w:szCs w:val="22"/>
          <w:lang w:val="es-MX"/>
        </w:rPr>
      </w:pPr>
      <w:r w:rsidRPr="006226A7">
        <w:rPr>
          <w:color w:val="000000"/>
          <w:sz w:val="22"/>
          <w:szCs w:val="22"/>
          <w:lang w:val="es-MX"/>
        </w:rPr>
        <w:t>Número de estudiantes que reciben orientación profesional</w:t>
      </w:r>
    </w:p>
    <w:p w14:paraId="025FE8A8" w14:textId="77777777" w:rsidR="00BB7503" w:rsidRPr="006226A7" w:rsidRDefault="00000000">
      <w:pPr>
        <w:numPr>
          <w:ilvl w:val="0"/>
          <w:numId w:val="46"/>
        </w:numPr>
        <w:pBdr>
          <w:top w:val="nil"/>
          <w:left w:val="nil"/>
          <w:bottom w:val="nil"/>
          <w:right w:val="nil"/>
          <w:between w:val="nil"/>
        </w:pBdr>
        <w:spacing w:after="120"/>
        <w:rPr>
          <w:color w:val="000000"/>
          <w:sz w:val="22"/>
          <w:szCs w:val="22"/>
          <w:lang w:val="es-MX"/>
        </w:rPr>
      </w:pPr>
      <w:r w:rsidRPr="006226A7">
        <w:rPr>
          <w:color w:val="000000"/>
          <w:sz w:val="22"/>
          <w:szCs w:val="22"/>
          <w:lang w:val="es-MX"/>
        </w:rPr>
        <w:t>Número de subvenciones concedidas a organizaciones comunitarias y programas desarrollados</w:t>
      </w:r>
    </w:p>
    <w:p w14:paraId="346D3120" w14:textId="77777777" w:rsidR="00BB7503" w:rsidRPr="006226A7" w:rsidRDefault="00000000">
      <w:pPr>
        <w:numPr>
          <w:ilvl w:val="0"/>
          <w:numId w:val="46"/>
        </w:numPr>
        <w:pBdr>
          <w:top w:val="nil"/>
          <w:left w:val="nil"/>
          <w:bottom w:val="nil"/>
          <w:right w:val="nil"/>
          <w:between w:val="nil"/>
        </w:pBdr>
        <w:spacing w:after="120"/>
        <w:rPr>
          <w:color w:val="000000"/>
          <w:sz w:val="22"/>
          <w:szCs w:val="22"/>
          <w:lang w:val="es-MX"/>
        </w:rPr>
      </w:pPr>
      <w:r w:rsidRPr="006226A7">
        <w:rPr>
          <w:color w:val="000000"/>
          <w:sz w:val="22"/>
          <w:szCs w:val="22"/>
          <w:lang w:val="es-MX"/>
        </w:rPr>
        <w:t>Encuestas a los participantes para medir su satisfacción y el impacto del programa en el capital social y cultural.</w:t>
      </w:r>
    </w:p>
    <w:p w14:paraId="00000681" w14:textId="77777777" w:rsidR="00BB7503" w:rsidRPr="006226A7" w:rsidRDefault="00BB7503">
      <w:pPr>
        <w:spacing w:after="120"/>
        <w:rPr>
          <w:b/>
          <w:color w:val="000000"/>
          <w:sz w:val="22"/>
          <w:szCs w:val="22"/>
          <w:lang w:val="es-MX"/>
        </w:rPr>
      </w:pPr>
    </w:p>
    <w:p w14:paraId="5C026607" w14:textId="77777777" w:rsidR="00BB7503" w:rsidRPr="006226A7" w:rsidRDefault="00000000">
      <w:pPr>
        <w:spacing w:after="120"/>
        <w:rPr>
          <w:b/>
          <w:sz w:val="32"/>
          <w:szCs w:val="32"/>
          <w:lang w:val="es-MX"/>
        </w:rPr>
      </w:pPr>
      <w:r w:rsidRPr="006226A7">
        <w:rPr>
          <w:b/>
          <w:sz w:val="32"/>
          <w:szCs w:val="32"/>
          <w:lang w:val="es-MX"/>
        </w:rPr>
        <w:t>Posibles fuentes de financiación</w:t>
      </w:r>
    </w:p>
    <w:p w14:paraId="6310FD5F" w14:textId="77777777" w:rsidR="00BB7503" w:rsidRPr="006226A7" w:rsidRDefault="00000000">
      <w:pPr>
        <w:spacing w:after="120"/>
        <w:rPr>
          <w:color w:val="000000"/>
          <w:sz w:val="22"/>
          <w:szCs w:val="22"/>
          <w:lang w:val="es-MX"/>
        </w:rPr>
      </w:pPr>
      <w:r w:rsidRPr="006226A7">
        <w:rPr>
          <w:color w:val="000000"/>
          <w:sz w:val="22"/>
          <w:szCs w:val="22"/>
          <w:lang w:val="es-MX"/>
        </w:rPr>
        <w:t xml:space="preserve">Subvenciones federales y estatales, ayudas filantrópicas y del sector privado </w:t>
      </w:r>
    </w:p>
    <w:p w14:paraId="00000684" w14:textId="77777777" w:rsidR="00BB7503" w:rsidRPr="006226A7" w:rsidRDefault="00BB7503">
      <w:pPr>
        <w:spacing w:after="120"/>
        <w:rPr>
          <w:color w:val="000000"/>
          <w:sz w:val="22"/>
          <w:szCs w:val="22"/>
          <w:lang w:val="es-MX"/>
        </w:rPr>
      </w:pPr>
    </w:p>
    <w:p w14:paraId="1DD515C2" w14:textId="77777777" w:rsidR="00BB7503" w:rsidRPr="006226A7" w:rsidRDefault="00000000">
      <w:pPr>
        <w:spacing w:after="120"/>
        <w:rPr>
          <w:b/>
          <w:sz w:val="32"/>
          <w:szCs w:val="32"/>
          <w:lang w:val="es-MX"/>
        </w:rPr>
      </w:pPr>
      <w:r w:rsidRPr="006226A7">
        <w:rPr>
          <w:b/>
          <w:sz w:val="32"/>
          <w:szCs w:val="32"/>
          <w:lang w:val="es-MX"/>
        </w:rPr>
        <w:t>Ajustes necesarios</w:t>
      </w:r>
    </w:p>
    <w:p w14:paraId="12B06AB4" w14:textId="5A90B76C" w:rsidR="00BB7503" w:rsidRPr="006226A7" w:rsidRDefault="00000000">
      <w:pPr>
        <w:numPr>
          <w:ilvl w:val="0"/>
          <w:numId w:val="81"/>
        </w:numPr>
        <w:pBdr>
          <w:top w:val="nil"/>
          <w:left w:val="nil"/>
          <w:bottom w:val="nil"/>
          <w:right w:val="nil"/>
          <w:between w:val="nil"/>
        </w:pBdr>
        <w:spacing w:after="120"/>
        <w:rPr>
          <w:color w:val="000000"/>
          <w:sz w:val="22"/>
          <w:szCs w:val="22"/>
          <w:lang w:val="es-MX"/>
        </w:rPr>
      </w:pPr>
      <w:r w:rsidRPr="006226A7">
        <w:rPr>
          <w:color w:val="000000"/>
          <w:sz w:val="22"/>
          <w:szCs w:val="22"/>
          <w:lang w:val="es-MX"/>
        </w:rPr>
        <w:t xml:space="preserve">Aumento de la financiación para programas de </w:t>
      </w:r>
      <w:r w:rsidR="006226A7" w:rsidRPr="006226A7">
        <w:rPr>
          <w:color w:val="000000"/>
          <w:sz w:val="22"/>
          <w:szCs w:val="22"/>
          <w:lang w:val="es-MX"/>
        </w:rPr>
        <w:t>orientación</w:t>
      </w:r>
      <w:r w:rsidRPr="006226A7">
        <w:rPr>
          <w:color w:val="000000"/>
          <w:sz w:val="22"/>
          <w:szCs w:val="22"/>
          <w:lang w:val="es-MX"/>
        </w:rPr>
        <w:t>, talleres y seminarios de desarrollo profesional, orientación profesional, programas de subvenciones a organizaciones comunitarias</w:t>
      </w:r>
    </w:p>
    <w:p w14:paraId="0000068A" w14:textId="73291461" w:rsidR="00BB7503" w:rsidRPr="00F23C14" w:rsidRDefault="00000000" w:rsidP="00F23C14">
      <w:pPr>
        <w:numPr>
          <w:ilvl w:val="0"/>
          <w:numId w:val="81"/>
        </w:numPr>
        <w:pBdr>
          <w:top w:val="nil"/>
          <w:left w:val="nil"/>
          <w:bottom w:val="nil"/>
          <w:right w:val="nil"/>
          <w:between w:val="nil"/>
        </w:pBdr>
        <w:spacing w:after="120"/>
        <w:rPr>
          <w:color w:val="000000"/>
          <w:sz w:val="22"/>
          <w:szCs w:val="22"/>
          <w:lang w:val="es-MX"/>
        </w:rPr>
      </w:pPr>
      <w:r w:rsidRPr="006226A7">
        <w:rPr>
          <w:color w:val="000000"/>
          <w:sz w:val="22"/>
          <w:szCs w:val="22"/>
          <w:lang w:val="es-MX"/>
        </w:rPr>
        <w:t xml:space="preserve">Ofrecer incentivos a las empresas que participen en programas de </w:t>
      </w:r>
      <w:r w:rsidR="006226A7">
        <w:rPr>
          <w:color w:val="000000"/>
          <w:sz w:val="22"/>
          <w:szCs w:val="22"/>
          <w:lang w:val="es-MX"/>
        </w:rPr>
        <w:t>orientación</w:t>
      </w:r>
      <w:r w:rsidRPr="006226A7">
        <w:rPr>
          <w:color w:val="000000"/>
          <w:sz w:val="22"/>
          <w:szCs w:val="22"/>
          <w:lang w:val="es-MX"/>
        </w:rPr>
        <w:t>, eventos de creación de redes, programas de formación e iniciativas que fomenten el capital social y cultural.</w:t>
      </w:r>
    </w:p>
    <w:p w14:paraId="34CCC18F" w14:textId="77777777" w:rsidR="00F23C14" w:rsidRPr="00F23C14" w:rsidRDefault="00F23C14" w:rsidP="00F23C14">
      <w:pPr>
        <w:pBdr>
          <w:top w:val="nil"/>
          <w:left w:val="nil"/>
          <w:bottom w:val="nil"/>
          <w:right w:val="nil"/>
          <w:between w:val="nil"/>
        </w:pBdr>
        <w:spacing w:after="120"/>
        <w:ind w:left="720"/>
        <w:rPr>
          <w:color w:val="000000"/>
          <w:sz w:val="22"/>
          <w:szCs w:val="22"/>
          <w:lang w:val="es-MX"/>
        </w:rPr>
      </w:pPr>
    </w:p>
    <w:p w14:paraId="5C2434FC" w14:textId="77777777" w:rsidR="00BB7503" w:rsidRPr="006226A7" w:rsidRDefault="00000000">
      <w:pPr>
        <w:pStyle w:val="Heading3"/>
        <w:spacing w:after="240"/>
        <w:rPr>
          <w:sz w:val="36"/>
          <w:szCs w:val="36"/>
          <w:lang w:val="es-MX"/>
        </w:rPr>
      </w:pPr>
      <w:bookmarkStart w:id="30" w:name="_Toc173359755"/>
      <w:r w:rsidRPr="006226A7">
        <w:rPr>
          <w:sz w:val="36"/>
          <w:szCs w:val="36"/>
          <w:lang w:val="es-MX"/>
        </w:rPr>
        <w:t>Estrategia: Inversiones empresariales para aumentar la oferta de vivienda (tipo y precio)</w:t>
      </w:r>
      <w:bookmarkEnd w:id="30"/>
      <w:r w:rsidRPr="006226A7">
        <w:rPr>
          <w:sz w:val="36"/>
          <w:szCs w:val="36"/>
          <w:lang w:val="es-MX"/>
        </w:rPr>
        <w:t xml:space="preserve"> </w:t>
      </w:r>
    </w:p>
    <w:p w14:paraId="74118880" w14:textId="77777777" w:rsidR="00BB7503" w:rsidRPr="006226A7" w:rsidRDefault="00000000">
      <w:pPr>
        <w:spacing w:after="120"/>
        <w:rPr>
          <w:i/>
          <w:color w:val="000000"/>
          <w:sz w:val="22"/>
          <w:szCs w:val="22"/>
          <w:lang w:val="es-MX"/>
        </w:rPr>
      </w:pPr>
      <w:r w:rsidRPr="006226A7">
        <w:rPr>
          <w:i/>
          <w:color w:val="000000"/>
          <w:sz w:val="22"/>
          <w:szCs w:val="22"/>
          <w:lang w:val="es-MX"/>
        </w:rPr>
        <w:t xml:space="preserve">Las inversiones de las empresas en la promoción de una gama de desarrollos de viviendas (tipo y precio) son importantes para garantizar que todos los habitantes de la región puedan permitirse un lugar donde vivir. Esto ayuda a las empresas a contratar y retener a sus trabajadores. Al aumentar el tipo y el precio de la vivienda, los empresarios pueden atraer y mantener a un grupo diverso de trabajadores, acortar los tiempos de desplazamiento e impulsar la economía general de la zona. </w:t>
      </w:r>
    </w:p>
    <w:p w14:paraId="0000068D" w14:textId="77777777" w:rsidR="00BB7503" w:rsidRDefault="00BB7503">
      <w:pPr>
        <w:spacing w:after="120"/>
        <w:rPr>
          <w:i/>
          <w:color w:val="000000"/>
          <w:sz w:val="22"/>
          <w:szCs w:val="22"/>
        </w:rPr>
      </w:pPr>
    </w:p>
    <w:p w14:paraId="29332489" w14:textId="77777777" w:rsidR="00F23C14" w:rsidRDefault="00F23C14">
      <w:pPr>
        <w:spacing w:after="120"/>
        <w:rPr>
          <w:b/>
          <w:sz w:val="32"/>
          <w:szCs w:val="32"/>
          <w:lang w:val="es-MX"/>
        </w:rPr>
      </w:pPr>
    </w:p>
    <w:p w14:paraId="5C834B99" w14:textId="77777777" w:rsidR="00F23C14" w:rsidRDefault="00F23C14">
      <w:pPr>
        <w:spacing w:after="120"/>
        <w:rPr>
          <w:b/>
          <w:sz w:val="32"/>
          <w:szCs w:val="32"/>
          <w:lang w:val="es-MX"/>
        </w:rPr>
      </w:pPr>
    </w:p>
    <w:p w14:paraId="5FAE9859" w14:textId="2A0D5504" w:rsidR="00BB7503" w:rsidRPr="006226A7" w:rsidRDefault="00000000">
      <w:pPr>
        <w:spacing w:after="120"/>
        <w:rPr>
          <w:b/>
          <w:sz w:val="32"/>
          <w:szCs w:val="32"/>
          <w:lang w:val="es-MX"/>
        </w:rPr>
      </w:pPr>
      <w:r w:rsidRPr="006226A7">
        <w:rPr>
          <w:b/>
          <w:sz w:val="32"/>
          <w:szCs w:val="32"/>
          <w:lang w:val="es-MX"/>
        </w:rPr>
        <w:lastRenderedPageBreak/>
        <w:t>Justificación y otras consideraciones</w:t>
      </w:r>
    </w:p>
    <w:p w14:paraId="4817864B" w14:textId="77777777" w:rsidR="00BB7503" w:rsidRPr="006226A7" w:rsidRDefault="00000000">
      <w:pPr>
        <w:spacing w:after="120"/>
        <w:rPr>
          <w:color w:val="000000"/>
          <w:sz w:val="22"/>
          <w:szCs w:val="22"/>
          <w:lang w:val="es-MX"/>
        </w:rPr>
      </w:pPr>
      <w:r w:rsidRPr="006226A7">
        <w:rPr>
          <w:color w:val="000000"/>
          <w:sz w:val="22"/>
          <w:szCs w:val="22"/>
          <w:lang w:val="es-MX"/>
        </w:rPr>
        <w:t xml:space="preserve">Las inversiones de los empleadores para aumentar la oferta de viviendas (tipo y precio) pueden contribuir al desarrollo económico regional inclusivo aumentando el número de opciones de vivienda asequible, reduciendo los desplazamientos, fomentando la contratación y retención de empleados, promoviendo la diversidad y la inclusión en la mano de obra, apoyando la movilidad económica, fomentando el desarrollo y la revitalización de la comunidad y facilitando las asociaciones y la colaboración. </w:t>
      </w:r>
    </w:p>
    <w:p w14:paraId="4987BDAB" w14:textId="77777777" w:rsidR="00BB7503" w:rsidRPr="006226A7" w:rsidRDefault="00000000">
      <w:pPr>
        <w:spacing w:after="120"/>
        <w:rPr>
          <w:color w:val="000000"/>
          <w:sz w:val="22"/>
          <w:szCs w:val="22"/>
          <w:lang w:val="es-MX"/>
        </w:rPr>
      </w:pPr>
      <w:r w:rsidRPr="006226A7">
        <w:rPr>
          <w:color w:val="000000"/>
          <w:sz w:val="22"/>
          <w:szCs w:val="22"/>
          <w:lang w:val="es-MX"/>
        </w:rPr>
        <w:t xml:space="preserve">Las inversiones de las empresas para garantizar una oferta adecuada de vivienda son cruciales para el desarrollo económico regional inclusivo, ya que abordan directamente la crisis de la asequibilidad de la vivienda. Puede mejorar la contratación y la retención de los empleados al ofrecer una gama de opciones de vida asequibles, así como reducir el tiempo y los costes de los desplazamientos, lo que se traduce en una mayor productividad y satisfacción laboral. También puede promover una mano de obra diversa e inclusiva, apoyando un crecimiento económico equitativo. Al invertir en una gama de opciones de vivienda asequible, los empresarios pueden apoyar la salud económica general y la vitalidad de la </w:t>
      </w:r>
      <w:r w:rsidRPr="006226A7">
        <w:rPr>
          <w:sz w:val="22"/>
          <w:szCs w:val="22"/>
          <w:lang w:val="es-MX"/>
        </w:rPr>
        <w:t>región</w:t>
      </w:r>
      <w:r w:rsidRPr="006226A7">
        <w:rPr>
          <w:color w:val="000000"/>
          <w:sz w:val="22"/>
          <w:szCs w:val="22"/>
          <w:lang w:val="es-MX"/>
        </w:rPr>
        <w:t>.</w:t>
      </w:r>
    </w:p>
    <w:p w14:paraId="77841B77" w14:textId="77777777" w:rsidR="00BB7503" w:rsidRPr="006226A7" w:rsidRDefault="00000000">
      <w:pPr>
        <w:spacing w:after="120"/>
        <w:rPr>
          <w:color w:val="000000"/>
          <w:sz w:val="22"/>
          <w:szCs w:val="22"/>
          <w:lang w:val="es-MX"/>
        </w:rPr>
      </w:pPr>
      <w:r w:rsidRPr="006226A7">
        <w:rPr>
          <w:color w:val="000000"/>
          <w:sz w:val="22"/>
          <w:szCs w:val="22"/>
          <w:lang w:val="es-MX"/>
        </w:rPr>
        <w:t>Esta estrategia fomenta el crecimiento económico haciendo que la región resulte más atractiva para posibles empleados y empresas y puede apoyar la diversificación atrayendo a una amplia gama de industrias que valoran la estabilidad de la mano de obra. También mejora la resiliencia al fomentar comunidades estables que pueden soportar mejor las fluctuaciones económicas.</w:t>
      </w:r>
    </w:p>
    <w:p w14:paraId="221E95F9" w14:textId="77777777" w:rsidR="00BB7503" w:rsidRPr="006226A7" w:rsidRDefault="00000000">
      <w:pPr>
        <w:spacing w:before="360" w:after="120"/>
        <w:rPr>
          <w:i/>
          <w:color w:val="000000"/>
          <w:sz w:val="22"/>
          <w:szCs w:val="22"/>
          <w:lang w:val="es-MX"/>
        </w:rPr>
      </w:pPr>
      <w:r w:rsidRPr="006226A7">
        <w:rPr>
          <w:i/>
          <w:color w:val="000000"/>
          <w:sz w:val="22"/>
          <w:szCs w:val="22"/>
          <w:lang w:val="es-MX"/>
        </w:rPr>
        <w:t>Potencial de impacto en la equidad</w:t>
      </w:r>
    </w:p>
    <w:p w14:paraId="0A6C411C" w14:textId="335D5FC5" w:rsidR="00BB7503" w:rsidRPr="006226A7" w:rsidRDefault="00000000">
      <w:pPr>
        <w:spacing w:before="240" w:after="240" w:line="276" w:lineRule="auto"/>
        <w:rPr>
          <w:color w:val="000000"/>
          <w:sz w:val="22"/>
          <w:szCs w:val="22"/>
          <w:lang w:val="es-MX"/>
        </w:rPr>
      </w:pPr>
      <w:r w:rsidRPr="006226A7">
        <w:rPr>
          <w:color w:val="000000"/>
          <w:sz w:val="22"/>
          <w:szCs w:val="22"/>
          <w:lang w:val="es-MX"/>
        </w:rPr>
        <w:t>Esta estrategia ayuda a abordar la crisis de asequibilidad de la vivienda mediante el aumento de la oferta de tipos de vivienda y precios de entrada, reduciendo el desplazamiento de residentes debido al aumento de los costes de la vivienda y los mercados de alquiler a corto plazo. Al invertir en una gama de opciones de vida, los empresarios pueden contribuir a mitigar los largos desplazamientos al trabajo, reducir los costes de desplazamiento y mejorar la satisfacción laboral y la productividad en general. Esta estrategia fomenta una mano de obra diversa e integradora al facilitar que personas de distintos entornos socioeconómicos vivan y trabajen en la región, apoyando así un crecimiento económico equitativo. La colaboración con los gobiernos locales, las autoridades de vivienda y las comunidades tribales garantiza que los desarrollos de viviendas estén bien integrados y sean beneficiosos para la comunidad en general. Las asociaciones público-privadas pueden mejorar aún más estos esfuerzos, asegurando la financiación y los recursos necesarios para desarrollar comunidades estables y resi</w:t>
      </w:r>
      <w:r w:rsidR="006226A7">
        <w:rPr>
          <w:color w:val="000000"/>
          <w:sz w:val="22"/>
          <w:szCs w:val="22"/>
          <w:lang w:val="es-MX"/>
        </w:rPr>
        <w:t>li</w:t>
      </w:r>
      <w:r w:rsidRPr="006226A7">
        <w:rPr>
          <w:color w:val="000000"/>
          <w:sz w:val="22"/>
          <w:szCs w:val="22"/>
          <w:lang w:val="es-MX"/>
        </w:rPr>
        <w:t>entes.</w:t>
      </w:r>
    </w:p>
    <w:p w14:paraId="760A85DE" w14:textId="77777777" w:rsidR="00BB7503" w:rsidRPr="006226A7" w:rsidRDefault="00000000">
      <w:pPr>
        <w:spacing w:before="360" w:after="120"/>
        <w:rPr>
          <w:i/>
          <w:color w:val="000000"/>
          <w:sz w:val="22"/>
          <w:szCs w:val="22"/>
          <w:lang w:val="es-MX"/>
        </w:rPr>
      </w:pPr>
      <w:r w:rsidRPr="006226A7">
        <w:rPr>
          <w:i/>
          <w:color w:val="000000"/>
          <w:sz w:val="22"/>
          <w:szCs w:val="22"/>
          <w:lang w:val="es-MX"/>
        </w:rPr>
        <w:t>Alineación con las estrategias estatales</w:t>
      </w:r>
    </w:p>
    <w:p w14:paraId="0CBE866B" w14:textId="0C8027A5" w:rsidR="00BB7503" w:rsidRPr="006226A7" w:rsidRDefault="00000000">
      <w:pPr>
        <w:spacing w:after="120"/>
        <w:rPr>
          <w:color w:val="000000"/>
          <w:sz w:val="22"/>
          <w:szCs w:val="22"/>
          <w:lang w:val="es-MX"/>
        </w:rPr>
      </w:pPr>
      <w:r w:rsidRPr="006226A7">
        <w:rPr>
          <w:color w:val="000000"/>
          <w:sz w:val="22"/>
          <w:szCs w:val="22"/>
          <w:lang w:val="es-MX"/>
        </w:rPr>
        <w:t xml:space="preserve">Esta estrategia apoya las iniciativas estatales de vivienda asequible y </w:t>
      </w:r>
      <w:r w:rsidR="006226A7">
        <w:rPr>
          <w:color w:val="000000"/>
          <w:sz w:val="22"/>
          <w:szCs w:val="22"/>
          <w:lang w:val="es-MX"/>
        </w:rPr>
        <w:t xml:space="preserve">el </w:t>
      </w:r>
      <w:r w:rsidRPr="006226A7">
        <w:rPr>
          <w:color w:val="000000"/>
          <w:sz w:val="22"/>
          <w:szCs w:val="22"/>
          <w:lang w:val="es-MX"/>
        </w:rPr>
        <w:t>desarrollo sostenible de la comunidad, y se alinea con las políticas destinadas a reducir las emisiones de gases de efecto invernadero disminuyendo los desplazamientos largos.</w:t>
      </w:r>
    </w:p>
    <w:p w14:paraId="04377896" w14:textId="77777777" w:rsidR="00BB7503" w:rsidRPr="006226A7" w:rsidRDefault="00000000">
      <w:pPr>
        <w:spacing w:before="360" w:after="120"/>
        <w:rPr>
          <w:i/>
          <w:color w:val="000000"/>
          <w:sz w:val="22"/>
          <w:szCs w:val="22"/>
          <w:lang w:val="es-MX"/>
        </w:rPr>
      </w:pPr>
      <w:r w:rsidRPr="006226A7">
        <w:rPr>
          <w:i/>
          <w:color w:val="000000"/>
          <w:sz w:val="22"/>
          <w:szCs w:val="22"/>
          <w:lang w:val="es-MX"/>
        </w:rPr>
        <w:t xml:space="preserve">Factores de riesgo </w:t>
      </w:r>
    </w:p>
    <w:p w14:paraId="5F19D16E" w14:textId="77777777" w:rsidR="00BB7503" w:rsidRPr="006226A7" w:rsidRDefault="00000000">
      <w:pPr>
        <w:spacing w:after="120"/>
        <w:rPr>
          <w:b/>
          <w:sz w:val="22"/>
          <w:szCs w:val="22"/>
          <w:lang w:val="es-MX"/>
        </w:rPr>
      </w:pPr>
      <w:r w:rsidRPr="006226A7">
        <w:rPr>
          <w:color w:val="000000"/>
          <w:sz w:val="22"/>
          <w:szCs w:val="22"/>
          <w:lang w:val="es-MX"/>
        </w:rPr>
        <w:t xml:space="preserve">Existe el riesgo potencial de que se produzca un desequilibrio en los tipos de viviendas desarrolladas, lo que pone de manifiesto la necesidad de una acción reguladora. El impacto </w:t>
      </w:r>
      <w:r w:rsidRPr="006226A7">
        <w:rPr>
          <w:color w:val="000000"/>
          <w:sz w:val="22"/>
          <w:szCs w:val="22"/>
          <w:lang w:val="es-MX"/>
        </w:rPr>
        <w:lastRenderedPageBreak/>
        <w:t>medioambiental de los nuevos desarrollos de viviendas debe gestionarse para garantizar la sostenibilidad.</w:t>
      </w:r>
    </w:p>
    <w:p w14:paraId="00000698" w14:textId="77777777" w:rsidR="00BB7503" w:rsidRPr="006226A7" w:rsidRDefault="00BB7503">
      <w:pPr>
        <w:spacing w:after="120"/>
        <w:rPr>
          <w:b/>
          <w:sz w:val="22"/>
          <w:szCs w:val="22"/>
          <w:lang w:val="es-MX"/>
        </w:rPr>
      </w:pPr>
    </w:p>
    <w:p w14:paraId="7C8458FA" w14:textId="77777777" w:rsidR="00BB7503" w:rsidRPr="006226A7" w:rsidRDefault="00000000">
      <w:pPr>
        <w:spacing w:after="120"/>
        <w:rPr>
          <w:b/>
          <w:sz w:val="32"/>
          <w:szCs w:val="32"/>
          <w:lang w:val="es-MX"/>
        </w:rPr>
      </w:pPr>
      <w:r w:rsidRPr="006226A7">
        <w:rPr>
          <w:b/>
          <w:sz w:val="32"/>
          <w:szCs w:val="32"/>
          <w:lang w:val="es-MX"/>
        </w:rPr>
        <w:t>Tácticas</w:t>
      </w:r>
    </w:p>
    <w:p w14:paraId="7C565DDC" w14:textId="77777777" w:rsidR="00BB7503" w:rsidRPr="006226A7" w:rsidRDefault="00000000">
      <w:pPr>
        <w:spacing w:after="120"/>
        <w:rPr>
          <w:color w:val="000000"/>
          <w:sz w:val="22"/>
          <w:szCs w:val="22"/>
          <w:lang w:val="es-MX"/>
        </w:rPr>
      </w:pPr>
      <w:r w:rsidRPr="006226A7">
        <w:rPr>
          <w:b/>
          <w:color w:val="000000"/>
          <w:sz w:val="22"/>
          <w:szCs w:val="22"/>
          <w:lang w:val="es-MX"/>
        </w:rPr>
        <w:t>1. Colaborar con las pequeñas y medianas empresas e incentivar su participación en iniciativas de vivienda</w:t>
      </w:r>
      <w:r w:rsidRPr="006226A7">
        <w:rPr>
          <w:color w:val="000000"/>
          <w:sz w:val="22"/>
          <w:szCs w:val="22"/>
          <w:lang w:val="es-MX"/>
        </w:rPr>
        <w:t>: Colaborar con los grandes empresarios para desarrollar opciones de vivienda asequible cerca de los principales centros de empleo y establecer programas de ayuda a la vivienda. Las pequeñas y medianas empresas pueden hacer contribuciones significativas a las iniciativas de vivienda sin tener que asumir toda la carga financiera de una vez. La colaboración, la financiación innovadora y el aprovechamiento de los recursos disponibles pueden ayudar a que las inversiones sean viables para las empresas más pequeñas.</w:t>
      </w:r>
    </w:p>
    <w:p w14:paraId="185BC89F" w14:textId="77777777" w:rsidR="00BB7503" w:rsidRPr="006226A7" w:rsidRDefault="00000000">
      <w:pPr>
        <w:numPr>
          <w:ilvl w:val="0"/>
          <w:numId w:val="62"/>
        </w:numPr>
        <w:pBdr>
          <w:top w:val="nil"/>
          <w:left w:val="nil"/>
          <w:bottom w:val="nil"/>
          <w:right w:val="nil"/>
          <w:between w:val="nil"/>
        </w:pBdr>
        <w:spacing w:after="120"/>
        <w:rPr>
          <w:color w:val="000000"/>
          <w:sz w:val="22"/>
          <w:szCs w:val="22"/>
          <w:lang w:val="es-MX"/>
        </w:rPr>
      </w:pPr>
      <w:r w:rsidRPr="006226A7">
        <w:rPr>
          <w:color w:val="000000"/>
          <w:sz w:val="22"/>
          <w:szCs w:val="22"/>
          <w:lang w:val="es-MX"/>
        </w:rPr>
        <w:t>Desarrollar opciones de vivienda asequible cerca de los centros de empleo</w:t>
      </w:r>
    </w:p>
    <w:p w14:paraId="142C2D71" w14:textId="77777777" w:rsidR="00BB7503" w:rsidRPr="006226A7" w:rsidRDefault="00000000">
      <w:pPr>
        <w:numPr>
          <w:ilvl w:val="0"/>
          <w:numId w:val="62"/>
        </w:numPr>
        <w:pBdr>
          <w:top w:val="nil"/>
          <w:left w:val="nil"/>
          <w:bottom w:val="nil"/>
          <w:right w:val="nil"/>
          <w:between w:val="nil"/>
        </w:pBdr>
        <w:spacing w:after="120"/>
        <w:rPr>
          <w:color w:val="000000"/>
          <w:sz w:val="22"/>
          <w:szCs w:val="22"/>
          <w:lang w:val="es-MX"/>
        </w:rPr>
      </w:pPr>
      <w:r w:rsidRPr="006226A7">
        <w:rPr>
          <w:color w:val="000000"/>
          <w:sz w:val="22"/>
          <w:szCs w:val="22"/>
          <w:lang w:val="es-MX"/>
        </w:rPr>
        <w:t>Establecer programas de ayuda a la vivienda patrocinados por la empresa</w:t>
      </w:r>
    </w:p>
    <w:p w14:paraId="7DD80BEF" w14:textId="72951DB0" w:rsidR="00BB7503" w:rsidRPr="006226A7" w:rsidRDefault="00000000">
      <w:pPr>
        <w:numPr>
          <w:ilvl w:val="0"/>
          <w:numId w:val="62"/>
        </w:numPr>
        <w:pBdr>
          <w:top w:val="nil"/>
          <w:left w:val="nil"/>
          <w:bottom w:val="nil"/>
          <w:right w:val="nil"/>
          <w:between w:val="nil"/>
        </w:pBdr>
        <w:spacing w:after="120"/>
        <w:rPr>
          <w:color w:val="000000"/>
          <w:sz w:val="22"/>
          <w:szCs w:val="22"/>
          <w:lang w:val="es-MX"/>
        </w:rPr>
      </w:pPr>
      <w:r w:rsidRPr="006226A7">
        <w:rPr>
          <w:color w:val="000000"/>
          <w:sz w:val="22"/>
          <w:szCs w:val="22"/>
          <w:lang w:val="es-MX"/>
        </w:rPr>
        <w:t>Ofrecer incentivos o créditos fiscales a los emp</w:t>
      </w:r>
      <w:r w:rsidR="0033577C">
        <w:rPr>
          <w:color w:val="000000"/>
          <w:sz w:val="22"/>
          <w:szCs w:val="22"/>
          <w:lang w:val="es-MX"/>
        </w:rPr>
        <w:t>leadore</w:t>
      </w:r>
      <w:r w:rsidRPr="006226A7">
        <w:rPr>
          <w:color w:val="000000"/>
          <w:sz w:val="22"/>
          <w:szCs w:val="22"/>
          <w:lang w:val="es-MX"/>
        </w:rPr>
        <w:t>s</w:t>
      </w:r>
    </w:p>
    <w:p w14:paraId="644EBF64" w14:textId="77777777" w:rsidR="00BB7503" w:rsidRPr="006226A7" w:rsidRDefault="00000000">
      <w:pPr>
        <w:numPr>
          <w:ilvl w:val="0"/>
          <w:numId w:val="62"/>
        </w:numPr>
        <w:pBdr>
          <w:top w:val="nil"/>
          <w:left w:val="nil"/>
          <w:bottom w:val="nil"/>
          <w:right w:val="nil"/>
          <w:between w:val="nil"/>
        </w:pBdr>
        <w:spacing w:after="120"/>
        <w:rPr>
          <w:color w:val="000000"/>
          <w:sz w:val="22"/>
          <w:szCs w:val="22"/>
          <w:lang w:val="es-MX"/>
        </w:rPr>
      </w:pPr>
      <w:r w:rsidRPr="006226A7">
        <w:rPr>
          <w:color w:val="000000"/>
          <w:sz w:val="22"/>
          <w:szCs w:val="22"/>
          <w:lang w:val="es-MX"/>
        </w:rPr>
        <w:t>Colaborar con las tribus para obtener los terrenos necesarios para proyectos de vivienda</w:t>
      </w:r>
    </w:p>
    <w:p w14:paraId="3C114B00" w14:textId="77777777" w:rsidR="00BB7503" w:rsidRPr="006226A7" w:rsidRDefault="00000000">
      <w:pPr>
        <w:numPr>
          <w:ilvl w:val="0"/>
          <w:numId w:val="62"/>
        </w:numPr>
        <w:pBdr>
          <w:top w:val="nil"/>
          <w:left w:val="nil"/>
          <w:bottom w:val="nil"/>
          <w:right w:val="nil"/>
          <w:between w:val="nil"/>
        </w:pBdr>
        <w:spacing w:after="120"/>
        <w:rPr>
          <w:color w:val="000000"/>
          <w:sz w:val="22"/>
          <w:szCs w:val="22"/>
          <w:lang w:val="es-MX"/>
        </w:rPr>
      </w:pPr>
      <w:r w:rsidRPr="006226A7">
        <w:rPr>
          <w:color w:val="000000"/>
          <w:sz w:val="22"/>
          <w:szCs w:val="22"/>
          <w:lang w:val="es-MX"/>
        </w:rPr>
        <w:t>Los contratistas participan en programas de ayuda mutua</w:t>
      </w:r>
    </w:p>
    <w:p w14:paraId="7E771983" w14:textId="77777777" w:rsidR="00BB7503" w:rsidRPr="006226A7" w:rsidRDefault="00000000">
      <w:pPr>
        <w:numPr>
          <w:ilvl w:val="0"/>
          <w:numId w:val="62"/>
        </w:numPr>
        <w:pBdr>
          <w:top w:val="nil"/>
          <w:left w:val="nil"/>
          <w:bottom w:val="nil"/>
          <w:right w:val="nil"/>
          <w:between w:val="nil"/>
        </w:pBdr>
        <w:spacing w:after="120"/>
        <w:rPr>
          <w:sz w:val="22"/>
          <w:szCs w:val="22"/>
          <w:lang w:val="es-MX"/>
        </w:rPr>
      </w:pPr>
      <w:r w:rsidRPr="006226A7">
        <w:rPr>
          <w:color w:val="000000"/>
          <w:sz w:val="22"/>
          <w:szCs w:val="22"/>
          <w:lang w:val="es-MX"/>
        </w:rPr>
        <w:t>Las empresas aúnan recursos a través de consorcios empresariales o fondos de inversión comunitarios</w:t>
      </w:r>
    </w:p>
    <w:p w14:paraId="3A1AA09D" w14:textId="77777777" w:rsidR="00BB7503" w:rsidRPr="006226A7" w:rsidRDefault="00000000">
      <w:pPr>
        <w:numPr>
          <w:ilvl w:val="0"/>
          <w:numId w:val="62"/>
        </w:numPr>
        <w:pBdr>
          <w:top w:val="nil"/>
          <w:left w:val="nil"/>
          <w:bottom w:val="nil"/>
          <w:right w:val="nil"/>
          <w:between w:val="nil"/>
        </w:pBdr>
        <w:spacing w:after="120"/>
        <w:rPr>
          <w:lang w:val="es-MX"/>
        </w:rPr>
      </w:pPr>
      <w:r w:rsidRPr="006226A7">
        <w:rPr>
          <w:color w:val="000000"/>
          <w:sz w:val="22"/>
          <w:szCs w:val="22"/>
          <w:lang w:val="es-MX"/>
        </w:rPr>
        <w:t>Solicitar préstamos a bajo interés a instituciones financieras de desarrollo comunitario que apoyen proyectos de desarrollo comunitario.</w:t>
      </w:r>
    </w:p>
    <w:p w14:paraId="000006A2" w14:textId="77777777" w:rsidR="00BB7503" w:rsidRPr="006226A7" w:rsidRDefault="00BB7503">
      <w:pPr>
        <w:spacing w:after="120"/>
        <w:rPr>
          <w:i/>
          <w:color w:val="000000"/>
          <w:sz w:val="22"/>
          <w:szCs w:val="22"/>
          <w:lang w:val="es-MX"/>
        </w:rPr>
      </w:pPr>
    </w:p>
    <w:p w14:paraId="2A9081C6" w14:textId="77777777" w:rsidR="00BB7503" w:rsidRPr="006226A7" w:rsidRDefault="00000000">
      <w:pPr>
        <w:spacing w:after="120"/>
        <w:ind w:left="720"/>
        <w:rPr>
          <w:i/>
          <w:color w:val="000000"/>
          <w:sz w:val="22"/>
          <w:szCs w:val="22"/>
          <w:lang w:val="es-MX"/>
        </w:rPr>
      </w:pPr>
      <w:r w:rsidRPr="006226A7">
        <w:rPr>
          <w:i/>
          <w:color w:val="000000"/>
          <w:sz w:val="22"/>
          <w:szCs w:val="22"/>
          <w:lang w:val="es-MX"/>
        </w:rPr>
        <w:t>Organizaciones implicadas y oportunidades de alineación y colaboración</w:t>
      </w:r>
    </w:p>
    <w:p w14:paraId="04CF6180" w14:textId="77777777" w:rsidR="00BB7503" w:rsidRPr="006226A7" w:rsidRDefault="00000000">
      <w:pPr>
        <w:spacing w:after="120"/>
        <w:ind w:left="720"/>
        <w:rPr>
          <w:color w:val="000000"/>
          <w:sz w:val="22"/>
          <w:szCs w:val="22"/>
          <w:lang w:val="es-MX"/>
        </w:rPr>
      </w:pPr>
      <w:r w:rsidRPr="006226A7">
        <w:rPr>
          <w:color w:val="000000"/>
          <w:sz w:val="22"/>
          <w:szCs w:val="22"/>
          <w:lang w:val="es-MX"/>
        </w:rPr>
        <w:t>Grandes empleadores, gobiernos locales, autoridades de vivienda, tribus, contratistas</w:t>
      </w:r>
    </w:p>
    <w:p w14:paraId="22DC1370" w14:textId="77777777" w:rsidR="00BB7503" w:rsidRPr="006226A7" w:rsidRDefault="00000000">
      <w:pPr>
        <w:spacing w:after="120"/>
        <w:ind w:left="720"/>
        <w:rPr>
          <w:color w:val="000000"/>
          <w:sz w:val="22"/>
          <w:szCs w:val="22"/>
          <w:lang w:val="es-MX"/>
        </w:rPr>
      </w:pPr>
      <w:r w:rsidRPr="006226A7">
        <w:rPr>
          <w:color w:val="000000"/>
          <w:sz w:val="22"/>
          <w:szCs w:val="22"/>
          <w:lang w:val="es-MX"/>
        </w:rPr>
        <w:t>Esta táctica se alinea con las iniciativas de vivienda de los gobiernos locales. Existe la posibilidad de coordinarse con proyectos de vivienda tribales.</w:t>
      </w:r>
    </w:p>
    <w:p w14:paraId="000006A6" w14:textId="77777777" w:rsidR="00BB7503" w:rsidRPr="006226A7" w:rsidRDefault="00BB7503">
      <w:pPr>
        <w:spacing w:after="120"/>
        <w:rPr>
          <w:b/>
          <w:color w:val="000000"/>
          <w:sz w:val="22"/>
          <w:szCs w:val="22"/>
          <w:lang w:val="es-MX"/>
        </w:rPr>
      </w:pPr>
    </w:p>
    <w:p w14:paraId="6FE28268" w14:textId="77777777" w:rsidR="00BB7503" w:rsidRPr="0033577C" w:rsidRDefault="00000000">
      <w:pPr>
        <w:spacing w:after="120"/>
        <w:rPr>
          <w:color w:val="000000"/>
          <w:sz w:val="22"/>
          <w:szCs w:val="22"/>
          <w:lang w:val="es-MX"/>
        </w:rPr>
      </w:pPr>
      <w:r>
        <w:rPr>
          <w:b/>
          <w:color w:val="000000"/>
          <w:sz w:val="22"/>
          <w:szCs w:val="22"/>
        </w:rPr>
        <w:t xml:space="preserve">2. </w:t>
      </w:r>
      <w:r w:rsidRPr="0033577C">
        <w:rPr>
          <w:b/>
          <w:color w:val="000000"/>
          <w:sz w:val="22"/>
          <w:szCs w:val="22"/>
          <w:lang w:val="es-MX"/>
        </w:rPr>
        <w:t>Fomentar la colaboración de los empleadores con los gobiernos locales y las autoridades en materia de vivienda</w:t>
      </w:r>
      <w:r w:rsidRPr="0033577C">
        <w:rPr>
          <w:color w:val="000000"/>
          <w:sz w:val="22"/>
          <w:szCs w:val="22"/>
          <w:lang w:val="es-MX"/>
        </w:rPr>
        <w:t>: Asociarse con los gobiernos locales y las autoridades de vivienda para facilitar proyectos de vivienda apoyados por los empleadores y abogar por políticas de zonificación que den prioridad al desarrollo de viviendas para la mano de obra.</w:t>
      </w:r>
    </w:p>
    <w:p w14:paraId="5FB1BE00" w14:textId="77777777" w:rsidR="00BB7503" w:rsidRPr="0033577C" w:rsidRDefault="00000000">
      <w:pPr>
        <w:numPr>
          <w:ilvl w:val="0"/>
          <w:numId w:val="62"/>
        </w:numPr>
        <w:pBdr>
          <w:top w:val="nil"/>
          <w:left w:val="nil"/>
          <w:bottom w:val="nil"/>
          <w:right w:val="nil"/>
          <w:between w:val="nil"/>
        </w:pBdr>
        <w:spacing w:after="120"/>
        <w:rPr>
          <w:color w:val="000000"/>
          <w:sz w:val="22"/>
          <w:szCs w:val="22"/>
          <w:lang w:val="es-MX"/>
        </w:rPr>
      </w:pPr>
      <w:r w:rsidRPr="0033577C">
        <w:rPr>
          <w:color w:val="000000"/>
          <w:sz w:val="22"/>
          <w:szCs w:val="22"/>
          <w:lang w:val="es-MX"/>
        </w:rPr>
        <w:t>Colaborar con las administraciones locales y las autoridades de vivienda</w:t>
      </w:r>
    </w:p>
    <w:p w14:paraId="40D2E755" w14:textId="77777777" w:rsidR="00BB7503" w:rsidRPr="0033577C" w:rsidRDefault="00000000">
      <w:pPr>
        <w:numPr>
          <w:ilvl w:val="0"/>
          <w:numId w:val="62"/>
        </w:numPr>
        <w:pBdr>
          <w:top w:val="nil"/>
          <w:left w:val="nil"/>
          <w:bottom w:val="nil"/>
          <w:right w:val="nil"/>
          <w:between w:val="nil"/>
        </w:pBdr>
        <w:spacing w:after="120"/>
        <w:rPr>
          <w:color w:val="000000"/>
          <w:sz w:val="22"/>
          <w:szCs w:val="22"/>
          <w:lang w:val="es-MX"/>
        </w:rPr>
      </w:pPr>
      <w:r w:rsidRPr="0033577C">
        <w:rPr>
          <w:color w:val="000000"/>
          <w:sz w:val="22"/>
          <w:szCs w:val="22"/>
          <w:lang w:val="es-MX"/>
        </w:rPr>
        <w:t>Defender políticas de zonificación que den prioridad a la vivienda para trabajadores</w:t>
      </w:r>
    </w:p>
    <w:p w14:paraId="76017FD7" w14:textId="77777777" w:rsidR="00BB7503" w:rsidRPr="0033577C" w:rsidRDefault="00000000">
      <w:pPr>
        <w:numPr>
          <w:ilvl w:val="0"/>
          <w:numId w:val="62"/>
        </w:numPr>
        <w:pBdr>
          <w:top w:val="nil"/>
          <w:left w:val="nil"/>
          <w:bottom w:val="nil"/>
          <w:right w:val="nil"/>
          <w:between w:val="nil"/>
        </w:pBdr>
        <w:spacing w:after="120"/>
        <w:rPr>
          <w:color w:val="000000"/>
          <w:sz w:val="22"/>
          <w:szCs w:val="22"/>
          <w:lang w:val="es-MX"/>
        </w:rPr>
      </w:pPr>
      <w:r w:rsidRPr="0033577C">
        <w:rPr>
          <w:color w:val="000000"/>
          <w:sz w:val="22"/>
          <w:szCs w:val="22"/>
          <w:lang w:val="es-MX"/>
        </w:rPr>
        <w:t>Desarrollar un modelo híbrido de vivienda social</w:t>
      </w:r>
    </w:p>
    <w:p w14:paraId="000006AB" w14:textId="77777777" w:rsidR="00BB7503" w:rsidRPr="0033577C" w:rsidRDefault="00BB7503">
      <w:pPr>
        <w:spacing w:after="120"/>
        <w:rPr>
          <w:i/>
          <w:color w:val="000000"/>
          <w:sz w:val="22"/>
          <w:szCs w:val="22"/>
          <w:lang w:val="es-MX"/>
        </w:rPr>
      </w:pPr>
    </w:p>
    <w:p w14:paraId="329264C0" w14:textId="77777777" w:rsidR="00BB7503" w:rsidRPr="0033577C" w:rsidRDefault="00000000">
      <w:pPr>
        <w:spacing w:after="120"/>
        <w:ind w:left="720"/>
        <w:rPr>
          <w:i/>
          <w:color w:val="000000"/>
          <w:sz w:val="22"/>
          <w:szCs w:val="22"/>
          <w:lang w:val="es-MX"/>
        </w:rPr>
      </w:pPr>
      <w:r w:rsidRPr="0033577C">
        <w:rPr>
          <w:i/>
          <w:color w:val="000000"/>
          <w:sz w:val="22"/>
          <w:szCs w:val="22"/>
          <w:lang w:val="es-MX"/>
        </w:rPr>
        <w:t>Organizaciones implicadas y oportunidades de alineación y colaboración</w:t>
      </w:r>
    </w:p>
    <w:p w14:paraId="352FE727" w14:textId="77777777" w:rsidR="00BB7503" w:rsidRPr="0033577C" w:rsidRDefault="00000000">
      <w:pPr>
        <w:spacing w:after="120"/>
        <w:ind w:left="720"/>
        <w:rPr>
          <w:color w:val="000000"/>
          <w:sz w:val="22"/>
          <w:szCs w:val="22"/>
          <w:lang w:val="es-MX"/>
        </w:rPr>
      </w:pPr>
      <w:r w:rsidRPr="0033577C">
        <w:rPr>
          <w:color w:val="000000"/>
          <w:sz w:val="22"/>
          <w:szCs w:val="22"/>
          <w:lang w:val="es-MX"/>
        </w:rPr>
        <w:t>Gobiernos locales, autoridades de la vivienda, empresarios</w:t>
      </w:r>
    </w:p>
    <w:p w14:paraId="09C38F00" w14:textId="77777777" w:rsidR="00BB7503" w:rsidRPr="0033577C" w:rsidRDefault="00000000">
      <w:pPr>
        <w:spacing w:after="120"/>
        <w:ind w:left="720"/>
        <w:rPr>
          <w:color w:val="000000"/>
          <w:sz w:val="22"/>
          <w:szCs w:val="22"/>
          <w:lang w:val="es-MX"/>
        </w:rPr>
      </w:pPr>
      <w:r w:rsidRPr="0033577C">
        <w:rPr>
          <w:color w:val="000000"/>
          <w:sz w:val="22"/>
          <w:szCs w:val="22"/>
          <w:lang w:val="es-MX"/>
        </w:rPr>
        <w:lastRenderedPageBreak/>
        <w:t>Esta táctica ofrece oportunidades para colaborar con las iniciativas de vivienda de los gobiernos locales ya existentes, así como para integrarse con modelos híbridos de vivienda social.</w:t>
      </w:r>
    </w:p>
    <w:p w14:paraId="000006AF" w14:textId="77777777" w:rsidR="00BB7503" w:rsidRPr="0033577C" w:rsidRDefault="00BB7503">
      <w:pPr>
        <w:spacing w:after="120"/>
        <w:rPr>
          <w:b/>
          <w:color w:val="000000"/>
          <w:sz w:val="22"/>
          <w:szCs w:val="22"/>
          <w:lang w:val="es-MX"/>
        </w:rPr>
      </w:pPr>
    </w:p>
    <w:p w14:paraId="2E519F95" w14:textId="77777777" w:rsidR="00BB7503" w:rsidRPr="0033577C" w:rsidRDefault="00000000">
      <w:pPr>
        <w:spacing w:after="120"/>
        <w:rPr>
          <w:color w:val="000000"/>
          <w:sz w:val="22"/>
          <w:szCs w:val="22"/>
          <w:lang w:val="es-MX"/>
        </w:rPr>
      </w:pPr>
      <w:r w:rsidRPr="0033577C">
        <w:rPr>
          <w:b/>
          <w:color w:val="000000"/>
          <w:sz w:val="22"/>
          <w:szCs w:val="22"/>
          <w:lang w:val="es-MX"/>
        </w:rPr>
        <w:t>3. Aprovechar las asociaciones público-privadas para el desarrollo de la vivienda</w:t>
      </w:r>
      <w:r w:rsidRPr="0033577C">
        <w:rPr>
          <w:color w:val="000000"/>
          <w:sz w:val="22"/>
          <w:szCs w:val="22"/>
          <w:lang w:val="es-MX"/>
        </w:rPr>
        <w:t>: Establecer asociaciones público-privadas para financiar y desarrollar viviendas, garantizando que estas iniciativas cuenten con el apoyo necesario y se lleven a cabo con eficacia.</w:t>
      </w:r>
    </w:p>
    <w:p w14:paraId="0C63F3E5" w14:textId="77777777" w:rsidR="00BB7503" w:rsidRPr="0033577C" w:rsidRDefault="00000000">
      <w:pPr>
        <w:numPr>
          <w:ilvl w:val="0"/>
          <w:numId w:val="80"/>
        </w:numPr>
        <w:pBdr>
          <w:top w:val="nil"/>
          <w:left w:val="nil"/>
          <w:bottom w:val="nil"/>
          <w:right w:val="nil"/>
          <w:between w:val="nil"/>
        </w:pBdr>
        <w:spacing w:after="120"/>
        <w:rPr>
          <w:color w:val="000000"/>
          <w:sz w:val="22"/>
          <w:szCs w:val="22"/>
          <w:lang w:val="es-MX"/>
        </w:rPr>
      </w:pPr>
      <w:r w:rsidRPr="0033577C">
        <w:rPr>
          <w:color w:val="000000"/>
          <w:sz w:val="22"/>
          <w:szCs w:val="22"/>
          <w:lang w:val="es-MX"/>
        </w:rPr>
        <w:t>Formar asociaciones público-privadas para el desarrollo de viviendas</w:t>
      </w:r>
    </w:p>
    <w:p w14:paraId="719046B8" w14:textId="77777777" w:rsidR="00BB7503" w:rsidRPr="0033577C" w:rsidRDefault="00000000">
      <w:pPr>
        <w:numPr>
          <w:ilvl w:val="0"/>
          <w:numId w:val="80"/>
        </w:numPr>
        <w:pBdr>
          <w:top w:val="nil"/>
          <w:left w:val="nil"/>
          <w:bottom w:val="nil"/>
          <w:right w:val="nil"/>
          <w:between w:val="nil"/>
        </w:pBdr>
        <w:spacing w:after="120"/>
        <w:rPr>
          <w:color w:val="000000"/>
          <w:sz w:val="22"/>
          <w:szCs w:val="22"/>
          <w:lang w:val="es-MX"/>
        </w:rPr>
      </w:pPr>
      <w:r w:rsidRPr="0033577C">
        <w:rPr>
          <w:color w:val="000000"/>
          <w:sz w:val="22"/>
          <w:szCs w:val="22"/>
          <w:lang w:val="es-MX"/>
        </w:rPr>
        <w:t>Conseguir financiación y terrenos para proyectos de vivienda</w:t>
      </w:r>
    </w:p>
    <w:p w14:paraId="46F5F954" w14:textId="77777777" w:rsidR="00BB7503" w:rsidRPr="0033577C" w:rsidRDefault="00000000">
      <w:pPr>
        <w:numPr>
          <w:ilvl w:val="0"/>
          <w:numId w:val="80"/>
        </w:numPr>
        <w:pBdr>
          <w:top w:val="nil"/>
          <w:left w:val="nil"/>
          <w:bottom w:val="nil"/>
          <w:right w:val="nil"/>
          <w:between w:val="nil"/>
        </w:pBdr>
        <w:spacing w:after="120"/>
        <w:rPr>
          <w:color w:val="000000"/>
          <w:sz w:val="22"/>
          <w:szCs w:val="22"/>
          <w:lang w:val="es-MX"/>
        </w:rPr>
      </w:pPr>
      <w:r w:rsidRPr="0033577C">
        <w:rPr>
          <w:color w:val="000000"/>
          <w:sz w:val="22"/>
          <w:szCs w:val="22"/>
          <w:lang w:val="es-MX"/>
        </w:rPr>
        <w:t>Desarrollo de comunidades estables mediante la colaboración</w:t>
      </w:r>
    </w:p>
    <w:p w14:paraId="000006B4" w14:textId="77777777" w:rsidR="00BB7503" w:rsidRPr="0033577C" w:rsidRDefault="00BB7503">
      <w:pPr>
        <w:spacing w:after="120"/>
        <w:ind w:left="720"/>
        <w:rPr>
          <w:i/>
          <w:color w:val="000000"/>
          <w:sz w:val="22"/>
          <w:szCs w:val="22"/>
          <w:lang w:val="es-MX"/>
        </w:rPr>
      </w:pPr>
    </w:p>
    <w:p w14:paraId="656AE85A" w14:textId="77777777" w:rsidR="00BB7503" w:rsidRPr="0033577C" w:rsidRDefault="00000000">
      <w:pPr>
        <w:spacing w:after="120"/>
        <w:ind w:left="720"/>
        <w:rPr>
          <w:i/>
          <w:color w:val="000000"/>
          <w:sz w:val="22"/>
          <w:szCs w:val="22"/>
          <w:lang w:val="es-MX"/>
        </w:rPr>
      </w:pPr>
      <w:r w:rsidRPr="0033577C">
        <w:rPr>
          <w:i/>
          <w:color w:val="000000"/>
          <w:sz w:val="22"/>
          <w:szCs w:val="22"/>
          <w:lang w:val="es-MX"/>
        </w:rPr>
        <w:t>Organizaciones implicadas y oportunidades de alineación y colaboración</w:t>
      </w:r>
    </w:p>
    <w:p w14:paraId="5160A08F" w14:textId="77777777" w:rsidR="00BB7503" w:rsidRPr="0033577C" w:rsidRDefault="00000000">
      <w:pPr>
        <w:spacing w:after="120"/>
        <w:ind w:left="720"/>
        <w:rPr>
          <w:color w:val="000000"/>
          <w:sz w:val="22"/>
          <w:szCs w:val="22"/>
          <w:lang w:val="es-MX"/>
        </w:rPr>
      </w:pPr>
      <w:r w:rsidRPr="0033577C">
        <w:rPr>
          <w:color w:val="000000"/>
          <w:sz w:val="22"/>
          <w:szCs w:val="22"/>
          <w:lang w:val="es-MX"/>
        </w:rPr>
        <w:t>Grandes empresarios, gobiernos locales, autoridades de vivienda, constructores de viviendas</w:t>
      </w:r>
    </w:p>
    <w:p w14:paraId="000006B7" w14:textId="77777777" w:rsidR="00BB7503" w:rsidRPr="0033577C" w:rsidRDefault="00BB7503">
      <w:pPr>
        <w:spacing w:after="120"/>
        <w:rPr>
          <w:b/>
          <w:color w:val="000000"/>
          <w:sz w:val="22"/>
          <w:szCs w:val="22"/>
          <w:lang w:val="es-MX"/>
        </w:rPr>
      </w:pPr>
    </w:p>
    <w:p w14:paraId="02FC5BF4" w14:textId="77777777" w:rsidR="00BB7503" w:rsidRPr="0033577C" w:rsidRDefault="00000000">
      <w:pPr>
        <w:spacing w:after="120"/>
        <w:rPr>
          <w:b/>
          <w:sz w:val="32"/>
          <w:szCs w:val="32"/>
          <w:lang w:val="es-MX"/>
        </w:rPr>
      </w:pPr>
      <w:r w:rsidRPr="0033577C">
        <w:rPr>
          <w:b/>
          <w:sz w:val="32"/>
          <w:szCs w:val="32"/>
          <w:lang w:val="es-MX"/>
        </w:rPr>
        <w:t>Métricas</w:t>
      </w:r>
    </w:p>
    <w:p w14:paraId="2660567D" w14:textId="77777777" w:rsidR="00BB7503" w:rsidRPr="0033577C" w:rsidRDefault="00000000">
      <w:pPr>
        <w:spacing w:after="120"/>
        <w:rPr>
          <w:color w:val="000000"/>
          <w:sz w:val="22"/>
          <w:szCs w:val="22"/>
          <w:lang w:val="es-MX"/>
        </w:rPr>
      </w:pPr>
      <w:r w:rsidRPr="0033577C">
        <w:rPr>
          <w:color w:val="000000"/>
          <w:sz w:val="22"/>
          <w:szCs w:val="22"/>
          <w:lang w:val="es-MX"/>
        </w:rPr>
        <w:t>Las métricas de rendimiento pueden incluir:</w:t>
      </w:r>
    </w:p>
    <w:p w14:paraId="58E2D1C0" w14:textId="77777777" w:rsidR="00BB7503" w:rsidRPr="0033577C" w:rsidRDefault="00000000">
      <w:pPr>
        <w:numPr>
          <w:ilvl w:val="0"/>
          <w:numId w:val="46"/>
        </w:numPr>
        <w:pBdr>
          <w:top w:val="nil"/>
          <w:left w:val="nil"/>
          <w:bottom w:val="nil"/>
          <w:right w:val="nil"/>
          <w:between w:val="nil"/>
        </w:pBdr>
        <w:spacing w:after="120"/>
        <w:rPr>
          <w:color w:val="000000"/>
          <w:sz w:val="22"/>
          <w:szCs w:val="22"/>
          <w:lang w:val="es-MX"/>
        </w:rPr>
      </w:pPr>
      <w:r w:rsidRPr="0033577C">
        <w:rPr>
          <w:color w:val="000000"/>
          <w:sz w:val="22"/>
          <w:szCs w:val="22"/>
          <w:lang w:val="es-MX"/>
        </w:rPr>
        <w:t>Número de viviendas asequibles disponibles</w:t>
      </w:r>
    </w:p>
    <w:p w14:paraId="1095A984" w14:textId="77777777" w:rsidR="00BB7503" w:rsidRPr="0033577C" w:rsidRDefault="00000000">
      <w:pPr>
        <w:numPr>
          <w:ilvl w:val="0"/>
          <w:numId w:val="46"/>
        </w:numPr>
        <w:pBdr>
          <w:top w:val="nil"/>
          <w:left w:val="nil"/>
          <w:bottom w:val="nil"/>
          <w:right w:val="nil"/>
          <w:between w:val="nil"/>
        </w:pBdr>
        <w:spacing w:after="120"/>
        <w:rPr>
          <w:color w:val="000000"/>
          <w:sz w:val="22"/>
          <w:szCs w:val="22"/>
          <w:lang w:val="es-MX"/>
        </w:rPr>
      </w:pPr>
      <w:r w:rsidRPr="0033577C">
        <w:rPr>
          <w:color w:val="000000"/>
          <w:sz w:val="22"/>
          <w:szCs w:val="22"/>
          <w:lang w:val="es-MX"/>
        </w:rPr>
        <w:t>Horarios de desplazamiento de los empleados</w:t>
      </w:r>
    </w:p>
    <w:p w14:paraId="5894DC9B" w14:textId="77777777" w:rsidR="00BB7503" w:rsidRPr="0033577C" w:rsidRDefault="00000000">
      <w:pPr>
        <w:numPr>
          <w:ilvl w:val="0"/>
          <w:numId w:val="46"/>
        </w:numPr>
        <w:pBdr>
          <w:top w:val="nil"/>
          <w:left w:val="nil"/>
          <w:bottom w:val="nil"/>
          <w:right w:val="nil"/>
          <w:between w:val="nil"/>
        </w:pBdr>
        <w:spacing w:after="120"/>
        <w:rPr>
          <w:color w:val="000000"/>
          <w:sz w:val="22"/>
          <w:szCs w:val="22"/>
          <w:lang w:val="es-MX"/>
        </w:rPr>
      </w:pPr>
      <w:r w:rsidRPr="0033577C">
        <w:rPr>
          <w:color w:val="000000"/>
          <w:sz w:val="22"/>
          <w:szCs w:val="22"/>
          <w:lang w:val="es-MX"/>
        </w:rPr>
        <w:t xml:space="preserve">Índices de retención de empleados </w:t>
      </w:r>
    </w:p>
    <w:p w14:paraId="61E0143A" w14:textId="77777777" w:rsidR="00BB7503" w:rsidRPr="0033577C" w:rsidRDefault="00000000">
      <w:pPr>
        <w:numPr>
          <w:ilvl w:val="0"/>
          <w:numId w:val="46"/>
        </w:numPr>
        <w:pBdr>
          <w:top w:val="nil"/>
          <w:left w:val="nil"/>
          <w:bottom w:val="nil"/>
          <w:right w:val="nil"/>
          <w:between w:val="nil"/>
        </w:pBdr>
        <w:spacing w:after="120"/>
        <w:rPr>
          <w:color w:val="000000"/>
          <w:sz w:val="22"/>
          <w:szCs w:val="22"/>
          <w:lang w:val="es-MX"/>
        </w:rPr>
      </w:pPr>
      <w:r w:rsidRPr="0033577C">
        <w:rPr>
          <w:color w:val="000000"/>
          <w:sz w:val="22"/>
          <w:szCs w:val="22"/>
          <w:lang w:val="es-MX"/>
        </w:rPr>
        <w:t>Cambios en las políticas de zonificación que amplían las oportunidades de construcción residencial</w:t>
      </w:r>
    </w:p>
    <w:p w14:paraId="6C74E0D1" w14:textId="77777777" w:rsidR="00BB7503" w:rsidRPr="0033577C" w:rsidRDefault="00000000">
      <w:pPr>
        <w:numPr>
          <w:ilvl w:val="0"/>
          <w:numId w:val="46"/>
        </w:numPr>
        <w:pBdr>
          <w:top w:val="nil"/>
          <w:left w:val="nil"/>
          <w:bottom w:val="nil"/>
          <w:right w:val="nil"/>
          <w:between w:val="nil"/>
        </w:pBdr>
        <w:spacing w:after="120"/>
        <w:rPr>
          <w:color w:val="000000"/>
          <w:sz w:val="22"/>
          <w:szCs w:val="22"/>
          <w:lang w:val="es-MX"/>
        </w:rPr>
      </w:pPr>
      <w:r w:rsidRPr="0033577C">
        <w:rPr>
          <w:color w:val="000000"/>
          <w:sz w:val="22"/>
          <w:szCs w:val="22"/>
          <w:lang w:val="es-MX"/>
        </w:rPr>
        <w:t>Satisfacción de los empleados y los inquilinos</w:t>
      </w:r>
    </w:p>
    <w:p w14:paraId="000006BF" w14:textId="77777777" w:rsidR="00BB7503" w:rsidRPr="0033577C" w:rsidRDefault="00BB7503">
      <w:pPr>
        <w:spacing w:after="120"/>
        <w:rPr>
          <w:b/>
          <w:color w:val="000000"/>
          <w:sz w:val="22"/>
          <w:szCs w:val="22"/>
          <w:lang w:val="es-MX"/>
        </w:rPr>
      </w:pPr>
    </w:p>
    <w:p w14:paraId="5AE19368" w14:textId="77777777" w:rsidR="00BB7503" w:rsidRPr="0033577C" w:rsidRDefault="00000000">
      <w:pPr>
        <w:spacing w:after="120"/>
        <w:rPr>
          <w:b/>
          <w:sz w:val="32"/>
          <w:szCs w:val="32"/>
          <w:lang w:val="es-MX"/>
        </w:rPr>
      </w:pPr>
      <w:r w:rsidRPr="0033577C">
        <w:rPr>
          <w:b/>
          <w:sz w:val="32"/>
          <w:szCs w:val="32"/>
          <w:lang w:val="es-MX"/>
        </w:rPr>
        <w:t>Posibles fuentes de financiación</w:t>
      </w:r>
    </w:p>
    <w:p w14:paraId="1AE0E2C3" w14:textId="77777777" w:rsidR="00BB7503" w:rsidRPr="0033577C" w:rsidRDefault="00000000">
      <w:pPr>
        <w:spacing w:after="120"/>
        <w:rPr>
          <w:color w:val="000000"/>
          <w:sz w:val="22"/>
          <w:szCs w:val="22"/>
          <w:lang w:val="es-MX"/>
        </w:rPr>
      </w:pPr>
      <w:r w:rsidRPr="0033577C">
        <w:rPr>
          <w:color w:val="000000"/>
          <w:sz w:val="22"/>
          <w:szCs w:val="22"/>
          <w:lang w:val="es-MX"/>
        </w:rPr>
        <w:t xml:space="preserve">Programas de subvenciones y créditos federales y estatales, asociaciones público-privadas y ayudas filantrópicas y del sector privado. </w:t>
      </w:r>
    </w:p>
    <w:p w14:paraId="000006C2" w14:textId="77777777" w:rsidR="00BB7503" w:rsidRDefault="00BB7503">
      <w:pPr>
        <w:spacing w:after="120"/>
        <w:rPr>
          <w:color w:val="000000"/>
          <w:sz w:val="22"/>
          <w:szCs w:val="22"/>
        </w:rPr>
      </w:pPr>
    </w:p>
    <w:p w14:paraId="40680E7C" w14:textId="77777777" w:rsidR="00BB7503" w:rsidRPr="0033577C" w:rsidRDefault="00000000">
      <w:pPr>
        <w:spacing w:after="120"/>
        <w:rPr>
          <w:b/>
          <w:sz w:val="32"/>
          <w:szCs w:val="32"/>
          <w:lang w:val="es-MX"/>
        </w:rPr>
      </w:pPr>
      <w:r w:rsidRPr="0033577C">
        <w:rPr>
          <w:b/>
          <w:sz w:val="32"/>
          <w:szCs w:val="32"/>
          <w:lang w:val="es-MX"/>
        </w:rPr>
        <w:t>Ajustes necesarios</w:t>
      </w:r>
    </w:p>
    <w:p w14:paraId="73007500" w14:textId="77777777" w:rsidR="00BB7503" w:rsidRPr="0033577C" w:rsidRDefault="00000000">
      <w:pPr>
        <w:numPr>
          <w:ilvl w:val="0"/>
          <w:numId w:val="81"/>
        </w:numPr>
        <w:pBdr>
          <w:top w:val="nil"/>
          <w:left w:val="nil"/>
          <w:bottom w:val="nil"/>
          <w:right w:val="nil"/>
          <w:between w:val="nil"/>
        </w:pBdr>
        <w:spacing w:after="120"/>
        <w:rPr>
          <w:color w:val="000000"/>
          <w:sz w:val="22"/>
          <w:szCs w:val="22"/>
          <w:lang w:val="es-MX"/>
        </w:rPr>
      </w:pPr>
      <w:r w:rsidRPr="0033577C">
        <w:rPr>
          <w:color w:val="000000"/>
          <w:sz w:val="22"/>
          <w:szCs w:val="22"/>
          <w:lang w:val="es-MX"/>
        </w:rPr>
        <w:t>Ofrecer incentivos fiscales o créditos a las grandes empresas que inviertan en una gama de viviendas (tipo y precio).</w:t>
      </w:r>
    </w:p>
    <w:p w14:paraId="000006C5" w14:textId="77777777" w:rsidR="00BB7503" w:rsidRDefault="00BB7503">
      <w:pPr>
        <w:pBdr>
          <w:top w:val="nil"/>
          <w:left w:val="nil"/>
          <w:bottom w:val="nil"/>
          <w:right w:val="nil"/>
          <w:between w:val="nil"/>
        </w:pBdr>
        <w:spacing w:after="120"/>
        <w:ind w:left="720" w:hanging="720"/>
        <w:rPr>
          <w:color w:val="000000"/>
          <w:sz w:val="22"/>
          <w:szCs w:val="22"/>
        </w:rPr>
      </w:pPr>
    </w:p>
    <w:p w14:paraId="000006C6" w14:textId="77777777" w:rsidR="00BB7503" w:rsidRDefault="00BB7503">
      <w:pPr>
        <w:rPr>
          <w:color w:val="000000"/>
        </w:rPr>
      </w:pPr>
    </w:p>
    <w:p w14:paraId="000006C7" w14:textId="77777777" w:rsidR="00BB7503" w:rsidRDefault="00000000">
      <w:pPr>
        <w:spacing w:after="120"/>
        <w:ind w:left="720" w:hanging="360"/>
        <w:rPr>
          <w:b/>
          <w:color w:val="000000"/>
          <w:sz w:val="32"/>
          <w:szCs w:val="32"/>
        </w:rPr>
      </w:pPr>
      <w:r>
        <w:br w:type="page"/>
      </w:r>
    </w:p>
    <w:p w14:paraId="7395658D" w14:textId="5B76F06B" w:rsidR="00BB7503" w:rsidRPr="00830B44" w:rsidRDefault="00000000">
      <w:pPr>
        <w:pStyle w:val="Heading1"/>
        <w:rPr>
          <w:lang w:val="es-MX"/>
        </w:rPr>
      </w:pPr>
      <w:bookmarkStart w:id="31" w:name="_Toc173359756"/>
      <w:r w:rsidRPr="00830B44">
        <w:rPr>
          <w:lang w:val="es-MX"/>
        </w:rPr>
        <w:lastRenderedPageBreak/>
        <w:t>Prioridades de vitalidad y calidad de vida</w:t>
      </w:r>
      <w:bookmarkEnd w:id="31"/>
    </w:p>
    <w:p w14:paraId="4565C96F" w14:textId="5123B1B6" w:rsidR="00BB7503" w:rsidRPr="00830B44" w:rsidRDefault="00000000">
      <w:pPr>
        <w:spacing w:after="120"/>
        <w:rPr>
          <w:sz w:val="22"/>
          <w:szCs w:val="22"/>
          <w:lang w:val="es-MX"/>
        </w:rPr>
      </w:pPr>
      <w:r w:rsidRPr="00830B44">
        <w:rPr>
          <w:sz w:val="22"/>
          <w:szCs w:val="22"/>
          <w:lang w:val="es-MX"/>
        </w:rPr>
        <w:t xml:space="preserve">En última instancia, el acceso a empleos de calidad que permitan a los residentes mantenerse a sí mismos y a sus familias es una dimensión (aunque extremadamente importante) de lo que constituye una región próspera. La capacidad de los residentes para satisfacer sus necesidades básicas, conseguir una vivienda, vivir en barrios seguros y formar parte de una comunidad dinámica forman parte de un conjunto más amplio de factores cruciales para la prosperidad (véase </w:t>
      </w:r>
      <w:r w:rsidR="00830B44">
        <w:rPr>
          <w:sz w:val="22"/>
          <w:szCs w:val="22"/>
          <w:lang w:val="es-MX"/>
        </w:rPr>
        <w:t>la figura</w:t>
      </w:r>
      <w:r w:rsidRPr="00830B44">
        <w:rPr>
          <w:sz w:val="22"/>
          <w:szCs w:val="22"/>
          <w:lang w:val="es-MX"/>
        </w:rPr>
        <w:t xml:space="preserve"> 1). Reforzando el carácter integral de estas cuestiones, estas condiciones también permiten a los residentes (y a sus hijos) alcanzar mayores niveles de educación, conectarse a mejores puestos de trabajo y contribuir a mayores niveles de crecimiento regional. Así pues, las inversiones transversales son fundamentales para impulsar el "motor" de un Inland </w:t>
      </w:r>
      <w:proofErr w:type="spellStart"/>
      <w:r w:rsidRPr="00830B44">
        <w:rPr>
          <w:sz w:val="22"/>
          <w:szCs w:val="22"/>
          <w:lang w:val="es-MX"/>
        </w:rPr>
        <w:t>SoCal</w:t>
      </w:r>
      <w:proofErr w:type="spellEnd"/>
      <w:r w:rsidRPr="00830B44">
        <w:rPr>
          <w:sz w:val="22"/>
          <w:szCs w:val="22"/>
          <w:lang w:val="es-MX"/>
        </w:rPr>
        <w:t xml:space="preserve"> más in</w:t>
      </w:r>
      <w:r w:rsidR="00830B44">
        <w:rPr>
          <w:sz w:val="22"/>
          <w:szCs w:val="22"/>
          <w:lang w:val="es-MX"/>
        </w:rPr>
        <w:t>clusivo</w:t>
      </w:r>
      <w:r w:rsidRPr="00830B44">
        <w:rPr>
          <w:sz w:val="22"/>
          <w:szCs w:val="22"/>
          <w:lang w:val="es-MX"/>
        </w:rPr>
        <w:t xml:space="preserve">. </w:t>
      </w:r>
    </w:p>
    <w:p w14:paraId="6CED80DC" w14:textId="77777777" w:rsidR="00BB7503" w:rsidRPr="00830B44" w:rsidRDefault="00000000">
      <w:pPr>
        <w:spacing w:after="120"/>
        <w:rPr>
          <w:b/>
          <w:sz w:val="22"/>
          <w:szCs w:val="22"/>
          <w:lang w:val="es-MX"/>
        </w:rPr>
      </w:pPr>
      <w:r w:rsidRPr="00830B44">
        <w:rPr>
          <w:b/>
          <w:sz w:val="22"/>
          <w:szCs w:val="22"/>
          <w:lang w:val="es-MX"/>
        </w:rPr>
        <w:t xml:space="preserve">Figura 1: Marco de las siete condiciones vitales para la salud y el bienestar </w:t>
      </w:r>
      <w:r w:rsidRPr="00830B44">
        <w:rPr>
          <w:b/>
          <w:i/>
          <w:sz w:val="22"/>
          <w:szCs w:val="22"/>
          <w:lang w:val="es-MX"/>
        </w:rPr>
        <w:t xml:space="preserve">(Fuente: </w:t>
      </w:r>
      <w:proofErr w:type="spellStart"/>
      <w:r w:rsidRPr="00830B44">
        <w:rPr>
          <w:b/>
          <w:i/>
          <w:sz w:val="22"/>
          <w:szCs w:val="22"/>
          <w:lang w:val="es-MX"/>
        </w:rPr>
        <w:t>Community</w:t>
      </w:r>
      <w:proofErr w:type="spellEnd"/>
      <w:r w:rsidRPr="00830B44">
        <w:rPr>
          <w:b/>
          <w:i/>
          <w:sz w:val="22"/>
          <w:szCs w:val="22"/>
          <w:lang w:val="es-MX"/>
        </w:rPr>
        <w:t xml:space="preserve"> </w:t>
      </w:r>
      <w:proofErr w:type="spellStart"/>
      <w:r w:rsidRPr="00830B44">
        <w:rPr>
          <w:b/>
          <w:i/>
          <w:sz w:val="22"/>
          <w:szCs w:val="22"/>
          <w:lang w:val="es-MX"/>
        </w:rPr>
        <w:t>Commons</w:t>
      </w:r>
      <w:proofErr w:type="spellEnd"/>
      <w:r w:rsidRPr="00830B44">
        <w:rPr>
          <w:b/>
          <w:sz w:val="22"/>
          <w:szCs w:val="22"/>
          <w:lang w:val="es-MX"/>
        </w:rPr>
        <w:t>)</w:t>
      </w:r>
    </w:p>
    <w:p w14:paraId="000006CB" w14:textId="77777777" w:rsidR="00BB7503" w:rsidRDefault="00BB7503">
      <w:pPr>
        <w:spacing w:after="120"/>
        <w:rPr>
          <w:sz w:val="22"/>
          <w:szCs w:val="22"/>
        </w:rPr>
      </w:pPr>
    </w:p>
    <w:p w14:paraId="000006CC" w14:textId="77777777" w:rsidR="00BB7503" w:rsidRDefault="00000000">
      <w:pPr>
        <w:spacing w:after="120"/>
        <w:jc w:val="center"/>
        <w:rPr>
          <w:sz w:val="22"/>
          <w:szCs w:val="22"/>
        </w:rPr>
      </w:pPr>
      <w:r>
        <w:rPr>
          <w:noProof/>
          <w:sz w:val="22"/>
          <w:szCs w:val="22"/>
        </w:rPr>
        <w:drawing>
          <wp:inline distT="114300" distB="114300" distL="114300" distR="114300" wp14:anchorId="55FFF16F" wp14:editId="56DE06B1">
            <wp:extent cx="3462338" cy="3512275"/>
            <wp:effectExtent l="0" t="0" r="0" b="0"/>
            <wp:docPr id="214269465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3462338" cy="3512275"/>
                    </a:xfrm>
                    <a:prstGeom prst="rect">
                      <a:avLst/>
                    </a:prstGeom>
                    <a:ln/>
                  </pic:spPr>
                </pic:pic>
              </a:graphicData>
            </a:graphic>
          </wp:inline>
        </w:drawing>
      </w:r>
    </w:p>
    <w:p w14:paraId="000006CD" w14:textId="77777777" w:rsidR="00BB7503" w:rsidRDefault="00BB7503">
      <w:pPr>
        <w:spacing w:after="120"/>
        <w:rPr>
          <w:sz w:val="22"/>
          <w:szCs w:val="22"/>
        </w:rPr>
      </w:pPr>
    </w:p>
    <w:p w14:paraId="6E757A72" w14:textId="77777777" w:rsidR="00BB7503" w:rsidRPr="00830B44" w:rsidRDefault="00000000">
      <w:pPr>
        <w:spacing w:after="120"/>
        <w:rPr>
          <w:sz w:val="22"/>
          <w:szCs w:val="22"/>
          <w:lang w:val="es-MX"/>
        </w:rPr>
      </w:pPr>
      <w:r w:rsidRPr="00830B44">
        <w:rPr>
          <w:sz w:val="22"/>
          <w:szCs w:val="22"/>
          <w:lang w:val="es-MX"/>
        </w:rPr>
        <w:t>Reflejando las directrices de California Jobs First del Estado de California, este informe se centra en el aumento del número de empleos de calidad en la región y en conseguir que más residentes sigan el camino hacia esos empleos. Sin embargo, son fundamentales las acciones complementarias y las inversiones en otros factores de prosperidad; entre las prioridades planteadas por las Mesas Subregionales de la región se incluyen:</w:t>
      </w:r>
    </w:p>
    <w:p w14:paraId="513A1F71" w14:textId="77777777" w:rsidR="00F23C14" w:rsidRDefault="00F23C14">
      <w:pPr>
        <w:spacing w:after="120"/>
        <w:rPr>
          <w:b/>
          <w:sz w:val="22"/>
          <w:szCs w:val="22"/>
          <w:lang w:val="es-MX"/>
        </w:rPr>
      </w:pPr>
    </w:p>
    <w:p w14:paraId="2BE75170" w14:textId="33F821EC" w:rsidR="00BB7503" w:rsidRPr="00830B44" w:rsidRDefault="00000000">
      <w:pPr>
        <w:spacing w:after="120"/>
        <w:rPr>
          <w:b/>
          <w:sz w:val="22"/>
          <w:szCs w:val="22"/>
          <w:lang w:val="es-MX"/>
        </w:rPr>
      </w:pPr>
      <w:r w:rsidRPr="00830B44">
        <w:rPr>
          <w:b/>
          <w:sz w:val="22"/>
          <w:szCs w:val="22"/>
          <w:lang w:val="es-MX"/>
        </w:rPr>
        <w:t>Vivienda</w:t>
      </w:r>
    </w:p>
    <w:p w14:paraId="642C106C" w14:textId="32D0F038" w:rsidR="00BB7503" w:rsidRDefault="00000000">
      <w:pPr>
        <w:spacing w:after="120"/>
        <w:rPr>
          <w:sz w:val="22"/>
          <w:szCs w:val="22"/>
          <w:lang w:val="es-MX"/>
        </w:rPr>
      </w:pPr>
      <w:r w:rsidRPr="00830B44">
        <w:rPr>
          <w:sz w:val="22"/>
          <w:szCs w:val="22"/>
          <w:lang w:val="es-MX"/>
        </w:rPr>
        <w:t xml:space="preserve">La importante escasez de oferta de vivienda en el Estado de California y en muchas jurisdicciones locales apunta a la necesidad de una acción política para reducir las barreras a la </w:t>
      </w:r>
      <w:r w:rsidRPr="00830B44">
        <w:rPr>
          <w:sz w:val="22"/>
          <w:szCs w:val="22"/>
          <w:lang w:val="es-MX"/>
        </w:rPr>
        <w:lastRenderedPageBreak/>
        <w:t>construcción de nuevas viviendas (por ejemplo, facilitando los procedimientos de concesión de permisos y promoviendo una zonificación de mayor densidad), la promoción de la adaptación de las estructuras existentes para incluir unidades adicionales de vivienda accesoria, así como la posible adopción de fideicomisos de bancos de tierras para adquirir y preservar unidades para uso comunitario.</w:t>
      </w:r>
      <w:r w:rsidRPr="00830B44">
        <w:rPr>
          <w:sz w:val="22"/>
          <w:szCs w:val="22"/>
          <w:vertAlign w:val="superscript"/>
          <w:lang w:val="es-MX"/>
        </w:rPr>
        <w:footnoteReference w:id="22"/>
      </w:r>
      <w:r w:rsidRPr="00830B44">
        <w:rPr>
          <w:sz w:val="22"/>
          <w:szCs w:val="22"/>
          <w:lang w:val="es-MX"/>
        </w:rPr>
        <w:t xml:space="preserve"> Mientras tanto, cuando la oferta está disponible, se ha demostrado que estrategias tales como la ayuda al pago inicial y los programas de vales de vivienda que mejoran el acceso a los mercados privados de alquiler (especialmente en las "zonas de oportunidad" de ingresos más altos o mixtos) apoyan una mayor movilidad económica.</w:t>
      </w:r>
      <w:r w:rsidRPr="00830B44">
        <w:rPr>
          <w:sz w:val="22"/>
          <w:szCs w:val="22"/>
          <w:vertAlign w:val="superscript"/>
          <w:lang w:val="es-MX"/>
        </w:rPr>
        <w:footnoteReference w:id="23"/>
      </w:r>
      <w:r w:rsidRPr="00830B44">
        <w:rPr>
          <w:sz w:val="22"/>
          <w:szCs w:val="22"/>
          <w:lang w:val="es-MX"/>
        </w:rPr>
        <w:t xml:space="preserve"> También se ha demostrado que las inversiones en viviendas de apoyo permanente (especialmente con servicios integrales), así como la prevención del desplazamiento (por ejemplo, proporcionando asistencia jurídica para los procedimientos de desa</w:t>
      </w:r>
      <w:r w:rsidR="00DE3E61">
        <w:rPr>
          <w:sz w:val="22"/>
          <w:szCs w:val="22"/>
          <w:lang w:val="es-MX"/>
        </w:rPr>
        <w:t>lojo</w:t>
      </w:r>
      <w:r w:rsidRPr="00830B44">
        <w:rPr>
          <w:sz w:val="22"/>
          <w:szCs w:val="22"/>
          <w:lang w:val="es-MX"/>
        </w:rPr>
        <w:t>) ayudan a las personas sin hogar o en riesgo de quedarse sin hogar.</w:t>
      </w:r>
      <w:r w:rsidRPr="00830B44">
        <w:rPr>
          <w:sz w:val="22"/>
          <w:szCs w:val="22"/>
          <w:vertAlign w:val="superscript"/>
          <w:lang w:val="es-MX"/>
        </w:rPr>
        <w:footnoteReference w:id="24"/>
      </w:r>
    </w:p>
    <w:p w14:paraId="3474B620" w14:textId="77777777" w:rsidR="00F23C14" w:rsidRPr="00830B44" w:rsidRDefault="00F23C14">
      <w:pPr>
        <w:spacing w:after="120"/>
        <w:rPr>
          <w:sz w:val="22"/>
          <w:szCs w:val="22"/>
          <w:lang w:val="es-MX"/>
        </w:rPr>
      </w:pPr>
    </w:p>
    <w:p w14:paraId="4E766557" w14:textId="77777777" w:rsidR="00BB7503" w:rsidRPr="00830B44" w:rsidRDefault="00000000">
      <w:pPr>
        <w:spacing w:after="120"/>
        <w:rPr>
          <w:b/>
          <w:sz w:val="22"/>
          <w:szCs w:val="22"/>
          <w:lang w:val="es-MX"/>
        </w:rPr>
      </w:pPr>
      <w:r w:rsidRPr="00830B44">
        <w:rPr>
          <w:b/>
          <w:sz w:val="22"/>
          <w:szCs w:val="22"/>
          <w:lang w:val="es-MX"/>
        </w:rPr>
        <w:t xml:space="preserve">Servicios e instalaciones comunitarios </w:t>
      </w:r>
    </w:p>
    <w:p w14:paraId="2F1A9BF0" w14:textId="77777777" w:rsidR="00BB7503" w:rsidRPr="00830B44" w:rsidRDefault="00000000">
      <w:pPr>
        <w:spacing w:after="120"/>
        <w:rPr>
          <w:sz w:val="22"/>
          <w:szCs w:val="22"/>
          <w:lang w:val="es-MX"/>
        </w:rPr>
      </w:pPr>
      <w:r w:rsidRPr="00830B44">
        <w:rPr>
          <w:sz w:val="22"/>
          <w:szCs w:val="22"/>
          <w:lang w:val="es-MX"/>
        </w:rPr>
        <w:t>Vivir en una comunidad segura y bien mantenida con acceso a servicios básicos (por ejemplo, tiendas de comestibles, farmacias) y activos (por ejemplo, bibliotecas, parques) es fundamental para la calidad de vida. Los estudios han sugerido una conexión potencial -aunque no concluyente- entre los resultados más amplios de la movilidad económica y las estrategias de revitalización de los corredores comerciales que abarcan la mejora de las opciones locales de venta al por menor, el arte público y la creación de lugares, y el refuerzo de la infraestructura peatonal.</w:t>
      </w:r>
      <w:r w:rsidRPr="00830B44">
        <w:rPr>
          <w:sz w:val="22"/>
          <w:szCs w:val="22"/>
          <w:vertAlign w:val="superscript"/>
          <w:lang w:val="es-MX"/>
        </w:rPr>
        <w:footnoteReference w:id="25"/>
      </w:r>
      <w:r w:rsidRPr="00830B44">
        <w:rPr>
          <w:sz w:val="22"/>
          <w:szCs w:val="22"/>
          <w:lang w:val="es-MX"/>
        </w:rPr>
        <w:t xml:space="preserve"> Otras estrategias pueden incluir la recuperación y conversión de terrenos baldíos y abandonados para usos productivos (por ejemplo, huertos comunitarios) y programas de prevención de la violencia dirigidos por la comunidad, aprovechando la tutoría y otros apoyos estructurados para crear capital social y mejorar la seguridad.</w:t>
      </w:r>
      <w:r w:rsidRPr="00830B44">
        <w:rPr>
          <w:sz w:val="22"/>
          <w:szCs w:val="22"/>
          <w:vertAlign w:val="superscript"/>
          <w:lang w:val="es-MX"/>
        </w:rPr>
        <w:footnoteReference w:id="26"/>
      </w:r>
    </w:p>
    <w:p w14:paraId="0D71C80B" w14:textId="77777777" w:rsidR="00F23C14" w:rsidRDefault="00F23C14">
      <w:pPr>
        <w:spacing w:after="120"/>
        <w:rPr>
          <w:b/>
          <w:sz w:val="22"/>
          <w:szCs w:val="22"/>
          <w:lang w:val="es-MX"/>
        </w:rPr>
      </w:pPr>
    </w:p>
    <w:p w14:paraId="0170861C" w14:textId="44BFCEEA" w:rsidR="00BB7503" w:rsidRPr="00830B44" w:rsidRDefault="00000000">
      <w:pPr>
        <w:spacing w:after="120"/>
        <w:rPr>
          <w:b/>
          <w:sz w:val="22"/>
          <w:szCs w:val="22"/>
          <w:lang w:val="es-MX"/>
        </w:rPr>
      </w:pPr>
      <w:r w:rsidRPr="00830B44">
        <w:rPr>
          <w:b/>
          <w:sz w:val="22"/>
          <w:szCs w:val="22"/>
          <w:lang w:val="es-MX"/>
        </w:rPr>
        <w:t xml:space="preserve">Salud y bienestar mental </w:t>
      </w:r>
    </w:p>
    <w:p w14:paraId="54D57EAB" w14:textId="42D31808" w:rsidR="00BB7503" w:rsidRPr="00DE3E61" w:rsidRDefault="00000000">
      <w:pPr>
        <w:spacing w:after="120"/>
        <w:rPr>
          <w:sz w:val="22"/>
          <w:szCs w:val="22"/>
          <w:lang w:val="es-MX"/>
        </w:rPr>
      </w:pPr>
      <w:r w:rsidRPr="00830B44">
        <w:rPr>
          <w:sz w:val="22"/>
          <w:szCs w:val="22"/>
          <w:lang w:val="es-MX"/>
        </w:rPr>
        <w:t>Garantizar un acceso equitativo a una atención sanitaria asequible y culturalmente apropiada -incluidos los servicios de bienestar mental que a menudo no cubren los programas de seguros o en los que escasean los proveedores- es fundamental para construir una región próspera. Las intervenciones pueden incluir centros de salud móviles, la ampliación de la oferta de telesalud y la implantación de vales y subvenciones para abaratar costes.</w:t>
      </w:r>
      <w:r w:rsidRPr="00830B44">
        <w:rPr>
          <w:sz w:val="22"/>
          <w:szCs w:val="22"/>
          <w:vertAlign w:val="superscript"/>
          <w:lang w:val="es-MX"/>
        </w:rPr>
        <w:footnoteReference w:id="27"/>
      </w:r>
      <w:r w:rsidRPr="00830B44">
        <w:rPr>
          <w:sz w:val="22"/>
          <w:szCs w:val="22"/>
          <w:lang w:val="es-MX"/>
        </w:rPr>
        <w:t xml:space="preserve"> El acceso a alimentos sanos también puede ampliarse mediante incentivos y subvenciones para tales </w:t>
      </w:r>
      <w:r w:rsidRPr="00830B44">
        <w:rPr>
          <w:sz w:val="22"/>
          <w:szCs w:val="22"/>
          <w:lang w:val="es-MX"/>
        </w:rPr>
        <w:lastRenderedPageBreak/>
        <w:t>alimentos, huertos comunitarios y escolares, y esfuerzos para mejorar la utilización del Programa de Asistencia Nutricional Suplementaria (SNAP).</w:t>
      </w:r>
      <w:r w:rsidRPr="00830B44">
        <w:rPr>
          <w:sz w:val="22"/>
          <w:szCs w:val="22"/>
          <w:vertAlign w:val="superscript"/>
          <w:lang w:val="es-MX"/>
        </w:rPr>
        <w:footnoteReference w:id="28"/>
      </w:r>
      <w:r w:rsidRPr="00830B44">
        <w:rPr>
          <w:sz w:val="22"/>
          <w:szCs w:val="22"/>
          <w:lang w:val="es-MX"/>
        </w:rPr>
        <w:t xml:space="preserve"> Las </w:t>
      </w:r>
      <w:r w:rsidR="00DE3E61">
        <w:rPr>
          <w:sz w:val="22"/>
          <w:szCs w:val="22"/>
          <w:lang w:val="es-MX"/>
        </w:rPr>
        <w:t>m</w:t>
      </w:r>
      <w:r w:rsidRPr="00830B44">
        <w:rPr>
          <w:sz w:val="22"/>
          <w:szCs w:val="22"/>
          <w:lang w:val="es-MX"/>
        </w:rPr>
        <w:t xml:space="preserve">esas </w:t>
      </w:r>
      <w:r w:rsidR="00DE3E61">
        <w:rPr>
          <w:sz w:val="22"/>
          <w:szCs w:val="22"/>
          <w:lang w:val="es-MX"/>
        </w:rPr>
        <w:t>s</w:t>
      </w:r>
      <w:r w:rsidRPr="00830B44">
        <w:rPr>
          <w:sz w:val="22"/>
          <w:szCs w:val="22"/>
          <w:lang w:val="es-MX"/>
        </w:rPr>
        <w:t xml:space="preserve">ubregionales </w:t>
      </w:r>
      <w:r w:rsidRPr="00DE3E61">
        <w:rPr>
          <w:sz w:val="22"/>
          <w:szCs w:val="22"/>
          <w:lang w:val="es-MX"/>
        </w:rPr>
        <w:t xml:space="preserve">destacaron la importancia de trabajar con promotoras y otros mensajeros de confianza para conectar estos servicios con las comunidades. </w:t>
      </w:r>
    </w:p>
    <w:p w14:paraId="58D3E1C1" w14:textId="77777777" w:rsidR="00F23C14" w:rsidRDefault="00F23C14">
      <w:pPr>
        <w:tabs>
          <w:tab w:val="left" w:pos="220"/>
          <w:tab w:val="left" w:pos="720"/>
        </w:tabs>
        <w:spacing w:after="120"/>
        <w:rPr>
          <w:b/>
          <w:i/>
          <w:sz w:val="22"/>
          <w:szCs w:val="22"/>
          <w:lang w:val="es-MX"/>
        </w:rPr>
      </w:pPr>
    </w:p>
    <w:p w14:paraId="39C4E148" w14:textId="61140A16" w:rsidR="00BB7503" w:rsidRPr="00DE3E61" w:rsidRDefault="00000000">
      <w:pPr>
        <w:tabs>
          <w:tab w:val="left" w:pos="220"/>
          <w:tab w:val="left" w:pos="720"/>
        </w:tabs>
        <w:spacing w:after="120"/>
        <w:rPr>
          <w:b/>
          <w:i/>
          <w:sz w:val="22"/>
          <w:szCs w:val="22"/>
          <w:lang w:val="es-MX"/>
        </w:rPr>
      </w:pPr>
      <w:r w:rsidRPr="00DE3E61">
        <w:rPr>
          <w:b/>
          <w:i/>
          <w:sz w:val="22"/>
          <w:szCs w:val="22"/>
          <w:lang w:val="es-MX"/>
        </w:rPr>
        <w:t>Consideraciones adicionales y factores generales</w:t>
      </w:r>
    </w:p>
    <w:p w14:paraId="000006D9" w14:textId="68478B33" w:rsidR="00BB7503" w:rsidRPr="00F23C14" w:rsidRDefault="00000000" w:rsidP="00F23C14">
      <w:pPr>
        <w:spacing w:after="120"/>
        <w:rPr>
          <w:sz w:val="22"/>
          <w:szCs w:val="22"/>
          <w:lang w:val="es-MX"/>
        </w:rPr>
      </w:pPr>
      <w:r w:rsidRPr="00DE3E61">
        <w:rPr>
          <w:sz w:val="22"/>
          <w:szCs w:val="22"/>
          <w:lang w:val="es-MX"/>
        </w:rPr>
        <w:t xml:space="preserve">El éxito de estas estrategias de vitalidad y calidad de vida depende de una infraestructura social fuerte y de una atención intencionada a la equidad. Para ello es necesario invertir en el sector sin ánimo de lucro de la región, prestando especial atención al desarrollo de la capacidad de las organizaciones locales de base comunitaria, las organizaciones sin ánimo de lucro y las empresas sociales. Las </w:t>
      </w:r>
      <w:r w:rsidR="00DE3E61">
        <w:rPr>
          <w:sz w:val="22"/>
          <w:szCs w:val="22"/>
          <w:lang w:val="es-MX"/>
        </w:rPr>
        <w:t>m</w:t>
      </w:r>
      <w:r w:rsidRPr="00DE3E61">
        <w:rPr>
          <w:sz w:val="22"/>
          <w:szCs w:val="22"/>
          <w:lang w:val="es-MX"/>
        </w:rPr>
        <w:t xml:space="preserve">esas </w:t>
      </w:r>
      <w:r w:rsidR="00DE3E61">
        <w:rPr>
          <w:sz w:val="22"/>
          <w:szCs w:val="22"/>
          <w:lang w:val="es-MX"/>
        </w:rPr>
        <w:t>s</w:t>
      </w:r>
      <w:r w:rsidRPr="00DE3E61">
        <w:rPr>
          <w:sz w:val="22"/>
          <w:szCs w:val="22"/>
          <w:lang w:val="es-MX"/>
        </w:rPr>
        <w:t xml:space="preserve">ubregionales también hicieron hincapié en la importancia de la formación en equidad social y justicia reparadora para ayudar a las comunidades a reconocer traumas pasados e iniciar el difícil proceso de reconstruir la confianza entre los miembros de la comunidad. </w:t>
      </w:r>
      <w:bookmarkStart w:id="32" w:name="_heading=h.urbk52fd34z0" w:colFirst="0" w:colLast="0"/>
      <w:bookmarkStart w:id="33" w:name="_heading=h.4h042r0" w:colFirst="0" w:colLast="0"/>
      <w:bookmarkEnd w:id="32"/>
      <w:bookmarkEnd w:id="33"/>
      <w:r>
        <w:br w:type="page"/>
      </w:r>
    </w:p>
    <w:p w14:paraId="091A4EE8" w14:textId="3ABAD248" w:rsidR="00BB7503" w:rsidRPr="000A73BD" w:rsidRDefault="00000000">
      <w:pPr>
        <w:pStyle w:val="Heading1"/>
        <w:spacing w:before="200"/>
        <w:rPr>
          <w:lang w:val="es-MX"/>
        </w:rPr>
      </w:pPr>
      <w:bookmarkStart w:id="34" w:name="_Toc173359757"/>
      <w:r w:rsidRPr="000A73BD">
        <w:rPr>
          <w:lang w:val="es-MX"/>
        </w:rPr>
        <w:lastRenderedPageBreak/>
        <w:t>Conclusión</w:t>
      </w:r>
      <w:bookmarkEnd w:id="34"/>
    </w:p>
    <w:p w14:paraId="000006DB" w14:textId="77777777" w:rsidR="00BB7503" w:rsidRPr="000A73BD" w:rsidRDefault="00BB7503">
      <w:pPr>
        <w:rPr>
          <w:lang w:val="es-MX"/>
        </w:rPr>
      </w:pPr>
    </w:p>
    <w:p w14:paraId="5151DFAA" w14:textId="77777777" w:rsidR="00BB7503" w:rsidRPr="000A73BD" w:rsidRDefault="00000000">
      <w:pPr>
        <w:spacing w:after="120"/>
        <w:rPr>
          <w:sz w:val="22"/>
          <w:szCs w:val="22"/>
          <w:lang w:val="es-MX"/>
        </w:rPr>
      </w:pPr>
      <w:r w:rsidRPr="000A73BD">
        <w:rPr>
          <w:sz w:val="22"/>
          <w:szCs w:val="22"/>
          <w:lang w:val="es-MX"/>
        </w:rPr>
        <w:t xml:space="preserve">Con su doble enfoque en la creación de empleo de calidad y en la movilidad económica y la creación de riqueza, este informe ofrece una hoja de ruta que conduce a una economía regional que funciona para todos. Las estrategias descritas aprovechan al máximo los puntos fuertes de la economía de Inland </w:t>
      </w:r>
      <w:proofErr w:type="spellStart"/>
      <w:r w:rsidRPr="000A73BD">
        <w:rPr>
          <w:sz w:val="22"/>
          <w:szCs w:val="22"/>
          <w:lang w:val="es-MX"/>
        </w:rPr>
        <w:t>SoCal</w:t>
      </w:r>
      <w:proofErr w:type="spellEnd"/>
      <w:r w:rsidRPr="000A73BD">
        <w:rPr>
          <w:sz w:val="22"/>
          <w:szCs w:val="22"/>
          <w:lang w:val="es-MX"/>
        </w:rPr>
        <w:t xml:space="preserve"> invirtiendo en sectores de gran potencial conocidos por crear empleos de calidad. También ofrecen soluciones para las barreras que impiden desde hace tiempo que las personas encuentren empleos de calidad, abran negocios y participen en otras actividades de creación de riqueza.</w:t>
      </w:r>
    </w:p>
    <w:p w14:paraId="4CFE5E3D" w14:textId="79D8B34F" w:rsidR="00BB7503" w:rsidRPr="000A73BD" w:rsidRDefault="00000000">
      <w:pPr>
        <w:spacing w:after="120"/>
        <w:rPr>
          <w:sz w:val="22"/>
          <w:szCs w:val="22"/>
          <w:lang w:val="es-MX"/>
        </w:rPr>
      </w:pPr>
      <w:r w:rsidRPr="000A73BD">
        <w:rPr>
          <w:sz w:val="22"/>
          <w:szCs w:val="22"/>
          <w:lang w:val="es-MX"/>
        </w:rPr>
        <w:t xml:space="preserve">Que estas estrategias cumplan sus promesas depende de los esfuerzos continuos por superar los obstáculos que desde hace tiempo se oponen a la colaboración regional. Históricamente, Inland </w:t>
      </w:r>
      <w:proofErr w:type="spellStart"/>
      <w:r w:rsidRPr="000A73BD">
        <w:rPr>
          <w:sz w:val="22"/>
          <w:szCs w:val="22"/>
          <w:lang w:val="es-MX"/>
        </w:rPr>
        <w:t>SoCal</w:t>
      </w:r>
      <w:proofErr w:type="spellEnd"/>
      <w:r w:rsidRPr="000A73BD">
        <w:rPr>
          <w:sz w:val="22"/>
          <w:szCs w:val="22"/>
          <w:lang w:val="es-MX"/>
        </w:rPr>
        <w:t xml:space="preserve"> ha luchado contra la falta de una visión unificada, la competencia de suma cero entre jurisdicciones y la dificultad para aplicar planes estratégicos. CJF ha ayudado a la región a empezar a abordar estos problemas exigiendo una profunda colaboración, una amplia participación de las partes interesadas y una planificación estratégica centrada en fines integradores. Estos esfuerzos deberán continuar durante la aplicación. Reconstruir la confianza y establecer una cultura de cooperación entre los muy diversos grupos de interesados de la región será un proceso continuo. El trabajo de Thrive Inland </w:t>
      </w:r>
      <w:proofErr w:type="spellStart"/>
      <w:r w:rsidRPr="000A73BD">
        <w:rPr>
          <w:sz w:val="22"/>
          <w:szCs w:val="22"/>
          <w:lang w:val="es-MX"/>
        </w:rPr>
        <w:t>SoCal</w:t>
      </w:r>
      <w:proofErr w:type="spellEnd"/>
      <w:r w:rsidRPr="000A73BD">
        <w:rPr>
          <w:sz w:val="22"/>
          <w:szCs w:val="22"/>
          <w:lang w:val="es-MX"/>
        </w:rPr>
        <w:t xml:space="preserve"> supone un primer paso importante, pero queda un largo camino por recorrer.</w:t>
      </w:r>
    </w:p>
    <w:p w14:paraId="55723010" w14:textId="482A613F" w:rsidR="00BB7503" w:rsidRPr="000A73BD" w:rsidRDefault="00000000">
      <w:pPr>
        <w:spacing w:after="120"/>
        <w:rPr>
          <w:sz w:val="22"/>
          <w:szCs w:val="22"/>
          <w:lang w:val="es-MX"/>
        </w:rPr>
      </w:pPr>
      <w:r w:rsidRPr="000A73BD">
        <w:rPr>
          <w:sz w:val="22"/>
          <w:szCs w:val="22"/>
          <w:lang w:val="es-MX"/>
        </w:rPr>
        <w:t xml:space="preserve">Las estructuras creadas a lo largo de CJF han ayudado a situar a la región en la siguiente fase de este trabajo. A medida que la colaboración regional avance hacia la aplicación, tendrá que asignar responsabilidades específicas a las partes interesadas con las capacidades y aptitudes necesarias para llevar a cabo las estrategias propuestas. Dado que las necesidades de desarrollo económico de la región superan la financiación disponible a través del CJF, Thrive Inland </w:t>
      </w:r>
      <w:proofErr w:type="spellStart"/>
      <w:r w:rsidRPr="000A73BD">
        <w:rPr>
          <w:sz w:val="22"/>
          <w:szCs w:val="22"/>
          <w:lang w:val="es-MX"/>
        </w:rPr>
        <w:t>SoCal</w:t>
      </w:r>
      <w:proofErr w:type="spellEnd"/>
      <w:r w:rsidRPr="000A73BD">
        <w:rPr>
          <w:sz w:val="22"/>
          <w:szCs w:val="22"/>
          <w:lang w:val="es-MX"/>
        </w:rPr>
        <w:t xml:space="preserve"> también desempeñará un papel en la identificación y obtención de financiación de una amplia gama de fuentes públicas, privadas, filantrópicas y cívicas. Al reunir la financiación necesaria y coordinar las actividades en los condados de Riverside y San Bernardino, Thrive Inland </w:t>
      </w:r>
      <w:proofErr w:type="spellStart"/>
      <w:r w:rsidRPr="000A73BD">
        <w:rPr>
          <w:sz w:val="22"/>
          <w:szCs w:val="22"/>
          <w:lang w:val="es-MX"/>
        </w:rPr>
        <w:t>SoCal</w:t>
      </w:r>
      <w:proofErr w:type="spellEnd"/>
      <w:r w:rsidRPr="000A73BD">
        <w:rPr>
          <w:sz w:val="22"/>
          <w:szCs w:val="22"/>
          <w:lang w:val="es-MX"/>
        </w:rPr>
        <w:t xml:space="preserve"> ayudará a la región a avanzar hacia una economía regional más inclusiva y resi</w:t>
      </w:r>
      <w:r w:rsidR="000A73BD" w:rsidRPr="000A73BD">
        <w:rPr>
          <w:sz w:val="22"/>
          <w:szCs w:val="22"/>
          <w:lang w:val="es-MX"/>
        </w:rPr>
        <w:t>li</w:t>
      </w:r>
      <w:r w:rsidRPr="000A73BD">
        <w:rPr>
          <w:sz w:val="22"/>
          <w:szCs w:val="22"/>
          <w:lang w:val="es-MX"/>
        </w:rPr>
        <w:t>ente.</w:t>
      </w:r>
    </w:p>
    <w:p w14:paraId="000006DF" w14:textId="77777777" w:rsidR="00BB7503" w:rsidRDefault="00BB7503">
      <w:pPr>
        <w:rPr>
          <w:sz w:val="22"/>
          <w:szCs w:val="22"/>
        </w:rPr>
      </w:pPr>
    </w:p>
    <w:p w14:paraId="000006E0" w14:textId="77777777" w:rsidR="00BB7503" w:rsidRDefault="00BB7503"/>
    <w:p w14:paraId="000006E1" w14:textId="77777777" w:rsidR="00BB7503" w:rsidRDefault="00000000">
      <w:r>
        <w:br w:type="page"/>
      </w:r>
    </w:p>
    <w:p w14:paraId="18AAB0DA" w14:textId="02B57D8B" w:rsidR="00BB7503" w:rsidRPr="00DD3263" w:rsidRDefault="00000000">
      <w:pPr>
        <w:pStyle w:val="Heading1"/>
        <w:rPr>
          <w:lang w:val="es-MX"/>
        </w:rPr>
      </w:pPr>
      <w:bookmarkStart w:id="35" w:name="_Toc173359758"/>
      <w:r w:rsidRPr="00DD3263">
        <w:rPr>
          <w:lang w:val="es-MX"/>
        </w:rPr>
        <w:lastRenderedPageBreak/>
        <w:t xml:space="preserve">Apéndice: Compromiso </w:t>
      </w:r>
      <w:r w:rsidR="00DD3263" w:rsidRPr="00DD3263">
        <w:rPr>
          <w:lang w:val="es-MX"/>
        </w:rPr>
        <w:t xml:space="preserve">de </w:t>
      </w:r>
      <w:r w:rsidRPr="00DD3263">
        <w:rPr>
          <w:lang w:val="es-MX"/>
        </w:rPr>
        <w:t>CJF con la comunidad</w:t>
      </w:r>
      <w:bookmarkEnd w:id="35"/>
    </w:p>
    <w:p w14:paraId="000006E3" w14:textId="77777777" w:rsidR="00BB7503" w:rsidRPr="00DD3263" w:rsidRDefault="00BB7503">
      <w:pPr>
        <w:jc w:val="center"/>
        <w:rPr>
          <w:lang w:val="es-MX"/>
        </w:rPr>
      </w:pPr>
    </w:p>
    <w:p w14:paraId="674F6945" w14:textId="77777777" w:rsidR="00BB7503" w:rsidRPr="00DD3263" w:rsidRDefault="00000000">
      <w:pPr>
        <w:pStyle w:val="Heading2"/>
        <w:spacing w:after="120"/>
        <w:rPr>
          <w:lang w:val="es-MX"/>
        </w:rPr>
      </w:pPr>
      <w:bookmarkStart w:id="36" w:name="_Toc173359759"/>
      <w:r w:rsidRPr="00DD3263">
        <w:rPr>
          <w:lang w:val="es-MX"/>
        </w:rPr>
        <w:t xml:space="preserve">Visión y objetivos de alcance y participación de Thrive Inland </w:t>
      </w:r>
      <w:proofErr w:type="spellStart"/>
      <w:r w:rsidRPr="00DD3263">
        <w:rPr>
          <w:lang w:val="es-MX"/>
        </w:rPr>
        <w:t>SoCal</w:t>
      </w:r>
      <w:bookmarkEnd w:id="36"/>
      <w:proofErr w:type="spellEnd"/>
    </w:p>
    <w:p w14:paraId="6C86603E" w14:textId="1991C57C" w:rsidR="00BB7503" w:rsidRPr="00DD3263" w:rsidRDefault="00000000">
      <w:pPr>
        <w:rPr>
          <w:lang w:val="es-MX"/>
        </w:rPr>
      </w:pPr>
      <w:r w:rsidRPr="00DD3263">
        <w:rPr>
          <w:lang w:val="es-MX"/>
        </w:rPr>
        <w:t xml:space="preserve">Las declaraciones de misión, visión y valores de Thrive Inland </w:t>
      </w:r>
      <w:proofErr w:type="spellStart"/>
      <w:r w:rsidRPr="00DD3263">
        <w:rPr>
          <w:lang w:val="es-MX"/>
        </w:rPr>
        <w:t>SoCal</w:t>
      </w:r>
      <w:proofErr w:type="spellEnd"/>
      <w:r w:rsidRPr="00DD3263">
        <w:rPr>
          <w:lang w:val="es-MX"/>
        </w:rPr>
        <w:t xml:space="preserve"> fueron desarrolladas por el comité de gobernanza en reuniones semanales abiertas durante abril y mayo de 2023, y después se compartieron con el Consejo de Equidad y con toda la colabor</w:t>
      </w:r>
      <w:r w:rsidR="00DD3263">
        <w:rPr>
          <w:lang w:val="es-MX"/>
        </w:rPr>
        <w:t>ativa</w:t>
      </w:r>
      <w:r w:rsidRPr="00DD3263">
        <w:rPr>
          <w:lang w:val="es-MX"/>
        </w:rPr>
        <w:t xml:space="preserve"> para obtener comentarios adicionales antes de añadirlos a nuestro documento de gobernanza. Son las siguientes</w:t>
      </w:r>
      <w:r w:rsidR="00DD3263">
        <w:rPr>
          <w:lang w:val="es-MX"/>
        </w:rPr>
        <w:t>:</w:t>
      </w:r>
      <w:r w:rsidRPr="00DD3263">
        <w:rPr>
          <w:lang w:val="es-MX"/>
        </w:rPr>
        <w:t xml:space="preserve"> </w:t>
      </w:r>
    </w:p>
    <w:p w14:paraId="7A27251A" w14:textId="77777777" w:rsidR="00BB7503" w:rsidRPr="00DD3263" w:rsidRDefault="00BB7503">
      <w:pPr>
        <w:rPr>
          <w:lang w:val="es-MX"/>
        </w:rPr>
      </w:pPr>
    </w:p>
    <w:p w14:paraId="4AC75CF1" w14:textId="5A261F2A" w:rsidR="00BB7503" w:rsidRPr="00DD3263" w:rsidRDefault="00000000">
      <w:pPr>
        <w:rPr>
          <w:lang w:val="es-MX"/>
        </w:rPr>
      </w:pPr>
      <w:r w:rsidRPr="00DD3263">
        <w:rPr>
          <w:b/>
          <w:lang w:val="es-MX"/>
        </w:rPr>
        <w:t>Misión</w:t>
      </w:r>
      <w:r w:rsidRPr="00DD3263">
        <w:rPr>
          <w:lang w:val="es-MX"/>
        </w:rPr>
        <w:t>: Nuestra misión es construir una región equitativa e in</w:t>
      </w:r>
      <w:r w:rsidR="00DD3263">
        <w:rPr>
          <w:lang w:val="es-MX"/>
        </w:rPr>
        <w:t>clusiv</w:t>
      </w:r>
      <w:r w:rsidRPr="00DD3263">
        <w:rPr>
          <w:lang w:val="es-MX"/>
        </w:rPr>
        <w:t>a en la que todos los residentes tengan voz y voto a la hora de configurar nuestro futuro económico colectivo y abordar las desigualdades históricas.</w:t>
      </w:r>
    </w:p>
    <w:p w14:paraId="000006E8" w14:textId="77777777" w:rsidR="00BB7503" w:rsidRPr="00DD3263" w:rsidRDefault="00BB7503">
      <w:pPr>
        <w:rPr>
          <w:lang w:val="es-MX"/>
        </w:rPr>
      </w:pPr>
    </w:p>
    <w:p w14:paraId="5D456530" w14:textId="5F5FE306" w:rsidR="00BB7503" w:rsidRPr="00DD3263" w:rsidRDefault="00000000">
      <w:pPr>
        <w:rPr>
          <w:lang w:val="es-MX"/>
        </w:rPr>
      </w:pPr>
      <w:r w:rsidRPr="00DD3263">
        <w:rPr>
          <w:b/>
          <w:lang w:val="es-MX"/>
        </w:rPr>
        <w:t>Visión</w:t>
      </w:r>
      <w:r w:rsidRPr="00DD3263">
        <w:rPr>
          <w:lang w:val="es-MX"/>
        </w:rPr>
        <w:t>: Nuestra colabor</w:t>
      </w:r>
      <w:r w:rsidR="00DD3263">
        <w:rPr>
          <w:lang w:val="es-MX"/>
        </w:rPr>
        <w:t>ativa</w:t>
      </w:r>
      <w:r w:rsidRPr="00DD3263">
        <w:rPr>
          <w:lang w:val="es-MX"/>
        </w:rPr>
        <w:t xml:space="preserve"> imagina un Sur de California en el que todo el mundo, independientemente de su origen o circunstancias, tenga acceso a los recursos y oportunidades necesarios para prosperar. Estamos comprometidos a cerrar las </w:t>
      </w:r>
      <w:r w:rsidR="00DD3263">
        <w:rPr>
          <w:lang w:val="es-MX"/>
        </w:rPr>
        <w:t>brech</w:t>
      </w:r>
      <w:r w:rsidRPr="00DD3263">
        <w:rPr>
          <w:lang w:val="es-MX"/>
        </w:rPr>
        <w:t xml:space="preserve">as de equidad y desmantelar las barreras sistémicas que impiden que las personas y las comunidades desarrollen todo su potencial. En última instancia, nuestro objetivo es crear un Inland Empire en el que cada comunidad prospere en una economía sostenible e innovadora, y en el que cada persona tenga la oportunidad de vivir una vida sana y de calidad.  </w:t>
      </w:r>
    </w:p>
    <w:p w14:paraId="000006EA" w14:textId="77777777" w:rsidR="00BB7503" w:rsidRDefault="00BB7503"/>
    <w:p w14:paraId="4A47C1E5" w14:textId="77777777" w:rsidR="00BB7503" w:rsidRPr="00DD3263" w:rsidRDefault="00000000">
      <w:pPr>
        <w:rPr>
          <w:lang w:val="es-MX"/>
        </w:rPr>
      </w:pPr>
      <w:r w:rsidRPr="00DD3263">
        <w:rPr>
          <w:b/>
          <w:lang w:val="es-MX"/>
        </w:rPr>
        <w:t>Valores operativos</w:t>
      </w:r>
      <w:r w:rsidRPr="00DD3263">
        <w:rPr>
          <w:lang w:val="es-MX"/>
        </w:rPr>
        <w:t xml:space="preserve">: Thrive Inland </w:t>
      </w:r>
      <w:proofErr w:type="spellStart"/>
      <w:r w:rsidRPr="00DD3263">
        <w:rPr>
          <w:lang w:val="es-MX"/>
        </w:rPr>
        <w:t>SoCal</w:t>
      </w:r>
      <w:proofErr w:type="spellEnd"/>
      <w:r w:rsidRPr="00DD3263">
        <w:rPr>
          <w:lang w:val="es-MX"/>
        </w:rPr>
        <w:t xml:space="preserve"> lo consigue priorizando:</w:t>
      </w:r>
    </w:p>
    <w:p w14:paraId="3DE657C4" w14:textId="77777777" w:rsidR="00BB7503" w:rsidRPr="00DD3263" w:rsidRDefault="00000000">
      <w:pPr>
        <w:numPr>
          <w:ilvl w:val="0"/>
          <w:numId w:val="42"/>
        </w:numPr>
        <w:spacing w:line="276" w:lineRule="auto"/>
        <w:ind w:left="450"/>
        <w:rPr>
          <w:lang w:val="es-MX"/>
        </w:rPr>
      </w:pPr>
      <w:r w:rsidRPr="00DD3263">
        <w:rPr>
          <w:u w:val="single"/>
          <w:lang w:val="es-MX"/>
        </w:rPr>
        <w:t>Cultura de cooperación</w:t>
      </w:r>
      <w:r w:rsidRPr="00DD3263">
        <w:rPr>
          <w:lang w:val="es-MX"/>
        </w:rPr>
        <w:t>: Nos comprometemos con los demás en un espíritu de respeto mutuo y buscamos soluciones consensuadas. La voz de todos merece ser escuchada.</w:t>
      </w:r>
    </w:p>
    <w:p w14:paraId="48C1D16B" w14:textId="0B437F18" w:rsidR="00BB7503" w:rsidRPr="00DD3263" w:rsidRDefault="00000000">
      <w:pPr>
        <w:numPr>
          <w:ilvl w:val="0"/>
          <w:numId w:val="42"/>
        </w:numPr>
        <w:spacing w:line="276" w:lineRule="auto"/>
        <w:ind w:left="450"/>
        <w:rPr>
          <w:lang w:val="es-MX"/>
        </w:rPr>
      </w:pPr>
      <w:r w:rsidRPr="00DD3263">
        <w:rPr>
          <w:u w:val="single"/>
          <w:lang w:val="es-MX"/>
        </w:rPr>
        <w:t>Seguir el camino correcto</w:t>
      </w:r>
      <w:r w:rsidRPr="00DD3263">
        <w:rPr>
          <w:b/>
          <w:lang w:val="es-MX"/>
        </w:rPr>
        <w:t xml:space="preserve">: </w:t>
      </w:r>
      <w:r w:rsidRPr="00DD3263">
        <w:rPr>
          <w:lang w:val="es-MX"/>
        </w:rPr>
        <w:t>Como parte de esta cultura cooperativa, compartimos un compromiso a prácticas de contratación y operaciones de negocio equitativas. Todos los socios de negocios privados y subcontratistas deben cumplir con los estándares mínimos definidos por California Jobs First de un empleador de alt</w:t>
      </w:r>
      <w:r w:rsidR="00DD3263">
        <w:rPr>
          <w:lang w:val="es-MX"/>
        </w:rPr>
        <w:t>o</w:t>
      </w:r>
      <w:r w:rsidRPr="00DD3263">
        <w:rPr>
          <w:lang w:val="es-MX"/>
        </w:rPr>
        <w:t xml:space="preserve"> </w:t>
      </w:r>
      <w:r w:rsidR="00DD3263">
        <w:rPr>
          <w:lang w:val="es-MX"/>
        </w:rPr>
        <w:t>nivel</w:t>
      </w:r>
      <w:r w:rsidRPr="00DD3263">
        <w:rPr>
          <w:lang w:val="es-MX"/>
        </w:rPr>
        <w:t>, incluyendo:</w:t>
      </w:r>
    </w:p>
    <w:p w14:paraId="4E8BE032" w14:textId="77777777" w:rsidR="00BB7503" w:rsidRPr="00DD3263" w:rsidRDefault="00000000">
      <w:pPr>
        <w:numPr>
          <w:ilvl w:val="0"/>
          <w:numId w:val="42"/>
        </w:numPr>
        <w:spacing w:line="276" w:lineRule="auto"/>
        <w:rPr>
          <w:lang w:val="es-MX"/>
        </w:rPr>
      </w:pPr>
      <w:r w:rsidRPr="00DD3263">
        <w:rPr>
          <w:lang w:val="es-MX"/>
        </w:rPr>
        <w:t>Salario para mantener a la familia</w:t>
      </w:r>
    </w:p>
    <w:p w14:paraId="6724AE56" w14:textId="77777777" w:rsidR="00BB7503" w:rsidRPr="00DD3263" w:rsidRDefault="00000000">
      <w:pPr>
        <w:numPr>
          <w:ilvl w:val="0"/>
          <w:numId w:val="42"/>
        </w:numPr>
        <w:spacing w:line="276" w:lineRule="auto"/>
        <w:rPr>
          <w:lang w:val="es-MX"/>
        </w:rPr>
      </w:pPr>
      <w:r w:rsidRPr="00DD3263">
        <w:rPr>
          <w:lang w:val="es-MX"/>
        </w:rPr>
        <w:t>Vías claramente definidas para acceder a empleos mejor remunerados</w:t>
      </w:r>
    </w:p>
    <w:p w14:paraId="054100B9" w14:textId="77777777" w:rsidR="00BB7503" w:rsidRPr="00DD3263" w:rsidRDefault="00000000">
      <w:pPr>
        <w:numPr>
          <w:ilvl w:val="0"/>
          <w:numId w:val="42"/>
        </w:numPr>
        <w:spacing w:line="276" w:lineRule="auto"/>
        <w:rPr>
          <w:lang w:val="es-MX"/>
        </w:rPr>
      </w:pPr>
      <w:r w:rsidRPr="00DD3263">
        <w:rPr>
          <w:lang w:val="es-MX"/>
        </w:rPr>
        <w:t>Prestaciones (tales como baja por enfermedad y vacaciones pagadas).</w:t>
      </w:r>
    </w:p>
    <w:p w14:paraId="29C566C4" w14:textId="77777777" w:rsidR="00BB7503" w:rsidRPr="00DD3263" w:rsidRDefault="00000000">
      <w:pPr>
        <w:numPr>
          <w:ilvl w:val="0"/>
          <w:numId w:val="42"/>
        </w:numPr>
        <w:spacing w:line="276" w:lineRule="auto"/>
        <w:rPr>
          <w:lang w:val="es-MX"/>
        </w:rPr>
      </w:pPr>
      <w:r w:rsidRPr="00DD3263">
        <w:rPr>
          <w:lang w:val="es-MX"/>
        </w:rPr>
        <w:t>Horarios adecuados y previsibles</w:t>
      </w:r>
    </w:p>
    <w:p w14:paraId="15043177" w14:textId="77777777" w:rsidR="00BB7503" w:rsidRPr="00DD3263" w:rsidRDefault="00000000">
      <w:pPr>
        <w:numPr>
          <w:ilvl w:val="0"/>
          <w:numId w:val="42"/>
        </w:numPr>
        <w:spacing w:line="276" w:lineRule="auto"/>
        <w:rPr>
          <w:lang w:val="es-MX"/>
        </w:rPr>
      </w:pPr>
      <w:r w:rsidRPr="00DD3263">
        <w:rPr>
          <w:lang w:val="es-MX"/>
        </w:rPr>
        <w:t>Acceso a la formación</w:t>
      </w:r>
    </w:p>
    <w:p w14:paraId="5CEA67EA" w14:textId="77777777" w:rsidR="00BB7503" w:rsidRPr="00DD3263" w:rsidRDefault="00000000">
      <w:pPr>
        <w:numPr>
          <w:ilvl w:val="0"/>
          <w:numId w:val="42"/>
        </w:numPr>
        <w:spacing w:line="276" w:lineRule="auto"/>
        <w:rPr>
          <w:lang w:val="es-MX"/>
        </w:rPr>
      </w:pPr>
      <w:r w:rsidRPr="00DD3263">
        <w:rPr>
          <w:lang w:val="es-MX"/>
        </w:rPr>
        <w:t>Salud y seguridad en el trabajo</w:t>
      </w:r>
    </w:p>
    <w:p w14:paraId="27A15300" w14:textId="77777777" w:rsidR="00BB7503" w:rsidRPr="00DD3263" w:rsidRDefault="00000000">
      <w:pPr>
        <w:numPr>
          <w:ilvl w:val="0"/>
          <w:numId w:val="42"/>
        </w:numPr>
        <w:spacing w:line="276" w:lineRule="auto"/>
        <w:rPr>
          <w:lang w:val="es-MX"/>
        </w:rPr>
      </w:pPr>
      <w:r w:rsidRPr="00DD3263">
        <w:rPr>
          <w:lang w:val="es-MX"/>
        </w:rPr>
        <w:t>Representación de los trabajadores o derecho de sindicación</w:t>
      </w:r>
    </w:p>
    <w:p w14:paraId="72F9FC6A" w14:textId="4EA836B3" w:rsidR="00BB7503" w:rsidRPr="00DD3263" w:rsidRDefault="00DD3263">
      <w:pPr>
        <w:numPr>
          <w:ilvl w:val="0"/>
          <w:numId w:val="42"/>
        </w:numPr>
        <w:spacing w:line="276" w:lineRule="auto"/>
        <w:rPr>
          <w:lang w:val="es-MX"/>
        </w:rPr>
      </w:pPr>
      <w:r w:rsidRPr="00DD3263">
        <w:rPr>
          <w:lang w:val="es-MX"/>
        </w:rPr>
        <w:lastRenderedPageBreak/>
        <w:t>Ningún  antecedente de robo de salarios, conflicto laboral en curso, infracciones de salud/seguridad u otras infracciones de la legislación laboral.</w:t>
      </w:r>
    </w:p>
    <w:p w14:paraId="7B557167" w14:textId="77CE7120" w:rsidR="00BB7503" w:rsidRPr="00DD3263" w:rsidRDefault="00000000">
      <w:pPr>
        <w:numPr>
          <w:ilvl w:val="0"/>
          <w:numId w:val="42"/>
        </w:numPr>
        <w:spacing w:line="276" w:lineRule="auto"/>
        <w:ind w:left="450"/>
        <w:rPr>
          <w:lang w:val="es-MX"/>
        </w:rPr>
      </w:pPr>
      <w:r w:rsidRPr="00DD3263">
        <w:rPr>
          <w:u w:val="single"/>
          <w:lang w:val="es-MX"/>
        </w:rPr>
        <w:t>Innovación y e</w:t>
      </w:r>
      <w:r w:rsidR="00DD3263">
        <w:rPr>
          <w:u w:val="single"/>
          <w:lang w:val="es-MX"/>
        </w:rPr>
        <w:t>mprendimiento</w:t>
      </w:r>
      <w:r w:rsidRPr="00DD3263">
        <w:rPr>
          <w:lang w:val="es-MX"/>
        </w:rPr>
        <w:t>: Reconociendo que la innovación y el espíritu empresarial pueden ser un potente motor regional para el crecimiento económico equitativo, aprovechamos los activos y atributos exclusivos del interior del sur de California. Esto incluye tanto áreas de crecimiento en las que las instituciones educativas locales desempeñan un papel de liderazgo (tales como el transporte limpio, la ciberseguridad y la agricultura), como pequeñas empresas que sirven a comunidades de inmigrantes e históricamente marginadas. Capacitamos a innovadores de múltiples sectores para crear sinergias y aprovechar el talento local de comunidades desfavorecidas.</w:t>
      </w:r>
    </w:p>
    <w:p w14:paraId="17EC8936" w14:textId="77777777" w:rsidR="00BB7503" w:rsidRPr="00DD3263" w:rsidRDefault="00000000">
      <w:pPr>
        <w:numPr>
          <w:ilvl w:val="0"/>
          <w:numId w:val="42"/>
        </w:numPr>
        <w:spacing w:line="276" w:lineRule="auto"/>
        <w:ind w:left="450"/>
        <w:rPr>
          <w:lang w:val="es-MX"/>
        </w:rPr>
      </w:pPr>
      <w:r w:rsidRPr="00DD3263">
        <w:rPr>
          <w:u w:val="single"/>
          <w:lang w:val="es-MX"/>
        </w:rPr>
        <w:t>Abordar las desigualdades históricas/estructurales</w:t>
      </w:r>
      <w:r w:rsidRPr="00DD3263">
        <w:rPr>
          <w:lang w:val="es-MX"/>
        </w:rPr>
        <w:t>: Centramos los enfoques antirracistas, el reparto de poder y la toma de decisiones inclusiva en cada fase del proceso de planificación. Definimos la inclusión en sentido amplio para incorporar a las comunidades afectadas por la discriminación basada en muchos factores, como la raza, el sexo, el género, la sexualidad, la religión, el color, la capacidad física o de desarrollo, el estatus migratorio y los antecedentes de encarcelamiento.</w:t>
      </w:r>
    </w:p>
    <w:p w14:paraId="68589BC8" w14:textId="77777777" w:rsidR="00BB7503" w:rsidRPr="00DD3263" w:rsidRDefault="00000000">
      <w:pPr>
        <w:numPr>
          <w:ilvl w:val="0"/>
          <w:numId w:val="42"/>
        </w:numPr>
        <w:spacing w:line="276" w:lineRule="auto"/>
        <w:ind w:left="450"/>
        <w:rPr>
          <w:lang w:val="es-MX"/>
        </w:rPr>
      </w:pPr>
      <w:r w:rsidRPr="00DD3263">
        <w:rPr>
          <w:u w:val="single"/>
          <w:lang w:val="es-MX"/>
        </w:rPr>
        <w:t>Toma de decisiones basada en datos</w:t>
      </w:r>
      <w:r w:rsidRPr="00DD3263">
        <w:rPr>
          <w:lang w:val="es-MX"/>
        </w:rPr>
        <w:t>: Recopilamos, revisamos y evaluamos los datos cuantitativos y cualitativos pertinentes como parte de nuestro proceso cooperativo de toma de decisiones. Guiados por nuestro compromiso con la equidad, buscamos e incorporamos métodos y herramientas de análisis de datos centrados en la equidad.</w:t>
      </w:r>
    </w:p>
    <w:p w14:paraId="2A5D2638" w14:textId="77777777" w:rsidR="00BB7503" w:rsidRPr="00DD3263" w:rsidRDefault="00000000">
      <w:pPr>
        <w:numPr>
          <w:ilvl w:val="0"/>
          <w:numId w:val="42"/>
        </w:numPr>
        <w:spacing w:after="160" w:line="276" w:lineRule="auto"/>
        <w:ind w:left="450"/>
        <w:rPr>
          <w:lang w:val="es-MX"/>
        </w:rPr>
      </w:pPr>
      <w:r w:rsidRPr="00DD3263">
        <w:rPr>
          <w:u w:val="single"/>
          <w:lang w:val="es-MX"/>
        </w:rPr>
        <w:t>Responsabilidad</w:t>
      </w:r>
      <w:r w:rsidRPr="00DD3263">
        <w:rPr>
          <w:lang w:val="es-MX"/>
        </w:rPr>
        <w:t>: Somos transparentes en nuestras comunicaciones y nos responsabilizamos mutuamente de los resultados de nuestras decisiones.</w:t>
      </w:r>
    </w:p>
    <w:p w14:paraId="528FEEA9" w14:textId="77777777" w:rsidR="00BB7503" w:rsidRPr="00B66401" w:rsidRDefault="00000000">
      <w:pPr>
        <w:pStyle w:val="Heading2"/>
        <w:spacing w:after="120"/>
        <w:rPr>
          <w:lang w:val="es-MX"/>
        </w:rPr>
      </w:pPr>
      <w:bookmarkStart w:id="37" w:name="_Toc173359760"/>
      <w:r w:rsidRPr="00B66401">
        <w:rPr>
          <w:lang w:val="es-MX"/>
        </w:rPr>
        <w:t xml:space="preserve">Estructura de alcance y participación de Thrive Inland </w:t>
      </w:r>
      <w:proofErr w:type="spellStart"/>
      <w:r w:rsidRPr="00B66401">
        <w:rPr>
          <w:lang w:val="es-MX"/>
        </w:rPr>
        <w:t>SoCal</w:t>
      </w:r>
      <w:bookmarkEnd w:id="37"/>
      <w:proofErr w:type="spellEnd"/>
    </w:p>
    <w:p w14:paraId="76C3ABB3" w14:textId="1880BD85" w:rsidR="00BB7503" w:rsidRPr="00B66401" w:rsidRDefault="00000000">
      <w:pPr>
        <w:rPr>
          <w:lang w:val="es-MX"/>
        </w:rPr>
      </w:pPr>
      <w:r w:rsidRPr="00B66401">
        <w:rPr>
          <w:lang w:val="es-MX"/>
        </w:rPr>
        <w:t xml:space="preserve">La estructura de Thrive Inland </w:t>
      </w:r>
      <w:proofErr w:type="spellStart"/>
      <w:r w:rsidRPr="00B66401">
        <w:rPr>
          <w:lang w:val="es-MX"/>
        </w:rPr>
        <w:t>SoCal</w:t>
      </w:r>
      <w:proofErr w:type="spellEnd"/>
      <w:r w:rsidRPr="00B66401">
        <w:rPr>
          <w:lang w:val="es-MX"/>
        </w:rPr>
        <w:t xml:space="preserve"> que figura en la propuesta final aprobada para el Estado es el resultado de la fusión de dos solicitudes que competían entre sí. Una, liderada por IEGO y Inland Empire </w:t>
      </w:r>
      <w:proofErr w:type="spellStart"/>
      <w:r w:rsidRPr="00B66401">
        <w:rPr>
          <w:lang w:val="es-MX"/>
        </w:rPr>
        <w:t>Community</w:t>
      </w:r>
      <w:proofErr w:type="spellEnd"/>
      <w:r w:rsidRPr="00B66401">
        <w:rPr>
          <w:lang w:val="es-MX"/>
        </w:rPr>
        <w:t xml:space="preserve"> </w:t>
      </w:r>
      <w:proofErr w:type="spellStart"/>
      <w:r w:rsidRPr="00B66401">
        <w:rPr>
          <w:lang w:val="es-MX"/>
        </w:rPr>
        <w:t>Foundation</w:t>
      </w:r>
      <w:proofErr w:type="spellEnd"/>
      <w:r w:rsidRPr="00B66401">
        <w:rPr>
          <w:lang w:val="es-MX"/>
        </w:rPr>
        <w:t xml:space="preserve">, hacía hincapié en una estructura de comités basada en tareas, mientras que la otra, liderada por el Inland Empire Labor </w:t>
      </w:r>
      <w:proofErr w:type="spellStart"/>
      <w:r w:rsidRPr="00B66401">
        <w:rPr>
          <w:lang w:val="es-MX"/>
        </w:rPr>
        <w:t>Institute</w:t>
      </w:r>
      <w:proofErr w:type="spellEnd"/>
      <w:r w:rsidRPr="00B66401">
        <w:rPr>
          <w:lang w:val="es-MX"/>
        </w:rPr>
        <w:t xml:space="preserve">, hacía hincapié en los comités de equidad y subregionales, así como en los comités sectoriales. La aplicación fusionada combinó estos enfoques, con siete consejos de equidad basados en temas o afiliaciones, seis (6) mesas subregionales y un grupo de cinco comités basados en tareas. Los Presidentes y líderes de cada uno de estos </w:t>
      </w:r>
      <w:r w:rsidR="00B66401" w:rsidRPr="00B66401">
        <w:rPr>
          <w:lang w:val="es-MX"/>
        </w:rPr>
        <w:t>organ</w:t>
      </w:r>
      <w:r w:rsidR="00B66401">
        <w:rPr>
          <w:lang w:val="es-MX"/>
        </w:rPr>
        <w:t>ism</w:t>
      </w:r>
      <w:r w:rsidR="00B66401" w:rsidRPr="00B66401">
        <w:rPr>
          <w:lang w:val="es-MX"/>
        </w:rPr>
        <w:t>os</w:t>
      </w:r>
      <w:r w:rsidRPr="00B66401">
        <w:rPr>
          <w:lang w:val="es-MX"/>
        </w:rPr>
        <w:t xml:space="preserve">, junto con un número limitado de miembros generales, formarían un comité directivo conocido como Consejo de Planificación Inclusiva. </w:t>
      </w:r>
    </w:p>
    <w:p w14:paraId="000006FC" w14:textId="77777777" w:rsidR="00BB7503" w:rsidRDefault="00000000">
      <w:r>
        <w:rPr>
          <w:noProof/>
        </w:rPr>
        <w:lastRenderedPageBreak/>
        <w:drawing>
          <wp:inline distT="114300" distB="114300" distL="114300" distR="114300" wp14:anchorId="1EB38633" wp14:editId="68301A75">
            <wp:extent cx="5943600" cy="2997200"/>
            <wp:effectExtent l="0" t="0" r="0" b="0"/>
            <wp:docPr id="214269465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5"/>
                    <a:srcRect/>
                    <a:stretch>
                      <a:fillRect/>
                    </a:stretch>
                  </pic:blipFill>
                  <pic:spPr>
                    <a:xfrm>
                      <a:off x="0" y="0"/>
                      <a:ext cx="5943600" cy="2997200"/>
                    </a:xfrm>
                    <a:prstGeom prst="rect">
                      <a:avLst/>
                    </a:prstGeom>
                    <a:ln/>
                  </pic:spPr>
                </pic:pic>
              </a:graphicData>
            </a:graphic>
          </wp:inline>
        </w:drawing>
      </w:r>
    </w:p>
    <w:p w14:paraId="000006FD" w14:textId="77777777" w:rsidR="00BB7503" w:rsidRDefault="00BB7503"/>
    <w:p w14:paraId="4BDFCE76" w14:textId="77777777" w:rsidR="00F23C14" w:rsidRDefault="00F23C14"/>
    <w:p w14:paraId="4B9ED7DB" w14:textId="77777777" w:rsidR="00BB7503" w:rsidRPr="00B66401" w:rsidRDefault="00000000">
      <w:pPr>
        <w:rPr>
          <w:lang w:val="es-MX"/>
        </w:rPr>
      </w:pPr>
      <w:r w:rsidRPr="00B66401">
        <w:rPr>
          <w:lang w:val="es-MX"/>
        </w:rPr>
        <w:t>La estructura original era la siguiente:</w:t>
      </w:r>
    </w:p>
    <w:p w14:paraId="000006FF" w14:textId="77777777" w:rsidR="00BB7503" w:rsidRDefault="00BB7503"/>
    <w:tbl>
      <w:tblPr>
        <w:tblStyle w:val="affffff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55"/>
        <w:gridCol w:w="5805"/>
      </w:tblGrid>
      <w:tr w:rsidR="00BB7503" w14:paraId="4D7F3145" w14:textId="77777777">
        <w:trPr>
          <w:trHeight w:val="420"/>
        </w:trPr>
        <w:tc>
          <w:tcPr>
            <w:tcW w:w="3555" w:type="dxa"/>
            <w:vMerge w:val="restart"/>
            <w:shd w:val="clear" w:color="auto" w:fill="auto"/>
            <w:tcMar>
              <w:top w:w="100" w:type="dxa"/>
              <w:left w:w="100" w:type="dxa"/>
              <w:bottom w:w="100" w:type="dxa"/>
              <w:right w:w="100" w:type="dxa"/>
            </w:tcMar>
          </w:tcPr>
          <w:p w14:paraId="27CBC0B4" w14:textId="737F8DEA" w:rsidR="00BB7503" w:rsidRDefault="00000000">
            <w:pPr>
              <w:widowControl w:val="0"/>
              <w:pBdr>
                <w:top w:val="nil"/>
                <w:left w:val="nil"/>
                <w:bottom w:val="nil"/>
                <w:right w:val="nil"/>
                <w:between w:val="nil"/>
              </w:pBdr>
              <w:rPr>
                <w:b/>
              </w:rPr>
            </w:pPr>
            <w:r>
              <w:rPr>
                <w:b/>
              </w:rPr>
              <w:t xml:space="preserve">COMITÉS </w:t>
            </w:r>
            <w:r w:rsidR="00B66401">
              <w:rPr>
                <w:b/>
              </w:rPr>
              <w:t>BASADOS EN</w:t>
            </w:r>
            <w:r>
              <w:rPr>
                <w:b/>
              </w:rPr>
              <w:t xml:space="preserve"> TAREAS</w:t>
            </w:r>
          </w:p>
        </w:tc>
        <w:tc>
          <w:tcPr>
            <w:tcW w:w="5805" w:type="dxa"/>
            <w:shd w:val="clear" w:color="auto" w:fill="auto"/>
            <w:tcMar>
              <w:top w:w="100" w:type="dxa"/>
              <w:left w:w="100" w:type="dxa"/>
              <w:bottom w:w="100" w:type="dxa"/>
              <w:right w:w="100" w:type="dxa"/>
            </w:tcMar>
          </w:tcPr>
          <w:p w14:paraId="4EAC928E" w14:textId="29A93E4D" w:rsidR="00BB7503" w:rsidRPr="00B66401" w:rsidRDefault="00000000">
            <w:pPr>
              <w:widowControl w:val="0"/>
              <w:pBdr>
                <w:top w:val="nil"/>
                <w:left w:val="nil"/>
                <w:bottom w:val="nil"/>
                <w:right w:val="nil"/>
                <w:between w:val="nil"/>
              </w:pBdr>
              <w:rPr>
                <w:lang w:val="es-MX"/>
              </w:rPr>
            </w:pPr>
            <w:r w:rsidRPr="00B66401">
              <w:rPr>
                <w:lang w:val="es-MX"/>
              </w:rPr>
              <w:t xml:space="preserve">Gobernanza y </w:t>
            </w:r>
            <w:r w:rsidR="00B66401">
              <w:rPr>
                <w:lang w:val="es-MX"/>
              </w:rPr>
              <w:t>P</w:t>
            </w:r>
            <w:r w:rsidRPr="00B66401">
              <w:rPr>
                <w:lang w:val="es-MX"/>
              </w:rPr>
              <w:t>resupuesto</w:t>
            </w:r>
          </w:p>
        </w:tc>
      </w:tr>
      <w:tr w:rsidR="00BB7503" w14:paraId="328461EE" w14:textId="77777777">
        <w:trPr>
          <w:trHeight w:val="420"/>
        </w:trPr>
        <w:tc>
          <w:tcPr>
            <w:tcW w:w="3555" w:type="dxa"/>
            <w:vMerge/>
            <w:shd w:val="clear" w:color="auto" w:fill="auto"/>
            <w:tcMar>
              <w:top w:w="100" w:type="dxa"/>
              <w:left w:w="100" w:type="dxa"/>
              <w:bottom w:w="100" w:type="dxa"/>
              <w:right w:w="100" w:type="dxa"/>
            </w:tcMar>
          </w:tcPr>
          <w:p w14:paraId="00000702" w14:textId="77777777" w:rsidR="00BB7503" w:rsidRDefault="00BB7503">
            <w:pPr>
              <w:widowControl w:val="0"/>
              <w:pBdr>
                <w:top w:val="nil"/>
                <w:left w:val="nil"/>
                <w:bottom w:val="nil"/>
                <w:right w:val="nil"/>
                <w:between w:val="nil"/>
              </w:pBdr>
              <w:spacing w:line="276" w:lineRule="auto"/>
            </w:pPr>
          </w:p>
        </w:tc>
        <w:tc>
          <w:tcPr>
            <w:tcW w:w="5805" w:type="dxa"/>
            <w:shd w:val="clear" w:color="auto" w:fill="auto"/>
            <w:tcMar>
              <w:top w:w="100" w:type="dxa"/>
              <w:left w:w="100" w:type="dxa"/>
              <w:bottom w:w="100" w:type="dxa"/>
              <w:right w:w="100" w:type="dxa"/>
            </w:tcMar>
          </w:tcPr>
          <w:p w14:paraId="2391FC2F" w14:textId="59CC3607" w:rsidR="00BB7503" w:rsidRPr="00B66401" w:rsidRDefault="00000000">
            <w:pPr>
              <w:widowControl w:val="0"/>
              <w:pBdr>
                <w:top w:val="nil"/>
                <w:left w:val="nil"/>
                <w:bottom w:val="nil"/>
                <w:right w:val="nil"/>
                <w:between w:val="nil"/>
              </w:pBdr>
              <w:rPr>
                <w:lang w:val="es-MX"/>
              </w:rPr>
            </w:pPr>
            <w:r w:rsidRPr="00B66401">
              <w:rPr>
                <w:lang w:val="es-MX"/>
              </w:rPr>
              <w:t xml:space="preserve">Datos y </w:t>
            </w:r>
            <w:r w:rsidR="00B66401">
              <w:rPr>
                <w:lang w:val="es-MX"/>
              </w:rPr>
              <w:t>R</w:t>
            </w:r>
            <w:r w:rsidRPr="00B66401">
              <w:rPr>
                <w:lang w:val="es-MX"/>
              </w:rPr>
              <w:t xml:space="preserve">endición de </w:t>
            </w:r>
            <w:r w:rsidR="00B66401">
              <w:rPr>
                <w:lang w:val="es-MX"/>
              </w:rPr>
              <w:t>C</w:t>
            </w:r>
            <w:r w:rsidRPr="00B66401">
              <w:rPr>
                <w:lang w:val="es-MX"/>
              </w:rPr>
              <w:t xml:space="preserve">uentas </w:t>
            </w:r>
          </w:p>
        </w:tc>
      </w:tr>
      <w:tr w:rsidR="00BB7503" w14:paraId="70C13C77" w14:textId="77777777">
        <w:trPr>
          <w:trHeight w:val="420"/>
        </w:trPr>
        <w:tc>
          <w:tcPr>
            <w:tcW w:w="3555" w:type="dxa"/>
            <w:vMerge/>
            <w:shd w:val="clear" w:color="auto" w:fill="auto"/>
            <w:tcMar>
              <w:top w:w="100" w:type="dxa"/>
              <w:left w:w="100" w:type="dxa"/>
              <w:bottom w:w="100" w:type="dxa"/>
              <w:right w:w="100" w:type="dxa"/>
            </w:tcMar>
          </w:tcPr>
          <w:p w14:paraId="00000704" w14:textId="77777777" w:rsidR="00BB7503" w:rsidRDefault="00BB7503">
            <w:pPr>
              <w:widowControl w:val="0"/>
              <w:pBdr>
                <w:top w:val="nil"/>
                <w:left w:val="nil"/>
                <w:bottom w:val="nil"/>
                <w:right w:val="nil"/>
                <w:between w:val="nil"/>
              </w:pBdr>
              <w:spacing w:line="276" w:lineRule="auto"/>
            </w:pPr>
          </w:p>
        </w:tc>
        <w:tc>
          <w:tcPr>
            <w:tcW w:w="5805" w:type="dxa"/>
            <w:shd w:val="clear" w:color="auto" w:fill="auto"/>
            <w:tcMar>
              <w:top w:w="100" w:type="dxa"/>
              <w:left w:w="100" w:type="dxa"/>
              <w:bottom w:w="100" w:type="dxa"/>
              <w:right w:w="100" w:type="dxa"/>
            </w:tcMar>
          </w:tcPr>
          <w:p w14:paraId="1BADAC8C" w14:textId="0F0D4EF1" w:rsidR="00BB7503" w:rsidRPr="00B66401" w:rsidRDefault="00000000">
            <w:pPr>
              <w:widowControl w:val="0"/>
              <w:pBdr>
                <w:top w:val="nil"/>
                <w:left w:val="nil"/>
                <w:bottom w:val="nil"/>
                <w:right w:val="nil"/>
                <w:between w:val="nil"/>
              </w:pBdr>
              <w:rPr>
                <w:lang w:val="es-MX"/>
              </w:rPr>
            </w:pPr>
            <w:r w:rsidRPr="00B66401">
              <w:rPr>
                <w:lang w:val="es-MX"/>
              </w:rPr>
              <w:t xml:space="preserve">Alcance y </w:t>
            </w:r>
            <w:r w:rsidR="00B66401">
              <w:rPr>
                <w:lang w:val="es-MX"/>
              </w:rPr>
              <w:t>C</w:t>
            </w:r>
            <w:r w:rsidRPr="00B66401">
              <w:rPr>
                <w:lang w:val="es-MX"/>
              </w:rPr>
              <w:t>ompromiso</w:t>
            </w:r>
          </w:p>
        </w:tc>
      </w:tr>
      <w:tr w:rsidR="00BB7503" w14:paraId="7C7A61EF" w14:textId="77777777">
        <w:trPr>
          <w:trHeight w:val="420"/>
        </w:trPr>
        <w:tc>
          <w:tcPr>
            <w:tcW w:w="3555" w:type="dxa"/>
            <w:vMerge/>
            <w:shd w:val="clear" w:color="auto" w:fill="auto"/>
            <w:tcMar>
              <w:top w:w="100" w:type="dxa"/>
              <w:left w:w="100" w:type="dxa"/>
              <w:bottom w:w="100" w:type="dxa"/>
              <w:right w:w="100" w:type="dxa"/>
            </w:tcMar>
          </w:tcPr>
          <w:p w14:paraId="00000706" w14:textId="77777777" w:rsidR="00BB7503" w:rsidRDefault="00BB7503">
            <w:pPr>
              <w:widowControl w:val="0"/>
              <w:pBdr>
                <w:top w:val="nil"/>
                <w:left w:val="nil"/>
                <w:bottom w:val="nil"/>
                <w:right w:val="nil"/>
                <w:between w:val="nil"/>
              </w:pBdr>
              <w:spacing w:line="276" w:lineRule="auto"/>
            </w:pPr>
          </w:p>
        </w:tc>
        <w:tc>
          <w:tcPr>
            <w:tcW w:w="5805" w:type="dxa"/>
            <w:shd w:val="clear" w:color="auto" w:fill="auto"/>
            <w:tcMar>
              <w:top w:w="100" w:type="dxa"/>
              <w:left w:w="100" w:type="dxa"/>
              <w:bottom w:w="100" w:type="dxa"/>
              <w:right w:w="100" w:type="dxa"/>
            </w:tcMar>
          </w:tcPr>
          <w:p w14:paraId="4039979E" w14:textId="77777777" w:rsidR="00BB7503" w:rsidRPr="00B66401" w:rsidRDefault="00000000">
            <w:pPr>
              <w:widowControl w:val="0"/>
              <w:pBdr>
                <w:top w:val="nil"/>
                <w:left w:val="nil"/>
                <w:bottom w:val="nil"/>
                <w:right w:val="nil"/>
                <w:between w:val="nil"/>
              </w:pBdr>
              <w:rPr>
                <w:lang w:val="es-MX"/>
              </w:rPr>
            </w:pPr>
            <w:r w:rsidRPr="00B66401">
              <w:rPr>
                <w:lang w:val="es-MX"/>
              </w:rPr>
              <w:t>Multimedia, Comunicación y Cultura</w:t>
            </w:r>
          </w:p>
        </w:tc>
      </w:tr>
      <w:tr w:rsidR="00BB7503" w14:paraId="2FDC105B" w14:textId="77777777">
        <w:trPr>
          <w:trHeight w:val="420"/>
        </w:trPr>
        <w:tc>
          <w:tcPr>
            <w:tcW w:w="3555" w:type="dxa"/>
            <w:vMerge/>
            <w:shd w:val="clear" w:color="auto" w:fill="auto"/>
            <w:tcMar>
              <w:top w:w="100" w:type="dxa"/>
              <w:left w:w="100" w:type="dxa"/>
              <w:bottom w:w="100" w:type="dxa"/>
              <w:right w:w="100" w:type="dxa"/>
            </w:tcMar>
          </w:tcPr>
          <w:p w14:paraId="00000708" w14:textId="77777777" w:rsidR="00BB7503" w:rsidRDefault="00BB7503">
            <w:pPr>
              <w:widowControl w:val="0"/>
              <w:pBdr>
                <w:top w:val="nil"/>
                <w:left w:val="nil"/>
                <w:bottom w:val="nil"/>
                <w:right w:val="nil"/>
                <w:between w:val="nil"/>
              </w:pBdr>
              <w:spacing w:line="276" w:lineRule="auto"/>
            </w:pPr>
          </w:p>
        </w:tc>
        <w:tc>
          <w:tcPr>
            <w:tcW w:w="5805" w:type="dxa"/>
            <w:shd w:val="clear" w:color="auto" w:fill="auto"/>
            <w:tcMar>
              <w:top w:w="100" w:type="dxa"/>
              <w:left w:w="100" w:type="dxa"/>
              <w:bottom w:w="100" w:type="dxa"/>
              <w:right w:w="100" w:type="dxa"/>
            </w:tcMar>
          </w:tcPr>
          <w:p w14:paraId="7E0C1059" w14:textId="0F42BB74" w:rsidR="00BB7503" w:rsidRPr="00B66401" w:rsidRDefault="00000000">
            <w:pPr>
              <w:widowControl w:val="0"/>
              <w:pBdr>
                <w:top w:val="nil"/>
                <w:left w:val="nil"/>
                <w:bottom w:val="nil"/>
                <w:right w:val="nil"/>
                <w:between w:val="nil"/>
              </w:pBdr>
              <w:rPr>
                <w:lang w:val="es-MX"/>
              </w:rPr>
            </w:pPr>
            <w:r w:rsidRPr="00B66401">
              <w:rPr>
                <w:lang w:val="es-MX"/>
              </w:rPr>
              <w:t xml:space="preserve">Sectores y </w:t>
            </w:r>
            <w:r w:rsidR="00B66401">
              <w:rPr>
                <w:lang w:val="es-MX"/>
              </w:rPr>
              <w:t>P</w:t>
            </w:r>
            <w:r w:rsidRPr="00B66401">
              <w:rPr>
                <w:lang w:val="es-MX"/>
              </w:rPr>
              <w:t>royectos</w:t>
            </w:r>
          </w:p>
        </w:tc>
      </w:tr>
      <w:tr w:rsidR="00BB7503" w14:paraId="1089B227" w14:textId="77777777">
        <w:trPr>
          <w:trHeight w:val="420"/>
        </w:trPr>
        <w:tc>
          <w:tcPr>
            <w:tcW w:w="3555" w:type="dxa"/>
            <w:vMerge w:val="restart"/>
            <w:shd w:val="clear" w:color="auto" w:fill="auto"/>
            <w:tcMar>
              <w:top w:w="100" w:type="dxa"/>
              <w:left w:w="100" w:type="dxa"/>
              <w:bottom w:w="100" w:type="dxa"/>
              <w:right w:w="100" w:type="dxa"/>
            </w:tcMar>
          </w:tcPr>
          <w:p w14:paraId="286C4DCC" w14:textId="77777777" w:rsidR="00BB7503" w:rsidRDefault="00000000">
            <w:pPr>
              <w:widowControl w:val="0"/>
              <w:pBdr>
                <w:top w:val="nil"/>
                <w:left w:val="nil"/>
                <w:bottom w:val="nil"/>
                <w:right w:val="nil"/>
                <w:between w:val="nil"/>
              </w:pBdr>
              <w:rPr>
                <w:b/>
              </w:rPr>
            </w:pPr>
            <w:r>
              <w:rPr>
                <w:b/>
              </w:rPr>
              <w:t>CONSEJOS DE EQUIDAD</w:t>
            </w:r>
          </w:p>
        </w:tc>
        <w:tc>
          <w:tcPr>
            <w:tcW w:w="5805" w:type="dxa"/>
            <w:shd w:val="clear" w:color="auto" w:fill="auto"/>
            <w:tcMar>
              <w:top w:w="100" w:type="dxa"/>
              <w:left w:w="100" w:type="dxa"/>
              <w:bottom w:w="100" w:type="dxa"/>
              <w:right w:w="100" w:type="dxa"/>
            </w:tcMar>
          </w:tcPr>
          <w:p w14:paraId="5DF163AC" w14:textId="77777777" w:rsidR="00BB7503" w:rsidRPr="00B66401" w:rsidRDefault="00000000">
            <w:pPr>
              <w:widowControl w:val="0"/>
              <w:pBdr>
                <w:top w:val="nil"/>
                <w:left w:val="nil"/>
                <w:bottom w:val="nil"/>
                <w:right w:val="nil"/>
                <w:between w:val="nil"/>
              </w:pBdr>
              <w:rPr>
                <w:lang w:val="es-MX"/>
              </w:rPr>
            </w:pPr>
            <w:r w:rsidRPr="00B66401">
              <w:rPr>
                <w:lang w:val="es-MX"/>
              </w:rPr>
              <w:t>Juventud</w:t>
            </w:r>
          </w:p>
        </w:tc>
      </w:tr>
      <w:tr w:rsidR="00BB7503" w14:paraId="22F9B8E7" w14:textId="77777777">
        <w:trPr>
          <w:trHeight w:val="420"/>
        </w:trPr>
        <w:tc>
          <w:tcPr>
            <w:tcW w:w="3555" w:type="dxa"/>
            <w:vMerge/>
            <w:shd w:val="clear" w:color="auto" w:fill="auto"/>
            <w:tcMar>
              <w:top w:w="100" w:type="dxa"/>
              <w:left w:w="100" w:type="dxa"/>
              <w:bottom w:w="100" w:type="dxa"/>
              <w:right w:w="100" w:type="dxa"/>
            </w:tcMar>
          </w:tcPr>
          <w:p w14:paraId="0000070C" w14:textId="77777777" w:rsidR="00BB7503" w:rsidRDefault="00BB7503">
            <w:pPr>
              <w:widowControl w:val="0"/>
              <w:pBdr>
                <w:top w:val="nil"/>
                <w:left w:val="nil"/>
                <w:bottom w:val="nil"/>
                <w:right w:val="nil"/>
                <w:between w:val="nil"/>
              </w:pBdr>
              <w:spacing w:line="276" w:lineRule="auto"/>
            </w:pPr>
          </w:p>
        </w:tc>
        <w:tc>
          <w:tcPr>
            <w:tcW w:w="5805" w:type="dxa"/>
            <w:shd w:val="clear" w:color="auto" w:fill="auto"/>
            <w:tcMar>
              <w:top w:w="100" w:type="dxa"/>
              <w:left w:w="100" w:type="dxa"/>
              <w:bottom w:w="100" w:type="dxa"/>
              <w:right w:w="100" w:type="dxa"/>
            </w:tcMar>
          </w:tcPr>
          <w:p w14:paraId="0D842E87" w14:textId="3F7E4BD3" w:rsidR="00BB7503" w:rsidRPr="00B66401" w:rsidRDefault="00000000">
            <w:pPr>
              <w:widowControl w:val="0"/>
              <w:pBdr>
                <w:top w:val="nil"/>
                <w:left w:val="nil"/>
                <w:bottom w:val="nil"/>
                <w:right w:val="nil"/>
                <w:between w:val="nil"/>
              </w:pBdr>
              <w:rPr>
                <w:lang w:val="es-MX"/>
              </w:rPr>
            </w:pPr>
            <w:r w:rsidRPr="00B66401">
              <w:rPr>
                <w:lang w:val="es-MX"/>
              </w:rPr>
              <w:t xml:space="preserve">Tribus </w:t>
            </w:r>
            <w:r w:rsidR="00B66401">
              <w:rPr>
                <w:lang w:val="es-MX"/>
              </w:rPr>
              <w:t>N</w:t>
            </w:r>
            <w:r w:rsidRPr="00B66401">
              <w:rPr>
                <w:lang w:val="es-MX"/>
              </w:rPr>
              <w:t xml:space="preserve">ativas </w:t>
            </w:r>
            <w:r w:rsidR="00B66401">
              <w:rPr>
                <w:lang w:val="es-MX"/>
              </w:rPr>
              <w:t>A</w:t>
            </w:r>
            <w:r w:rsidRPr="00B66401">
              <w:rPr>
                <w:lang w:val="es-MX"/>
              </w:rPr>
              <w:t xml:space="preserve">mericanas/Organizaciones </w:t>
            </w:r>
            <w:r w:rsidR="00B66401">
              <w:rPr>
                <w:lang w:val="es-MX"/>
              </w:rPr>
              <w:t>T</w:t>
            </w:r>
            <w:r w:rsidRPr="00B66401">
              <w:rPr>
                <w:lang w:val="es-MX"/>
              </w:rPr>
              <w:t>ribales</w:t>
            </w:r>
          </w:p>
        </w:tc>
      </w:tr>
      <w:tr w:rsidR="00BB7503" w14:paraId="1D586C90" w14:textId="77777777">
        <w:trPr>
          <w:trHeight w:val="420"/>
        </w:trPr>
        <w:tc>
          <w:tcPr>
            <w:tcW w:w="3555" w:type="dxa"/>
            <w:vMerge/>
            <w:shd w:val="clear" w:color="auto" w:fill="auto"/>
            <w:tcMar>
              <w:top w:w="100" w:type="dxa"/>
              <w:left w:w="100" w:type="dxa"/>
              <w:bottom w:w="100" w:type="dxa"/>
              <w:right w:w="100" w:type="dxa"/>
            </w:tcMar>
          </w:tcPr>
          <w:p w14:paraId="0000070E" w14:textId="77777777" w:rsidR="00BB7503" w:rsidRDefault="00BB7503">
            <w:pPr>
              <w:widowControl w:val="0"/>
              <w:pBdr>
                <w:top w:val="nil"/>
                <w:left w:val="nil"/>
                <w:bottom w:val="nil"/>
                <w:right w:val="nil"/>
                <w:between w:val="nil"/>
              </w:pBdr>
              <w:spacing w:line="276" w:lineRule="auto"/>
            </w:pPr>
          </w:p>
        </w:tc>
        <w:tc>
          <w:tcPr>
            <w:tcW w:w="5805" w:type="dxa"/>
            <w:shd w:val="clear" w:color="auto" w:fill="auto"/>
            <w:tcMar>
              <w:top w:w="100" w:type="dxa"/>
              <w:left w:w="100" w:type="dxa"/>
              <w:bottom w:w="100" w:type="dxa"/>
              <w:right w:w="100" w:type="dxa"/>
            </w:tcMar>
          </w:tcPr>
          <w:p w14:paraId="613730CF" w14:textId="1219478D" w:rsidR="00BB7503" w:rsidRPr="00B66401" w:rsidRDefault="00000000">
            <w:pPr>
              <w:widowControl w:val="0"/>
              <w:pBdr>
                <w:top w:val="nil"/>
                <w:left w:val="nil"/>
                <w:bottom w:val="nil"/>
                <w:right w:val="nil"/>
                <w:between w:val="nil"/>
              </w:pBdr>
              <w:rPr>
                <w:lang w:val="es-MX"/>
              </w:rPr>
            </w:pPr>
            <w:r w:rsidRPr="00B66401">
              <w:rPr>
                <w:lang w:val="es-MX"/>
              </w:rPr>
              <w:t>Trabajadores</w:t>
            </w:r>
            <w:r w:rsidR="00B66401">
              <w:rPr>
                <w:lang w:val="es-MX"/>
              </w:rPr>
              <w:t>/ Labor</w:t>
            </w:r>
          </w:p>
        </w:tc>
      </w:tr>
      <w:tr w:rsidR="00BB7503" w14:paraId="7559F6A5" w14:textId="77777777">
        <w:trPr>
          <w:trHeight w:val="420"/>
        </w:trPr>
        <w:tc>
          <w:tcPr>
            <w:tcW w:w="3555" w:type="dxa"/>
            <w:vMerge/>
            <w:shd w:val="clear" w:color="auto" w:fill="auto"/>
            <w:tcMar>
              <w:top w:w="100" w:type="dxa"/>
              <w:left w:w="100" w:type="dxa"/>
              <w:bottom w:w="100" w:type="dxa"/>
              <w:right w:w="100" w:type="dxa"/>
            </w:tcMar>
          </w:tcPr>
          <w:p w14:paraId="00000710" w14:textId="77777777" w:rsidR="00BB7503" w:rsidRDefault="00BB7503">
            <w:pPr>
              <w:widowControl w:val="0"/>
              <w:pBdr>
                <w:top w:val="nil"/>
                <w:left w:val="nil"/>
                <w:bottom w:val="nil"/>
                <w:right w:val="nil"/>
                <w:between w:val="nil"/>
              </w:pBdr>
              <w:spacing w:line="276" w:lineRule="auto"/>
            </w:pPr>
          </w:p>
        </w:tc>
        <w:tc>
          <w:tcPr>
            <w:tcW w:w="5805" w:type="dxa"/>
            <w:shd w:val="clear" w:color="auto" w:fill="auto"/>
            <w:tcMar>
              <w:top w:w="100" w:type="dxa"/>
              <w:left w:w="100" w:type="dxa"/>
              <w:bottom w:w="100" w:type="dxa"/>
              <w:right w:w="100" w:type="dxa"/>
            </w:tcMar>
          </w:tcPr>
          <w:p w14:paraId="64499159" w14:textId="77777777" w:rsidR="00BB7503" w:rsidRPr="00B66401" w:rsidRDefault="00000000">
            <w:pPr>
              <w:widowControl w:val="0"/>
              <w:pBdr>
                <w:top w:val="nil"/>
                <w:left w:val="nil"/>
                <w:bottom w:val="nil"/>
                <w:right w:val="nil"/>
                <w:between w:val="nil"/>
              </w:pBdr>
              <w:rPr>
                <w:lang w:val="es-MX"/>
              </w:rPr>
            </w:pPr>
            <w:r w:rsidRPr="00B66401">
              <w:rPr>
                <w:lang w:val="es-MX"/>
              </w:rPr>
              <w:t>Mujeres</w:t>
            </w:r>
          </w:p>
        </w:tc>
      </w:tr>
      <w:tr w:rsidR="00BB7503" w14:paraId="27055366" w14:textId="77777777">
        <w:trPr>
          <w:trHeight w:val="420"/>
        </w:trPr>
        <w:tc>
          <w:tcPr>
            <w:tcW w:w="3555" w:type="dxa"/>
            <w:vMerge/>
            <w:shd w:val="clear" w:color="auto" w:fill="auto"/>
            <w:tcMar>
              <w:top w:w="100" w:type="dxa"/>
              <w:left w:w="100" w:type="dxa"/>
              <w:bottom w:w="100" w:type="dxa"/>
              <w:right w:w="100" w:type="dxa"/>
            </w:tcMar>
          </w:tcPr>
          <w:p w14:paraId="00000712" w14:textId="77777777" w:rsidR="00BB7503" w:rsidRDefault="00BB7503">
            <w:pPr>
              <w:widowControl w:val="0"/>
              <w:pBdr>
                <w:top w:val="nil"/>
                <w:left w:val="nil"/>
                <w:bottom w:val="nil"/>
                <w:right w:val="nil"/>
                <w:between w:val="nil"/>
              </w:pBdr>
              <w:spacing w:line="276" w:lineRule="auto"/>
            </w:pPr>
          </w:p>
        </w:tc>
        <w:tc>
          <w:tcPr>
            <w:tcW w:w="5805" w:type="dxa"/>
            <w:shd w:val="clear" w:color="auto" w:fill="auto"/>
            <w:tcMar>
              <w:top w:w="100" w:type="dxa"/>
              <w:left w:w="100" w:type="dxa"/>
              <w:bottom w:w="100" w:type="dxa"/>
              <w:right w:w="100" w:type="dxa"/>
            </w:tcMar>
          </w:tcPr>
          <w:p w14:paraId="175806B0" w14:textId="2AA34EC8" w:rsidR="00BB7503" w:rsidRPr="00B66401" w:rsidRDefault="00000000">
            <w:pPr>
              <w:widowControl w:val="0"/>
              <w:pBdr>
                <w:top w:val="nil"/>
                <w:left w:val="nil"/>
                <w:bottom w:val="nil"/>
                <w:right w:val="nil"/>
                <w:between w:val="nil"/>
              </w:pBdr>
              <w:rPr>
                <w:lang w:val="es-MX"/>
              </w:rPr>
            </w:pPr>
            <w:r w:rsidRPr="00B66401">
              <w:rPr>
                <w:lang w:val="es-MX"/>
              </w:rPr>
              <w:t xml:space="preserve">Justicia </w:t>
            </w:r>
            <w:r w:rsidR="00B66401">
              <w:rPr>
                <w:lang w:val="es-MX"/>
              </w:rPr>
              <w:t>R</w:t>
            </w:r>
            <w:r w:rsidRPr="00B66401">
              <w:rPr>
                <w:lang w:val="es-MX"/>
              </w:rPr>
              <w:t xml:space="preserve">acial y </w:t>
            </w:r>
            <w:r w:rsidR="00B66401">
              <w:rPr>
                <w:lang w:val="es-MX"/>
              </w:rPr>
              <w:t>S</w:t>
            </w:r>
            <w:r w:rsidRPr="00B66401">
              <w:rPr>
                <w:lang w:val="es-MX"/>
              </w:rPr>
              <w:t>ocial</w:t>
            </w:r>
          </w:p>
        </w:tc>
      </w:tr>
      <w:tr w:rsidR="00BB7503" w14:paraId="1C5970DD" w14:textId="77777777">
        <w:trPr>
          <w:trHeight w:val="420"/>
        </w:trPr>
        <w:tc>
          <w:tcPr>
            <w:tcW w:w="3555" w:type="dxa"/>
            <w:vMerge/>
            <w:shd w:val="clear" w:color="auto" w:fill="auto"/>
            <w:tcMar>
              <w:top w:w="100" w:type="dxa"/>
              <w:left w:w="100" w:type="dxa"/>
              <w:bottom w:w="100" w:type="dxa"/>
              <w:right w:w="100" w:type="dxa"/>
            </w:tcMar>
          </w:tcPr>
          <w:p w14:paraId="00000714" w14:textId="77777777" w:rsidR="00BB7503" w:rsidRDefault="00BB7503">
            <w:pPr>
              <w:widowControl w:val="0"/>
              <w:pBdr>
                <w:top w:val="nil"/>
                <w:left w:val="nil"/>
                <w:bottom w:val="nil"/>
                <w:right w:val="nil"/>
                <w:between w:val="nil"/>
              </w:pBdr>
              <w:spacing w:line="276" w:lineRule="auto"/>
            </w:pPr>
          </w:p>
        </w:tc>
        <w:tc>
          <w:tcPr>
            <w:tcW w:w="5805" w:type="dxa"/>
            <w:shd w:val="clear" w:color="auto" w:fill="auto"/>
            <w:tcMar>
              <w:top w:w="100" w:type="dxa"/>
              <w:left w:w="100" w:type="dxa"/>
              <w:bottom w:w="100" w:type="dxa"/>
              <w:right w:w="100" w:type="dxa"/>
            </w:tcMar>
          </w:tcPr>
          <w:p w14:paraId="125D3225" w14:textId="77777777" w:rsidR="00BB7503" w:rsidRPr="00B66401" w:rsidRDefault="00000000">
            <w:pPr>
              <w:widowControl w:val="0"/>
              <w:pBdr>
                <w:top w:val="nil"/>
                <w:left w:val="nil"/>
                <w:bottom w:val="nil"/>
                <w:right w:val="nil"/>
                <w:between w:val="nil"/>
              </w:pBdr>
              <w:rPr>
                <w:lang w:val="es-MX"/>
              </w:rPr>
            </w:pPr>
            <w:r w:rsidRPr="00B66401">
              <w:rPr>
                <w:lang w:val="es-MX"/>
              </w:rPr>
              <w:t>Justicia ambiental</w:t>
            </w:r>
          </w:p>
        </w:tc>
      </w:tr>
      <w:tr w:rsidR="00BB7503" w14:paraId="21FA44CC" w14:textId="77777777">
        <w:trPr>
          <w:trHeight w:val="420"/>
        </w:trPr>
        <w:tc>
          <w:tcPr>
            <w:tcW w:w="3555" w:type="dxa"/>
            <w:vMerge/>
            <w:shd w:val="clear" w:color="auto" w:fill="auto"/>
            <w:tcMar>
              <w:top w:w="100" w:type="dxa"/>
              <w:left w:w="100" w:type="dxa"/>
              <w:bottom w:w="100" w:type="dxa"/>
              <w:right w:w="100" w:type="dxa"/>
            </w:tcMar>
          </w:tcPr>
          <w:p w14:paraId="00000716" w14:textId="77777777" w:rsidR="00BB7503" w:rsidRDefault="00BB7503">
            <w:pPr>
              <w:widowControl w:val="0"/>
              <w:pBdr>
                <w:top w:val="nil"/>
                <w:left w:val="nil"/>
                <w:bottom w:val="nil"/>
                <w:right w:val="nil"/>
                <w:between w:val="nil"/>
              </w:pBdr>
              <w:spacing w:line="276" w:lineRule="auto"/>
            </w:pPr>
          </w:p>
        </w:tc>
        <w:tc>
          <w:tcPr>
            <w:tcW w:w="5805" w:type="dxa"/>
            <w:shd w:val="clear" w:color="auto" w:fill="auto"/>
            <w:tcMar>
              <w:top w:w="100" w:type="dxa"/>
              <w:left w:w="100" w:type="dxa"/>
              <w:bottom w:w="100" w:type="dxa"/>
              <w:right w:w="100" w:type="dxa"/>
            </w:tcMar>
          </w:tcPr>
          <w:p w14:paraId="2E4B8356" w14:textId="0D475440" w:rsidR="00BB7503" w:rsidRPr="00B66401" w:rsidRDefault="00000000">
            <w:pPr>
              <w:widowControl w:val="0"/>
              <w:pBdr>
                <w:top w:val="nil"/>
                <w:left w:val="nil"/>
                <w:bottom w:val="nil"/>
                <w:right w:val="nil"/>
                <w:between w:val="nil"/>
              </w:pBdr>
              <w:rPr>
                <w:lang w:val="es-MX"/>
              </w:rPr>
            </w:pPr>
            <w:r w:rsidRPr="00B66401">
              <w:rPr>
                <w:lang w:val="es-MX"/>
              </w:rPr>
              <w:t xml:space="preserve">Reforma de la </w:t>
            </w:r>
            <w:r w:rsidR="00B66401" w:rsidRPr="00B66401">
              <w:rPr>
                <w:lang w:val="es-MX"/>
              </w:rPr>
              <w:t>Justicia</w:t>
            </w:r>
          </w:p>
        </w:tc>
      </w:tr>
      <w:tr w:rsidR="00BB7503" w14:paraId="3A405EA6" w14:textId="77777777">
        <w:trPr>
          <w:trHeight w:val="420"/>
        </w:trPr>
        <w:tc>
          <w:tcPr>
            <w:tcW w:w="3555" w:type="dxa"/>
            <w:vMerge w:val="restart"/>
            <w:shd w:val="clear" w:color="auto" w:fill="auto"/>
            <w:tcMar>
              <w:top w:w="100" w:type="dxa"/>
              <w:left w:w="100" w:type="dxa"/>
              <w:bottom w:w="100" w:type="dxa"/>
              <w:right w:w="100" w:type="dxa"/>
            </w:tcMar>
          </w:tcPr>
          <w:p w14:paraId="192E15B0" w14:textId="77777777" w:rsidR="00BB7503" w:rsidRDefault="00000000">
            <w:pPr>
              <w:widowControl w:val="0"/>
              <w:pBdr>
                <w:top w:val="nil"/>
                <w:left w:val="nil"/>
                <w:bottom w:val="nil"/>
                <w:right w:val="nil"/>
                <w:between w:val="nil"/>
              </w:pBdr>
              <w:rPr>
                <w:b/>
              </w:rPr>
            </w:pPr>
            <w:r>
              <w:rPr>
                <w:b/>
              </w:rPr>
              <w:t>MESAS SUBREGIONALES</w:t>
            </w:r>
          </w:p>
        </w:tc>
        <w:tc>
          <w:tcPr>
            <w:tcW w:w="5805" w:type="dxa"/>
            <w:shd w:val="clear" w:color="auto" w:fill="auto"/>
            <w:tcMar>
              <w:top w:w="100" w:type="dxa"/>
              <w:left w:w="100" w:type="dxa"/>
              <w:bottom w:w="100" w:type="dxa"/>
              <w:right w:w="100" w:type="dxa"/>
            </w:tcMar>
          </w:tcPr>
          <w:p w14:paraId="1802B0AB" w14:textId="02960F01" w:rsidR="00BB7503" w:rsidRPr="00B66401" w:rsidRDefault="00000000">
            <w:pPr>
              <w:widowControl w:val="0"/>
              <w:pBdr>
                <w:top w:val="nil"/>
                <w:left w:val="nil"/>
                <w:bottom w:val="nil"/>
                <w:right w:val="nil"/>
                <w:between w:val="nil"/>
              </w:pBdr>
              <w:rPr>
                <w:lang w:val="es-MX"/>
              </w:rPr>
            </w:pPr>
            <w:r w:rsidRPr="00B66401">
              <w:rPr>
                <w:lang w:val="es-MX"/>
              </w:rPr>
              <w:t xml:space="preserve">Oeste del </w:t>
            </w:r>
            <w:r w:rsidR="00B66401">
              <w:rPr>
                <w:lang w:val="es-MX"/>
              </w:rPr>
              <w:t>C</w:t>
            </w:r>
            <w:r w:rsidRPr="00B66401">
              <w:rPr>
                <w:lang w:val="es-MX"/>
              </w:rPr>
              <w:t>ondado de San Bernardino</w:t>
            </w:r>
          </w:p>
        </w:tc>
      </w:tr>
      <w:tr w:rsidR="00BB7503" w14:paraId="71A3E788" w14:textId="77777777">
        <w:trPr>
          <w:trHeight w:val="420"/>
        </w:trPr>
        <w:tc>
          <w:tcPr>
            <w:tcW w:w="3555" w:type="dxa"/>
            <w:vMerge/>
            <w:shd w:val="clear" w:color="auto" w:fill="auto"/>
            <w:tcMar>
              <w:top w:w="100" w:type="dxa"/>
              <w:left w:w="100" w:type="dxa"/>
              <w:bottom w:w="100" w:type="dxa"/>
              <w:right w:w="100" w:type="dxa"/>
            </w:tcMar>
          </w:tcPr>
          <w:p w14:paraId="0000071A" w14:textId="77777777" w:rsidR="00BB7503" w:rsidRDefault="00BB7503">
            <w:pPr>
              <w:widowControl w:val="0"/>
              <w:pBdr>
                <w:top w:val="nil"/>
                <w:left w:val="nil"/>
                <w:bottom w:val="nil"/>
                <w:right w:val="nil"/>
                <w:between w:val="nil"/>
              </w:pBdr>
              <w:spacing w:line="276" w:lineRule="auto"/>
            </w:pPr>
          </w:p>
        </w:tc>
        <w:tc>
          <w:tcPr>
            <w:tcW w:w="5805" w:type="dxa"/>
            <w:shd w:val="clear" w:color="auto" w:fill="auto"/>
            <w:tcMar>
              <w:top w:w="100" w:type="dxa"/>
              <w:left w:w="100" w:type="dxa"/>
              <w:bottom w:w="100" w:type="dxa"/>
              <w:right w:w="100" w:type="dxa"/>
            </w:tcMar>
          </w:tcPr>
          <w:p w14:paraId="527BC791" w14:textId="77777777" w:rsidR="00BB7503" w:rsidRPr="00B66401" w:rsidRDefault="00000000">
            <w:pPr>
              <w:widowControl w:val="0"/>
              <w:pBdr>
                <w:top w:val="nil"/>
                <w:left w:val="nil"/>
                <w:bottom w:val="nil"/>
                <w:right w:val="nil"/>
                <w:between w:val="nil"/>
              </w:pBdr>
              <w:rPr>
                <w:lang w:val="es-MX"/>
              </w:rPr>
            </w:pPr>
            <w:r w:rsidRPr="00B66401">
              <w:rPr>
                <w:lang w:val="es-MX"/>
              </w:rPr>
              <w:t>Gran San Bernardino</w:t>
            </w:r>
          </w:p>
        </w:tc>
      </w:tr>
      <w:tr w:rsidR="00BB7503" w14:paraId="7A6DC1E3" w14:textId="77777777">
        <w:trPr>
          <w:trHeight w:val="420"/>
        </w:trPr>
        <w:tc>
          <w:tcPr>
            <w:tcW w:w="3555" w:type="dxa"/>
            <w:vMerge/>
            <w:shd w:val="clear" w:color="auto" w:fill="auto"/>
            <w:tcMar>
              <w:top w:w="100" w:type="dxa"/>
              <w:left w:w="100" w:type="dxa"/>
              <w:bottom w:w="100" w:type="dxa"/>
              <w:right w:w="100" w:type="dxa"/>
            </w:tcMar>
          </w:tcPr>
          <w:p w14:paraId="0000071C" w14:textId="77777777" w:rsidR="00BB7503" w:rsidRDefault="00BB7503">
            <w:pPr>
              <w:widowControl w:val="0"/>
              <w:pBdr>
                <w:top w:val="nil"/>
                <w:left w:val="nil"/>
                <w:bottom w:val="nil"/>
                <w:right w:val="nil"/>
                <w:between w:val="nil"/>
              </w:pBdr>
              <w:spacing w:line="276" w:lineRule="auto"/>
            </w:pPr>
          </w:p>
        </w:tc>
        <w:tc>
          <w:tcPr>
            <w:tcW w:w="5805" w:type="dxa"/>
            <w:shd w:val="clear" w:color="auto" w:fill="auto"/>
            <w:tcMar>
              <w:top w:w="100" w:type="dxa"/>
              <w:left w:w="100" w:type="dxa"/>
              <w:bottom w:w="100" w:type="dxa"/>
              <w:right w:w="100" w:type="dxa"/>
            </w:tcMar>
          </w:tcPr>
          <w:p w14:paraId="37F62ECA" w14:textId="77777777" w:rsidR="00BB7503" w:rsidRPr="00B66401" w:rsidRDefault="00000000">
            <w:pPr>
              <w:widowControl w:val="0"/>
              <w:pBdr>
                <w:top w:val="nil"/>
                <w:left w:val="nil"/>
                <w:bottom w:val="nil"/>
                <w:right w:val="nil"/>
                <w:between w:val="nil"/>
              </w:pBdr>
              <w:rPr>
                <w:lang w:val="es-MX"/>
              </w:rPr>
            </w:pPr>
            <w:r w:rsidRPr="00B66401">
              <w:rPr>
                <w:lang w:val="es-MX"/>
              </w:rPr>
              <w:t>Alto Desierto y Montañas</w:t>
            </w:r>
          </w:p>
        </w:tc>
      </w:tr>
      <w:tr w:rsidR="00BB7503" w14:paraId="1C0C53D7" w14:textId="77777777">
        <w:trPr>
          <w:trHeight w:val="420"/>
        </w:trPr>
        <w:tc>
          <w:tcPr>
            <w:tcW w:w="3555" w:type="dxa"/>
            <w:vMerge/>
            <w:shd w:val="clear" w:color="auto" w:fill="auto"/>
            <w:tcMar>
              <w:top w:w="100" w:type="dxa"/>
              <w:left w:w="100" w:type="dxa"/>
              <w:bottom w:w="100" w:type="dxa"/>
              <w:right w:w="100" w:type="dxa"/>
            </w:tcMar>
          </w:tcPr>
          <w:p w14:paraId="0000071E" w14:textId="77777777" w:rsidR="00BB7503" w:rsidRDefault="00BB7503">
            <w:pPr>
              <w:widowControl w:val="0"/>
              <w:pBdr>
                <w:top w:val="nil"/>
                <w:left w:val="nil"/>
                <w:bottom w:val="nil"/>
                <w:right w:val="nil"/>
                <w:between w:val="nil"/>
              </w:pBdr>
              <w:spacing w:line="276" w:lineRule="auto"/>
            </w:pPr>
          </w:p>
        </w:tc>
        <w:tc>
          <w:tcPr>
            <w:tcW w:w="5805" w:type="dxa"/>
            <w:shd w:val="clear" w:color="auto" w:fill="auto"/>
            <w:tcMar>
              <w:top w:w="100" w:type="dxa"/>
              <w:left w:w="100" w:type="dxa"/>
              <w:bottom w:w="100" w:type="dxa"/>
              <w:right w:w="100" w:type="dxa"/>
            </w:tcMar>
          </w:tcPr>
          <w:p w14:paraId="5FB41EBE" w14:textId="77777777" w:rsidR="00BB7503" w:rsidRPr="00B66401" w:rsidRDefault="00000000">
            <w:pPr>
              <w:widowControl w:val="0"/>
              <w:pBdr>
                <w:top w:val="nil"/>
                <w:left w:val="nil"/>
                <w:bottom w:val="nil"/>
                <w:right w:val="nil"/>
                <w:between w:val="nil"/>
              </w:pBdr>
              <w:rPr>
                <w:lang w:val="es-MX"/>
              </w:rPr>
            </w:pPr>
            <w:r w:rsidRPr="00B66401">
              <w:rPr>
                <w:lang w:val="es-MX"/>
              </w:rPr>
              <w:t>Gran Riverside</w:t>
            </w:r>
          </w:p>
        </w:tc>
      </w:tr>
      <w:tr w:rsidR="00BB7503" w14:paraId="32504409" w14:textId="77777777">
        <w:trPr>
          <w:trHeight w:val="420"/>
        </w:trPr>
        <w:tc>
          <w:tcPr>
            <w:tcW w:w="3555" w:type="dxa"/>
            <w:vMerge/>
            <w:shd w:val="clear" w:color="auto" w:fill="auto"/>
            <w:tcMar>
              <w:top w:w="100" w:type="dxa"/>
              <w:left w:w="100" w:type="dxa"/>
              <w:bottom w:w="100" w:type="dxa"/>
              <w:right w:w="100" w:type="dxa"/>
            </w:tcMar>
          </w:tcPr>
          <w:p w14:paraId="00000720" w14:textId="77777777" w:rsidR="00BB7503" w:rsidRDefault="00BB7503">
            <w:pPr>
              <w:widowControl w:val="0"/>
              <w:pBdr>
                <w:top w:val="nil"/>
                <w:left w:val="nil"/>
                <w:bottom w:val="nil"/>
                <w:right w:val="nil"/>
                <w:between w:val="nil"/>
              </w:pBdr>
              <w:spacing w:line="276" w:lineRule="auto"/>
            </w:pPr>
          </w:p>
        </w:tc>
        <w:tc>
          <w:tcPr>
            <w:tcW w:w="5805" w:type="dxa"/>
            <w:shd w:val="clear" w:color="auto" w:fill="auto"/>
            <w:tcMar>
              <w:top w:w="100" w:type="dxa"/>
              <w:left w:w="100" w:type="dxa"/>
              <w:bottom w:w="100" w:type="dxa"/>
              <w:right w:w="100" w:type="dxa"/>
            </w:tcMar>
          </w:tcPr>
          <w:p w14:paraId="1FF91967" w14:textId="5B70C911" w:rsidR="00BB7503" w:rsidRPr="00B66401" w:rsidRDefault="00000000">
            <w:pPr>
              <w:widowControl w:val="0"/>
              <w:pBdr>
                <w:top w:val="nil"/>
                <w:left w:val="nil"/>
                <w:bottom w:val="nil"/>
                <w:right w:val="nil"/>
                <w:between w:val="nil"/>
              </w:pBdr>
              <w:rPr>
                <w:lang w:val="es-MX"/>
              </w:rPr>
            </w:pPr>
            <w:r w:rsidRPr="00B66401">
              <w:rPr>
                <w:lang w:val="es-MX"/>
              </w:rPr>
              <w:t xml:space="preserve">Suroeste del </w:t>
            </w:r>
            <w:r w:rsidR="00B66401">
              <w:rPr>
                <w:lang w:val="es-MX"/>
              </w:rPr>
              <w:t>C</w:t>
            </w:r>
            <w:r w:rsidRPr="00B66401">
              <w:rPr>
                <w:lang w:val="es-MX"/>
              </w:rPr>
              <w:t>ondado de Riverside</w:t>
            </w:r>
          </w:p>
        </w:tc>
      </w:tr>
      <w:tr w:rsidR="00BB7503" w14:paraId="057E82F7" w14:textId="77777777">
        <w:trPr>
          <w:trHeight w:val="420"/>
        </w:trPr>
        <w:tc>
          <w:tcPr>
            <w:tcW w:w="3555" w:type="dxa"/>
            <w:vMerge/>
            <w:shd w:val="clear" w:color="auto" w:fill="auto"/>
            <w:tcMar>
              <w:top w:w="100" w:type="dxa"/>
              <w:left w:w="100" w:type="dxa"/>
              <w:bottom w:w="100" w:type="dxa"/>
              <w:right w:w="100" w:type="dxa"/>
            </w:tcMar>
          </w:tcPr>
          <w:p w14:paraId="00000722" w14:textId="77777777" w:rsidR="00BB7503" w:rsidRDefault="00BB7503">
            <w:pPr>
              <w:widowControl w:val="0"/>
              <w:pBdr>
                <w:top w:val="nil"/>
                <w:left w:val="nil"/>
                <w:bottom w:val="nil"/>
                <w:right w:val="nil"/>
                <w:between w:val="nil"/>
              </w:pBdr>
              <w:spacing w:line="276" w:lineRule="auto"/>
            </w:pPr>
          </w:p>
        </w:tc>
        <w:tc>
          <w:tcPr>
            <w:tcW w:w="5805" w:type="dxa"/>
            <w:shd w:val="clear" w:color="auto" w:fill="auto"/>
            <w:tcMar>
              <w:top w:w="100" w:type="dxa"/>
              <w:left w:w="100" w:type="dxa"/>
              <w:bottom w:w="100" w:type="dxa"/>
              <w:right w:w="100" w:type="dxa"/>
            </w:tcMar>
          </w:tcPr>
          <w:p w14:paraId="4C4EC8E9" w14:textId="77777777" w:rsidR="00BB7503" w:rsidRPr="00B66401" w:rsidRDefault="00000000">
            <w:pPr>
              <w:widowControl w:val="0"/>
              <w:pBdr>
                <w:top w:val="nil"/>
                <w:left w:val="nil"/>
                <w:bottom w:val="nil"/>
                <w:right w:val="nil"/>
                <w:between w:val="nil"/>
              </w:pBdr>
              <w:rPr>
                <w:lang w:val="es-MX"/>
              </w:rPr>
            </w:pPr>
            <w:r w:rsidRPr="00B66401">
              <w:rPr>
                <w:lang w:val="es-MX"/>
              </w:rPr>
              <w:t>Coachella y Morongo</w:t>
            </w:r>
          </w:p>
        </w:tc>
      </w:tr>
    </w:tbl>
    <w:p w14:paraId="00000724" w14:textId="77777777" w:rsidR="00BB7503" w:rsidRDefault="00BB7503"/>
    <w:p w14:paraId="00000725" w14:textId="77777777" w:rsidR="00BB7503" w:rsidRDefault="00BB7503"/>
    <w:p w14:paraId="6172FBEB" w14:textId="6A244D50" w:rsidR="00BB7503" w:rsidRPr="00B66401" w:rsidRDefault="00000000">
      <w:pPr>
        <w:rPr>
          <w:lang w:val="es-MX"/>
        </w:rPr>
      </w:pPr>
      <w:r w:rsidRPr="00B66401">
        <w:rPr>
          <w:lang w:val="es-MX"/>
        </w:rPr>
        <w:t>Cuando los convocantes empezaron a construir la colabora</w:t>
      </w:r>
      <w:r w:rsidR="00B66401">
        <w:rPr>
          <w:lang w:val="es-MX"/>
        </w:rPr>
        <w:t>tiva</w:t>
      </w:r>
      <w:r w:rsidRPr="00B66401">
        <w:rPr>
          <w:lang w:val="es-MX"/>
        </w:rPr>
        <w:t xml:space="preserve"> propiamente dicha, los participantes expresaron su preocupación por mantener siete consejos de equidad separados por una serie de razones, entre las que se incluían: 1) el hecho de que la gente se vería obligada a elegir un único tema o afiliación cuando podrían identificarse con varios; 2) el compromiso de tiempo tanto para los participantes como para el personal de mantener siete reuniones semanales o quincenales adicionales; y 3) que la gama de perspectivas sobre la equidad podría diluirse a través de múltiples reuniones separadas en comparación con tener la oportunidad de compartir múltiples conversaciones relacionadas con la equidad en el mismo espacio de reunión. </w:t>
      </w:r>
    </w:p>
    <w:p w14:paraId="00000727" w14:textId="77777777" w:rsidR="00BB7503" w:rsidRPr="00B66401" w:rsidRDefault="00BB7503">
      <w:pPr>
        <w:rPr>
          <w:lang w:val="es-MX"/>
        </w:rPr>
      </w:pPr>
    </w:p>
    <w:p w14:paraId="13375D6F" w14:textId="77777777" w:rsidR="00BB7503" w:rsidRPr="00B66401" w:rsidRDefault="00000000">
      <w:pPr>
        <w:rPr>
          <w:lang w:val="es-MX"/>
        </w:rPr>
      </w:pPr>
      <w:r w:rsidRPr="00B66401">
        <w:rPr>
          <w:lang w:val="es-MX"/>
        </w:rPr>
        <w:t>Como resultado, tras una reunión inicial en abril de 2023, los siete comités de equidad se fusionaron en un único Consejo de Equidad que sigue reuniéndose cada dos semanas. Sin embargo, para garantizar que el grado de participación en el comité directivo de los miembros del consejo de equidad no se viera afectado, el número de puestos (7) en el Consejo de Planificación Inclusiva reservados para los Presidentes de los consejos de equidad no cambió. El Consejo de Equidad se encarga de promover acciones específicas relacionadas con la representación, la equidad y la inclusión. La participación en el Consejo está abierta a cualquier persona, y en mayo de 2023 siete (7) miembros fueron elegidos democráticamente a través de un proceso de nominación pública y una votación en línea para servir como miembros con derecho a voto del Consejo de Planificación Inclusiva. Los miembros con derecho a voto</w:t>
      </w:r>
      <w:r>
        <w:t xml:space="preserve"> </w:t>
      </w:r>
      <w:r w:rsidRPr="00B66401">
        <w:rPr>
          <w:lang w:val="es-MX"/>
        </w:rPr>
        <w:t xml:space="preserve">representan a organizaciones que sirven a comunidades desinvertidas tales como el </w:t>
      </w:r>
      <w:hyperlink r:id="rId36">
        <w:proofErr w:type="spellStart"/>
        <w:r w:rsidRPr="00B66401">
          <w:rPr>
            <w:color w:val="1155CC"/>
            <w:u w:val="single"/>
            <w:lang w:val="es-MX"/>
          </w:rPr>
          <w:t>Warehouse</w:t>
        </w:r>
        <w:proofErr w:type="spellEnd"/>
        <w:r w:rsidRPr="00B66401">
          <w:rPr>
            <w:color w:val="1155CC"/>
            <w:u w:val="single"/>
            <w:lang w:val="es-MX"/>
          </w:rPr>
          <w:t xml:space="preserve"> </w:t>
        </w:r>
        <w:proofErr w:type="spellStart"/>
        <w:r w:rsidRPr="00B66401">
          <w:rPr>
            <w:color w:val="1155CC"/>
            <w:u w:val="single"/>
            <w:lang w:val="es-MX"/>
          </w:rPr>
          <w:t>Workers</w:t>
        </w:r>
        <w:proofErr w:type="spellEnd"/>
        <w:r w:rsidRPr="00B66401">
          <w:rPr>
            <w:color w:val="1155CC"/>
            <w:u w:val="single"/>
            <w:lang w:val="es-MX"/>
          </w:rPr>
          <w:t xml:space="preserve"> </w:t>
        </w:r>
        <w:proofErr w:type="spellStart"/>
        <w:r w:rsidRPr="00B66401">
          <w:rPr>
            <w:color w:val="1155CC"/>
            <w:u w:val="single"/>
            <w:lang w:val="es-MX"/>
          </w:rPr>
          <w:t>Resource</w:t>
        </w:r>
        <w:proofErr w:type="spellEnd"/>
        <w:r w:rsidRPr="00B66401">
          <w:rPr>
            <w:color w:val="1155CC"/>
            <w:u w:val="single"/>
            <w:lang w:val="es-MX"/>
          </w:rPr>
          <w:t xml:space="preserve"> Center</w:t>
        </w:r>
      </w:hyperlink>
      <w:r w:rsidRPr="00B66401">
        <w:rPr>
          <w:lang w:val="es-MX"/>
        </w:rPr>
        <w:t xml:space="preserve">, </w:t>
      </w:r>
      <w:hyperlink r:id="rId37">
        <w:r w:rsidRPr="00B66401">
          <w:rPr>
            <w:color w:val="1155CC"/>
            <w:u w:val="single"/>
            <w:lang w:val="es-MX"/>
          </w:rPr>
          <w:t>Alianza Coachella Valley</w:t>
        </w:r>
      </w:hyperlink>
      <w:r w:rsidRPr="00B66401">
        <w:rPr>
          <w:lang w:val="es-MX"/>
        </w:rPr>
        <w:t xml:space="preserve"> y </w:t>
      </w:r>
      <w:hyperlink r:id="rId38">
        <w:r w:rsidRPr="00B66401">
          <w:rPr>
            <w:color w:val="1155CC"/>
            <w:u w:val="single"/>
            <w:lang w:val="es-MX"/>
          </w:rPr>
          <w:t>Just San Bernardino</w:t>
        </w:r>
      </w:hyperlink>
      <w:r w:rsidRPr="00B66401">
        <w:rPr>
          <w:lang w:val="es-MX"/>
        </w:rPr>
        <w:t>, entre otras.</w:t>
      </w:r>
    </w:p>
    <w:p w14:paraId="4E0836DA" w14:textId="77777777" w:rsidR="00BB7503" w:rsidRPr="00B66401" w:rsidRDefault="00000000">
      <w:pPr>
        <w:spacing w:before="240" w:after="240"/>
        <w:rPr>
          <w:lang w:val="es-MX"/>
        </w:rPr>
      </w:pPr>
      <w:r w:rsidRPr="00B66401">
        <w:rPr>
          <w:lang w:val="es-MX"/>
        </w:rPr>
        <w:t>Entre sus responsabilidades se incluyen la revisión y los comentarios sobre:</w:t>
      </w:r>
    </w:p>
    <w:p w14:paraId="2C2D26A2" w14:textId="77777777" w:rsidR="00BB7503" w:rsidRPr="00B66401" w:rsidRDefault="00000000">
      <w:pPr>
        <w:ind w:left="1440"/>
        <w:rPr>
          <w:lang w:val="es-MX"/>
        </w:rPr>
      </w:pPr>
      <w:r>
        <w:t xml:space="preserve">● </w:t>
      </w:r>
      <w:r w:rsidRPr="00B66401">
        <w:rPr>
          <w:lang w:val="es-MX"/>
        </w:rPr>
        <w:t>alcance y compromiso</w:t>
      </w:r>
    </w:p>
    <w:p w14:paraId="5B2FDBBB" w14:textId="77777777" w:rsidR="00BB7503" w:rsidRPr="00B66401" w:rsidRDefault="00000000">
      <w:pPr>
        <w:ind w:left="1440"/>
        <w:rPr>
          <w:lang w:val="es-MX"/>
        </w:rPr>
      </w:pPr>
      <w:r w:rsidRPr="00B66401">
        <w:rPr>
          <w:lang w:val="es-MX"/>
        </w:rPr>
        <w:t>● desarrollo de datos</w:t>
      </w:r>
    </w:p>
    <w:p w14:paraId="560D8EB1" w14:textId="274D0A13" w:rsidR="00BB7503" w:rsidRPr="00B66401" w:rsidRDefault="00000000">
      <w:pPr>
        <w:ind w:left="1440"/>
        <w:rPr>
          <w:lang w:val="es-MX"/>
        </w:rPr>
      </w:pPr>
      <w:r w:rsidRPr="00B66401">
        <w:rPr>
          <w:lang w:val="es-MX"/>
        </w:rPr>
        <w:lastRenderedPageBreak/>
        <w:t>● reco</w:t>
      </w:r>
      <w:r w:rsidR="00B66401">
        <w:rPr>
          <w:lang w:val="es-MX"/>
        </w:rPr>
        <w:t>pilación</w:t>
      </w:r>
      <w:r w:rsidRPr="00B66401">
        <w:rPr>
          <w:lang w:val="es-MX"/>
        </w:rPr>
        <w:t xml:space="preserve"> de datos</w:t>
      </w:r>
    </w:p>
    <w:p w14:paraId="6127FC82" w14:textId="77777777" w:rsidR="00BB7503" w:rsidRPr="00B66401" w:rsidRDefault="00000000">
      <w:pPr>
        <w:ind w:left="1440"/>
        <w:rPr>
          <w:lang w:val="es-MX"/>
        </w:rPr>
      </w:pPr>
      <w:r w:rsidRPr="00B66401">
        <w:rPr>
          <w:lang w:val="es-MX"/>
        </w:rPr>
        <w:t>● contenido del documento de planificación</w:t>
      </w:r>
    </w:p>
    <w:p w14:paraId="560EE9C2" w14:textId="77777777" w:rsidR="00BB7503" w:rsidRPr="00B66401" w:rsidRDefault="00000000">
      <w:pPr>
        <w:ind w:left="1440"/>
        <w:rPr>
          <w:lang w:val="es-MX"/>
        </w:rPr>
      </w:pPr>
      <w:r w:rsidRPr="00B66401">
        <w:rPr>
          <w:lang w:val="es-MX"/>
        </w:rPr>
        <w:t>● evaluación del proyecto,</w:t>
      </w:r>
    </w:p>
    <w:p w14:paraId="152A8BD9" w14:textId="77777777" w:rsidR="00BB7503" w:rsidRPr="00B66401" w:rsidRDefault="00000000">
      <w:pPr>
        <w:ind w:left="1440"/>
        <w:rPr>
          <w:lang w:val="es-MX"/>
        </w:rPr>
      </w:pPr>
      <w:r w:rsidRPr="00B66401">
        <w:rPr>
          <w:lang w:val="es-MX"/>
        </w:rPr>
        <w:t>● desarrollo del proyecto</w:t>
      </w:r>
    </w:p>
    <w:p w14:paraId="1C43CB8A" w14:textId="77777777" w:rsidR="00BB7503" w:rsidRPr="00B66401" w:rsidRDefault="00000000">
      <w:pPr>
        <w:ind w:left="1440"/>
        <w:rPr>
          <w:lang w:val="es-MX"/>
        </w:rPr>
      </w:pPr>
      <w:r w:rsidRPr="00B66401">
        <w:rPr>
          <w:lang w:val="es-MX"/>
        </w:rPr>
        <w:t>● cualificación del proyecto</w:t>
      </w:r>
    </w:p>
    <w:p w14:paraId="6FE44073" w14:textId="77777777" w:rsidR="00BB7503" w:rsidRPr="00B66401" w:rsidRDefault="00000000">
      <w:pPr>
        <w:spacing w:after="160"/>
        <w:ind w:left="1440"/>
        <w:rPr>
          <w:lang w:val="es-MX"/>
        </w:rPr>
      </w:pPr>
      <w:r w:rsidRPr="00B66401">
        <w:rPr>
          <w:lang w:val="es-MX"/>
        </w:rPr>
        <w:t>● y aprobación del consultor</w:t>
      </w:r>
    </w:p>
    <w:p w14:paraId="22897B62" w14:textId="494E9D83" w:rsidR="00BB7503" w:rsidRPr="00B66401" w:rsidRDefault="00000000">
      <w:pPr>
        <w:rPr>
          <w:lang w:val="es-MX"/>
        </w:rPr>
      </w:pPr>
      <w:r w:rsidRPr="00B66401">
        <w:rPr>
          <w:lang w:val="es-MX"/>
        </w:rPr>
        <w:t xml:space="preserve">Además, los convocantes detectaron una confusión constante entre los participantes en la colaboración sobre la distinción entre el ámbito de trabajo del Comité de Alcance y Participación y el del Comité de Multimedia, Comunicaciones y Cultura. Con el fin de aclarar el trabajo y los objetivos de cada comité, en enero de 2024 sus nombres pasaron a ser Comité de Alcance para Líderes Empresariales y Comunitarios y Comité de Participación Comunitaria, Arte y Cultura. El comité de Alcance de Líderes Empresariales y Comunitarios se centra en atraer a Thrive a participantes que sean líderes de la industria local y también de organizaciones locales de base comunitaria (CBO). Al comité de Participación Comunitaria, Arte y Cultura (CEAC) se le ha encomendado especialmente el alcance a los jóvenes y a las comunidades desinvertidas. </w:t>
      </w:r>
    </w:p>
    <w:p w14:paraId="00000735" w14:textId="77777777" w:rsidR="00BB7503" w:rsidRDefault="00BB7503"/>
    <w:p w14:paraId="00000736" w14:textId="77777777" w:rsidR="00BB7503" w:rsidRDefault="00BB7503"/>
    <w:p w14:paraId="0F4F1EF8" w14:textId="2982272F" w:rsidR="00BB7503" w:rsidRPr="00F23C14" w:rsidRDefault="00000000">
      <w:r w:rsidRPr="00483971">
        <w:rPr>
          <w:lang w:val="es-MX"/>
        </w:rPr>
        <w:t xml:space="preserve">Estos cambios han dado lugar a la estructura actual de Thrive Inland </w:t>
      </w:r>
      <w:proofErr w:type="spellStart"/>
      <w:r w:rsidRPr="00483971">
        <w:rPr>
          <w:lang w:val="es-MX"/>
        </w:rPr>
        <w:t>SoCal</w:t>
      </w:r>
      <w:proofErr w:type="spellEnd"/>
      <w:r w:rsidRPr="00483971">
        <w:rPr>
          <w:lang w:val="es-MX"/>
        </w:rPr>
        <w:t>:</w:t>
      </w:r>
    </w:p>
    <w:p w14:paraId="00000739" w14:textId="77777777" w:rsidR="00BB7503" w:rsidRDefault="00BB7503"/>
    <w:p w14:paraId="0000073A" w14:textId="77777777" w:rsidR="00BB7503" w:rsidRDefault="00000000">
      <w:r>
        <w:rPr>
          <w:noProof/>
        </w:rPr>
        <w:drawing>
          <wp:inline distT="114300" distB="114300" distL="114300" distR="114300" wp14:anchorId="1873E2BB" wp14:editId="30CDECD0">
            <wp:extent cx="5943600" cy="3644900"/>
            <wp:effectExtent l="0" t="0" r="0" b="0"/>
            <wp:docPr id="21426946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5943600" cy="3644900"/>
                    </a:xfrm>
                    <a:prstGeom prst="rect">
                      <a:avLst/>
                    </a:prstGeom>
                    <a:ln/>
                  </pic:spPr>
                </pic:pic>
              </a:graphicData>
            </a:graphic>
          </wp:inline>
        </w:drawing>
      </w:r>
    </w:p>
    <w:p w14:paraId="6963C4B1" w14:textId="05B39024" w:rsidR="00BB7503" w:rsidRPr="00483971" w:rsidRDefault="00000000">
      <w:pPr>
        <w:spacing w:before="240" w:after="240"/>
        <w:rPr>
          <w:lang w:val="es-MX"/>
        </w:rPr>
      </w:pPr>
      <w:r w:rsidRPr="00483971">
        <w:rPr>
          <w:lang w:val="es-MX"/>
        </w:rPr>
        <w:t>La col</w:t>
      </w:r>
      <w:r w:rsidR="00483971">
        <w:rPr>
          <w:lang w:val="es-MX"/>
        </w:rPr>
        <w:t>ectiva</w:t>
      </w:r>
      <w:r w:rsidRPr="00483971">
        <w:rPr>
          <w:lang w:val="es-MX"/>
        </w:rPr>
        <w:t xml:space="preserve"> en su conjunto, con la aportación del Consejo de </w:t>
      </w:r>
      <w:r w:rsidR="00483971">
        <w:rPr>
          <w:lang w:val="es-MX"/>
        </w:rPr>
        <w:t>Equi</w:t>
      </w:r>
      <w:r w:rsidRPr="00483971">
        <w:rPr>
          <w:lang w:val="es-MX"/>
        </w:rPr>
        <w:t xml:space="preserve">dad, ha hecho hincapié en la accesibilidad y la inclusión. Hay traducción simultánea español/inglés en todas las reuniones de los comités, en las reuniones del Consejo de </w:t>
      </w:r>
      <w:r w:rsidR="00483971">
        <w:rPr>
          <w:lang w:val="es-MX"/>
        </w:rPr>
        <w:t>Equi</w:t>
      </w:r>
      <w:r w:rsidRPr="00483971">
        <w:rPr>
          <w:lang w:val="es-MX"/>
        </w:rPr>
        <w:t xml:space="preserve">dad y en las </w:t>
      </w:r>
      <w:r w:rsidRPr="00483971">
        <w:rPr>
          <w:lang w:val="es-MX"/>
        </w:rPr>
        <w:lastRenderedPageBreak/>
        <w:t xml:space="preserve">reuniones generales quincenales de Thrive. El sitio web también está disponible en ambos idiomas y hemos traducido al español documentos fundamentales como nuestros estatutos y los hemos puesto a disposición a través del sitio web. Un subcomité del Consejo de </w:t>
      </w:r>
      <w:r w:rsidR="00483971">
        <w:rPr>
          <w:lang w:val="es-MX"/>
        </w:rPr>
        <w:t>Equi</w:t>
      </w:r>
      <w:r w:rsidRPr="00483971">
        <w:rPr>
          <w:lang w:val="es-MX"/>
        </w:rPr>
        <w:t>dad también elaboró una serie de Directrices Comunitarias para garantizar que nuestras interacciones se guíen por consideraciones de igualdad y acceso.</w:t>
      </w:r>
    </w:p>
    <w:p w14:paraId="0000073C" w14:textId="77777777" w:rsidR="00BB7503" w:rsidRPr="00483971" w:rsidRDefault="00BB7503">
      <w:pPr>
        <w:rPr>
          <w:rFonts w:ascii="Times New Roman" w:eastAsia="Times New Roman" w:hAnsi="Times New Roman" w:cs="Times New Roman"/>
          <w:lang w:val="es-MX"/>
        </w:rPr>
      </w:pPr>
    </w:p>
    <w:p w14:paraId="337DA7C6" w14:textId="77777777" w:rsidR="00BB7503" w:rsidRPr="00483971" w:rsidRDefault="00000000">
      <w:pPr>
        <w:pStyle w:val="Heading3"/>
        <w:spacing w:after="120"/>
        <w:rPr>
          <w:sz w:val="28"/>
          <w:szCs w:val="28"/>
          <w:lang w:val="es-MX"/>
        </w:rPr>
      </w:pPr>
      <w:bookmarkStart w:id="38" w:name="_Toc173359761"/>
      <w:r w:rsidRPr="00483971">
        <w:rPr>
          <w:sz w:val="28"/>
          <w:szCs w:val="28"/>
          <w:lang w:val="es-MX"/>
        </w:rPr>
        <w:t>Fases de alcance y compromiso</w:t>
      </w:r>
      <w:bookmarkEnd w:id="38"/>
    </w:p>
    <w:p w14:paraId="769A18DD" w14:textId="33947D7C" w:rsidR="00BB7503" w:rsidRPr="00483971" w:rsidRDefault="00000000">
      <w:pPr>
        <w:rPr>
          <w:lang w:val="es-MX"/>
        </w:rPr>
      </w:pPr>
      <w:r w:rsidRPr="00483971">
        <w:rPr>
          <w:lang w:val="es-MX"/>
        </w:rPr>
        <w:t>El alcance y la participación de la comunidad como parte de la colabor</w:t>
      </w:r>
      <w:r w:rsidR="00483971">
        <w:rPr>
          <w:lang w:val="es-MX"/>
        </w:rPr>
        <w:t>ativa</w:t>
      </w:r>
      <w:r w:rsidRPr="00483971">
        <w:rPr>
          <w:lang w:val="es-MX"/>
        </w:rPr>
        <w:t xml:space="preserve"> Thrive Inland </w:t>
      </w:r>
      <w:proofErr w:type="spellStart"/>
      <w:r w:rsidRPr="00483971">
        <w:rPr>
          <w:lang w:val="es-MX"/>
        </w:rPr>
        <w:t>SoCal</w:t>
      </w:r>
      <w:proofErr w:type="spellEnd"/>
      <w:r w:rsidRPr="00483971">
        <w:rPr>
          <w:lang w:val="es-MX"/>
        </w:rPr>
        <w:t xml:space="preserve"> se dividió en tres fases para garantizar que los miembros de la comunidad y los grupos de afinidad clave participaran en cada paso del desarrollo de las estrategias regionales y del plan de desarrollo económico regional.</w:t>
      </w:r>
    </w:p>
    <w:p w14:paraId="0000073F" w14:textId="77777777" w:rsidR="00BB7503" w:rsidRPr="00483971" w:rsidRDefault="00BB7503">
      <w:pPr>
        <w:rPr>
          <w:lang w:val="es-MX"/>
        </w:rPr>
      </w:pPr>
    </w:p>
    <w:p w14:paraId="10B8D07F" w14:textId="77777777" w:rsidR="00BB7503" w:rsidRPr="00483971" w:rsidRDefault="00000000">
      <w:pPr>
        <w:rPr>
          <w:lang w:val="es-MX"/>
        </w:rPr>
      </w:pPr>
      <w:r w:rsidRPr="00483971">
        <w:rPr>
          <w:b/>
          <w:lang w:val="es-MX"/>
        </w:rPr>
        <w:t>Fase 1</w:t>
      </w:r>
      <w:r w:rsidRPr="00483971">
        <w:rPr>
          <w:lang w:val="es-MX"/>
        </w:rPr>
        <w:t>: Definir un empleo de calidad, octubre de 2023 - febrero de 2024</w:t>
      </w:r>
    </w:p>
    <w:p w14:paraId="1D235581" w14:textId="77777777" w:rsidR="00BB7503" w:rsidRPr="00483971" w:rsidRDefault="00000000">
      <w:pPr>
        <w:numPr>
          <w:ilvl w:val="0"/>
          <w:numId w:val="78"/>
        </w:numPr>
        <w:spacing w:line="276" w:lineRule="auto"/>
        <w:rPr>
          <w:lang w:val="es-MX"/>
        </w:rPr>
      </w:pPr>
      <w:r w:rsidRPr="00483971">
        <w:rPr>
          <w:b/>
          <w:lang w:val="es-MX"/>
        </w:rPr>
        <w:t>Objetivo</w:t>
      </w:r>
      <w:r w:rsidRPr="00483971">
        <w:rPr>
          <w:lang w:val="es-MX"/>
        </w:rPr>
        <w:t xml:space="preserve">: Se encargó a los miembros de la comunidad que definieran lo que constituye un empleo de calidad en sus comunidades.  </w:t>
      </w:r>
    </w:p>
    <w:p w14:paraId="6F9406A2" w14:textId="77777777" w:rsidR="00BB7503" w:rsidRPr="00483971" w:rsidRDefault="00000000">
      <w:pPr>
        <w:numPr>
          <w:ilvl w:val="0"/>
          <w:numId w:val="78"/>
        </w:numPr>
        <w:spacing w:line="276" w:lineRule="auto"/>
        <w:rPr>
          <w:lang w:val="es-MX"/>
        </w:rPr>
      </w:pPr>
      <w:r w:rsidRPr="00483971">
        <w:rPr>
          <w:b/>
          <w:lang w:val="es-MX"/>
        </w:rPr>
        <w:t>Resultados</w:t>
      </w:r>
      <w:r w:rsidRPr="00483971">
        <w:rPr>
          <w:lang w:val="es-MX"/>
        </w:rPr>
        <w:t>: La gente pasó de utilizar el término "buen trabajo" a utilizar el término "trabajo de calidad". La definición de un empleo de calidad incluía, entre otras cosas, salarios que permitieran mantener a la familia y la hipoteca, prestaciones y acceso a oportunidades de crecimiento profesional para vivir, trabajar y divertirse en la región con estabilidad financiera. Esta definición ayudó a establecer los valores fundacionales que se incorporaron en la Fase 2 del trabajo...</w:t>
      </w:r>
    </w:p>
    <w:p w14:paraId="00000743" w14:textId="77777777" w:rsidR="00BB7503" w:rsidRDefault="00BB7503"/>
    <w:p w14:paraId="1CCF6DB7" w14:textId="77777777" w:rsidR="00BB7503" w:rsidRPr="00483971" w:rsidRDefault="00000000">
      <w:pPr>
        <w:rPr>
          <w:lang w:val="es-MX"/>
        </w:rPr>
      </w:pPr>
      <w:r>
        <w:rPr>
          <w:b/>
        </w:rPr>
        <w:t>Fase 2</w:t>
      </w:r>
      <w:r w:rsidRPr="00483971">
        <w:rPr>
          <w:lang w:val="es-MX"/>
        </w:rPr>
        <w:t>: Identificación de obstáculos a los empleos de calidad y soluciones, marzo - abril de 2024</w:t>
      </w:r>
    </w:p>
    <w:p w14:paraId="5CB0B881" w14:textId="77777777" w:rsidR="00BB7503" w:rsidRPr="00483971" w:rsidRDefault="00000000">
      <w:pPr>
        <w:numPr>
          <w:ilvl w:val="0"/>
          <w:numId w:val="70"/>
        </w:numPr>
        <w:spacing w:line="276" w:lineRule="auto"/>
        <w:rPr>
          <w:lang w:val="es-MX"/>
        </w:rPr>
      </w:pPr>
      <w:r w:rsidRPr="00483971">
        <w:rPr>
          <w:b/>
          <w:lang w:val="es-MX"/>
        </w:rPr>
        <w:t>Objetivo</w:t>
      </w:r>
      <w:r w:rsidRPr="00483971">
        <w:rPr>
          <w:lang w:val="es-MX"/>
        </w:rPr>
        <w:t>: Se encomendó a los miembros de la comunidad la tarea de identificar los obstáculos a los empleos de calidad, la creación de riqueza y las oportunidades empresariales en la región.  Además, los miembros de la comunidad identificaron las soluciones existentes en la región que ayudan a los residentes a acceder y mantener empleos de calidad.</w:t>
      </w:r>
    </w:p>
    <w:p w14:paraId="02A32175" w14:textId="77777777" w:rsidR="00BB7503" w:rsidRPr="00483971" w:rsidRDefault="00000000">
      <w:pPr>
        <w:numPr>
          <w:ilvl w:val="0"/>
          <w:numId w:val="70"/>
        </w:numPr>
        <w:spacing w:line="276" w:lineRule="auto"/>
        <w:rPr>
          <w:lang w:val="es-MX"/>
        </w:rPr>
      </w:pPr>
      <w:r w:rsidRPr="00483971">
        <w:rPr>
          <w:b/>
          <w:lang w:val="es-MX"/>
        </w:rPr>
        <w:t>Resultados</w:t>
      </w:r>
      <w:r w:rsidRPr="00483971">
        <w:rPr>
          <w:lang w:val="es-MX"/>
        </w:rPr>
        <w:t xml:space="preserve">: Este ejercicio de identificación centró las estrategias propuestas para reducir aún más el impacto de estas barreras y destacó las organizaciones e iniciativas ya existentes que aportan soluciones a estas barreras en la región. </w:t>
      </w:r>
    </w:p>
    <w:p w14:paraId="00000747" w14:textId="77777777" w:rsidR="00BB7503" w:rsidRPr="00483971" w:rsidRDefault="00BB7503">
      <w:pPr>
        <w:rPr>
          <w:lang w:val="es-MX"/>
        </w:rPr>
      </w:pPr>
    </w:p>
    <w:p w14:paraId="47472AE5" w14:textId="77777777" w:rsidR="00BB7503" w:rsidRPr="00483971" w:rsidRDefault="00000000">
      <w:pPr>
        <w:rPr>
          <w:lang w:val="es-MX"/>
        </w:rPr>
      </w:pPr>
      <w:r w:rsidRPr="00483971">
        <w:rPr>
          <w:b/>
          <w:lang w:val="es-MX"/>
        </w:rPr>
        <w:t>Fase 3</w:t>
      </w:r>
      <w:r w:rsidRPr="00483971">
        <w:rPr>
          <w:lang w:val="es-MX"/>
        </w:rPr>
        <w:t>: Revisión de las estrategias regionales, mayo de 2024</w:t>
      </w:r>
    </w:p>
    <w:p w14:paraId="10455F2D" w14:textId="77777777" w:rsidR="00BB7503" w:rsidRPr="00483971" w:rsidRDefault="00000000">
      <w:pPr>
        <w:numPr>
          <w:ilvl w:val="0"/>
          <w:numId w:val="57"/>
        </w:numPr>
        <w:spacing w:line="276" w:lineRule="auto"/>
        <w:rPr>
          <w:lang w:val="es-MX"/>
        </w:rPr>
      </w:pPr>
      <w:r w:rsidRPr="00483971">
        <w:rPr>
          <w:b/>
          <w:lang w:val="es-MX"/>
        </w:rPr>
        <w:t>Objetivo</w:t>
      </w:r>
      <w:r w:rsidRPr="00483971">
        <w:rPr>
          <w:lang w:val="es-MX"/>
        </w:rPr>
        <w:t>: Los miembros de la comunidad aportaron sus comentarios sobre las estrategias propuestas para apoyar los grupos industriales prioritarios comercializables y la creación de riqueza y movilidad económica, así como para abordar las preocupaciones y necesidades identificadas por la comunidad.</w:t>
      </w:r>
    </w:p>
    <w:p w14:paraId="5060EC81" w14:textId="77777777" w:rsidR="00BB7503" w:rsidRPr="00483971" w:rsidRDefault="00000000">
      <w:pPr>
        <w:numPr>
          <w:ilvl w:val="0"/>
          <w:numId w:val="57"/>
        </w:numPr>
        <w:spacing w:line="276" w:lineRule="auto"/>
        <w:rPr>
          <w:lang w:val="es-MX"/>
        </w:rPr>
      </w:pPr>
      <w:r w:rsidRPr="00483971">
        <w:rPr>
          <w:b/>
          <w:lang w:val="es-MX"/>
        </w:rPr>
        <w:lastRenderedPageBreak/>
        <w:t>Resultados</w:t>
      </w:r>
      <w:r w:rsidRPr="00483971">
        <w:rPr>
          <w:lang w:val="es-MX"/>
        </w:rPr>
        <w:t>: La información recabada por las mesas subregionales se incorporó a las estrategias propuestas al redactarse y ultimarse el plan regional de desarrollo económico.</w:t>
      </w:r>
    </w:p>
    <w:p w14:paraId="0000074B" w14:textId="77777777" w:rsidR="00BB7503" w:rsidRPr="00483971" w:rsidRDefault="00BB7503">
      <w:pPr>
        <w:rPr>
          <w:lang w:val="es-MX"/>
        </w:rPr>
      </w:pPr>
    </w:p>
    <w:p w14:paraId="315E02AE" w14:textId="18F2976B" w:rsidR="00BB7503" w:rsidRPr="00483971" w:rsidRDefault="00000000">
      <w:pPr>
        <w:rPr>
          <w:rFonts w:ascii="Times New Roman" w:eastAsia="Times New Roman" w:hAnsi="Times New Roman" w:cs="Times New Roman"/>
          <w:lang w:val="es-MX"/>
        </w:rPr>
      </w:pPr>
      <w:r w:rsidRPr="00483971">
        <w:rPr>
          <w:lang w:val="es-MX"/>
        </w:rPr>
        <w:t>El proceso de alcance y participación de la comunidad fue esencial para elaborar un plan de desarrollo económico regional global e in</w:t>
      </w:r>
      <w:r w:rsidR="00483971">
        <w:rPr>
          <w:lang w:val="es-MX"/>
        </w:rPr>
        <w:t>clusivo</w:t>
      </w:r>
      <w:r w:rsidRPr="00483971">
        <w:rPr>
          <w:lang w:val="es-MX"/>
        </w:rPr>
        <w:t>.  La información obtenida de los miembros de la comunidad del interior del sur de California durante cada fase ayudó a dar forma a las estrategias que pretenden responder a las necesidades y deseos de la comunidad.  La participación de la comunidad en cada fase aumentó y mejoró la comprensión y la colaboración en la resolución de problemas, fomentando un mayor sentimiento de copropiedad y compromiso en toda la región.</w:t>
      </w:r>
    </w:p>
    <w:p w14:paraId="0000074D" w14:textId="0125F997" w:rsidR="00BB7503" w:rsidRDefault="00000000">
      <w:pPr>
        <w:pStyle w:val="Heading2"/>
      </w:pPr>
      <w:sdt>
        <w:sdtPr>
          <w:tag w:val="goog_rdk_13"/>
          <w:id w:val="-47002031"/>
          <w:showingPlcHdr/>
        </w:sdtPr>
        <w:sdtContent>
          <w:r w:rsidR="00F23C14">
            <w:t xml:space="preserve">     </w:t>
          </w:r>
        </w:sdtContent>
      </w:sdt>
    </w:p>
    <w:p w14:paraId="2E1FB214" w14:textId="77777777" w:rsidR="00BB7503" w:rsidRPr="00483971" w:rsidRDefault="00000000">
      <w:pPr>
        <w:pStyle w:val="Heading3"/>
        <w:spacing w:after="120"/>
        <w:rPr>
          <w:sz w:val="28"/>
          <w:szCs w:val="28"/>
          <w:lang w:val="es-MX"/>
        </w:rPr>
      </w:pPr>
      <w:bookmarkStart w:id="39" w:name="_Toc173359762"/>
      <w:r w:rsidRPr="00483971">
        <w:rPr>
          <w:sz w:val="28"/>
          <w:szCs w:val="28"/>
          <w:lang w:val="es-MX"/>
        </w:rPr>
        <w:t>Comités de Alcance y Participación</w:t>
      </w:r>
      <w:bookmarkEnd w:id="39"/>
    </w:p>
    <w:p w14:paraId="321C7999" w14:textId="6C03D11C" w:rsidR="00BB7503" w:rsidRPr="00483971" w:rsidRDefault="00000000">
      <w:pPr>
        <w:rPr>
          <w:lang w:val="es-MX"/>
        </w:rPr>
      </w:pPr>
      <w:r w:rsidRPr="00483971">
        <w:rPr>
          <w:lang w:val="es-MX"/>
        </w:rPr>
        <w:t xml:space="preserve">Desde la creación de Thrive en abril y mayo de 2023, el Comité de Alcance de Líderes Empresariales y Comunitarios (BCLO, anteriormente Alcance y Participación) y el Comité de Participación Comunitaria, Arte y Cultura (CEAC, anteriormente Multimedia, Comunicaciones y Cultura) han organizado reuniones virtuales quincenales abiertas al público en general. Las tareas clave de ambos comités han incluido ayudar a Thrive Inland </w:t>
      </w:r>
      <w:proofErr w:type="spellStart"/>
      <w:r w:rsidRPr="00483971">
        <w:rPr>
          <w:lang w:val="es-MX"/>
        </w:rPr>
        <w:t>SoCal</w:t>
      </w:r>
      <w:proofErr w:type="spellEnd"/>
      <w:r w:rsidRPr="00483971">
        <w:rPr>
          <w:lang w:val="es-MX"/>
        </w:rPr>
        <w:t xml:space="preserve"> (Thrive) con el alcance a poblaciones prioritarias para recopilar datos cualitativos sobre estrategias para aumentar los empleos de alto nivel en Inland </w:t>
      </w:r>
      <w:proofErr w:type="spellStart"/>
      <w:r w:rsidRPr="00483971">
        <w:rPr>
          <w:lang w:val="es-MX"/>
        </w:rPr>
        <w:t>SoCal</w:t>
      </w:r>
      <w:proofErr w:type="spellEnd"/>
      <w:r w:rsidRPr="00483971">
        <w:rPr>
          <w:lang w:val="es-MX"/>
        </w:rPr>
        <w:t>.</w:t>
      </w:r>
      <w:r>
        <w:t xml:space="preserve"> </w:t>
      </w:r>
      <w:r w:rsidRPr="00483971">
        <w:rPr>
          <w:lang w:val="es-MX"/>
        </w:rPr>
        <w:t xml:space="preserve">En mayo de 2023, ambos comités llevaron a cabo un proceso de selección democrático para elegir a sus </w:t>
      </w:r>
      <w:r w:rsidR="00483971">
        <w:rPr>
          <w:lang w:val="es-MX"/>
        </w:rPr>
        <w:t>p</w:t>
      </w:r>
      <w:r w:rsidRPr="00483971">
        <w:rPr>
          <w:lang w:val="es-MX"/>
        </w:rPr>
        <w:t>residentes. El proceso de nominación y votación estuvo abierto a toda la colabora</w:t>
      </w:r>
      <w:r w:rsidR="00483971">
        <w:rPr>
          <w:lang w:val="es-MX"/>
        </w:rPr>
        <w:t>tiva</w:t>
      </w:r>
      <w:r w:rsidRPr="00483971">
        <w:rPr>
          <w:lang w:val="es-MX"/>
        </w:rPr>
        <w:t xml:space="preserve"> de Thrive. </w:t>
      </w:r>
    </w:p>
    <w:p w14:paraId="00000750" w14:textId="77777777" w:rsidR="00BB7503" w:rsidRPr="00483971" w:rsidRDefault="00BB7503">
      <w:pPr>
        <w:rPr>
          <w:lang w:val="es-MX"/>
        </w:rPr>
      </w:pPr>
    </w:p>
    <w:p w14:paraId="0971B575" w14:textId="0CC692AF" w:rsidR="00BB7503" w:rsidRPr="00483971" w:rsidRDefault="00000000">
      <w:pPr>
        <w:rPr>
          <w:lang w:val="es-MX"/>
        </w:rPr>
      </w:pPr>
      <w:r w:rsidRPr="00483971">
        <w:rPr>
          <w:lang w:val="es-MX"/>
        </w:rPr>
        <w:t xml:space="preserve">El Comité BCLO eligió </w:t>
      </w:r>
      <w:r w:rsidR="00483971">
        <w:rPr>
          <w:lang w:val="es-MX"/>
        </w:rPr>
        <w:t xml:space="preserve">a </w:t>
      </w:r>
      <w:r w:rsidRPr="00483971">
        <w:rPr>
          <w:lang w:val="es-MX"/>
        </w:rPr>
        <w:t xml:space="preserve">Pamela </w:t>
      </w:r>
      <w:proofErr w:type="spellStart"/>
      <w:r w:rsidRPr="00483971">
        <w:rPr>
          <w:lang w:val="es-MX"/>
        </w:rPr>
        <w:t>Deans</w:t>
      </w:r>
      <w:proofErr w:type="spellEnd"/>
      <w:r w:rsidRPr="00483971">
        <w:rPr>
          <w:lang w:val="es-MX"/>
        </w:rPr>
        <w:t>, una empresaria local</w:t>
      </w:r>
      <w:r w:rsidR="00483971">
        <w:rPr>
          <w:lang w:val="es-MX"/>
        </w:rPr>
        <w:t xml:space="preserve">, como </w:t>
      </w:r>
      <w:r w:rsidR="00483971" w:rsidRPr="00483971">
        <w:rPr>
          <w:lang w:val="es-MX"/>
        </w:rPr>
        <w:t>president</w:t>
      </w:r>
      <w:r w:rsidR="00483971">
        <w:rPr>
          <w:lang w:val="es-MX"/>
        </w:rPr>
        <w:t>a</w:t>
      </w:r>
      <w:r w:rsidRPr="00483971">
        <w:rPr>
          <w:lang w:val="es-MX"/>
        </w:rPr>
        <w:t xml:space="preserve">. Pamela </w:t>
      </w:r>
      <w:proofErr w:type="spellStart"/>
      <w:r w:rsidRPr="00483971">
        <w:rPr>
          <w:lang w:val="es-MX"/>
        </w:rPr>
        <w:t>Deans</w:t>
      </w:r>
      <w:proofErr w:type="spellEnd"/>
      <w:r w:rsidRPr="00483971">
        <w:rPr>
          <w:lang w:val="es-MX"/>
        </w:rPr>
        <w:t xml:space="preserve"> dejó el cargo a finales de abril de 2024, cerca del final de su mandato de un año, debido a la necesidad de dedicar más tiempo a su negocio. Se abrió una convocatoria en la región para cubrir la vacante, lo que llevó a Mónica Robles, otra empresaria local </w:t>
      </w:r>
      <w:r w:rsidR="00483971">
        <w:rPr>
          <w:lang w:val="es-MX"/>
        </w:rPr>
        <w:t>quien</w:t>
      </w:r>
      <w:r w:rsidRPr="00483971">
        <w:rPr>
          <w:lang w:val="es-MX"/>
        </w:rPr>
        <w:t xml:space="preserve"> durante mucho tiempo había ejercido como copresidenta no oficial del comité, a convertirse en nuestra actual </w:t>
      </w:r>
      <w:r w:rsidR="00483971">
        <w:rPr>
          <w:lang w:val="es-MX"/>
        </w:rPr>
        <w:t>p</w:t>
      </w:r>
      <w:r w:rsidRPr="00483971">
        <w:rPr>
          <w:lang w:val="es-MX"/>
        </w:rPr>
        <w:t xml:space="preserve">residenta del comité BCLO. </w:t>
      </w:r>
    </w:p>
    <w:p w14:paraId="00000752" w14:textId="77777777" w:rsidR="00BB7503" w:rsidRPr="00483971" w:rsidRDefault="00BB7503">
      <w:pPr>
        <w:rPr>
          <w:lang w:val="es-MX"/>
        </w:rPr>
      </w:pPr>
    </w:p>
    <w:p w14:paraId="6A4AF8EE" w14:textId="71C529D8" w:rsidR="00BB7503" w:rsidRPr="00483971" w:rsidRDefault="00000000">
      <w:pPr>
        <w:rPr>
          <w:lang w:val="es-MX"/>
        </w:rPr>
      </w:pPr>
      <w:r w:rsidRPr="00483971">
        <w:rPr>
          <w:lang w:val="es-MX"/>
        </w:rPr>
        <w:t xml:space="preserve">El equipo BCLO ha organizado varios </w:t>
      </w:r>
      <w:r w:rsidR="00BC0281">
        <w:rPr>
          <w:lang w:val="es-MX"/>
        </w:rPr>
        <w:t>eventos</w:t>
      </w:r>
      <w:r w:rsidRPr="00483971">
        <w:rPr>
          <w:lang w:val="es-MX"/>
        </w:rPr>
        <w:t xml:space="preserve">, entre ellos la Mesa Redonda de Pequeñas Empresas. La Mesa Redonda de Pequeñas Empresas Thrive contó con empresarios de la región que ofrecieron sus perspectivas sobre las barreras y oportunidades para los propietarios, al tiempo que proporcionó un espacio para la creación de redes y la conexión con los activos regionales. Los miembros de BCLO querían aprovechar esta oportunidad para amplificar las voces que no se escuchan a menudo en los espacios de desarrollo económico, incluidos los vendedores ambulantes, las mujeres y las personas con discapacidad, y para destacar las oportunidades para las comunidades de color en las industrias emergentes. Los </w:t>
      </w:r>
      <w:r w:rsidR="00BC0281">
        <w:rPr>
          <w:lang w:val="es-MX"/>
        </w:rPr>
        <w:t>event</w:t>
      </w:r>
      <w:r w:rsidRPr="00483971">
        <w:rPr>
          <w:lang w:val="es-MX"/>
        </w:rPr>
        <w:t xml:space="preserve">os previos de BCLO han incluido una convocatoria en diciembre de 2023 en el Centro Comunitario </w:t>
      </w:r>
      <w:proofErr w:type="spellStart"/>
      <w:r w:rsidRPr="00483971">
        <w:rPr>
          <w:lang w:val="es-MX"/>
        </w:rPr>
        <w:t>Chaffey</w:t>
      </w:r>
      <w:proofErr w:type="spellEnd"/>
      <w:r w:rsidRPr="00483971">
        <w:rPr>
          <w:lang w:val="es-MX"/>
        </w:rPr>
        <w:t xml:space="preserve"> </w:t>
      </w:r>
      <w:proofErr w:type="spellStart"/>
      <w:r w:rsidRPr="00483971">
        <w:rPr>
          <w:lang w:val="es-MX"/>
        </w:rPr>
        <w:t>College</w:t>
      </w:r>
      <w:proofErr w:type="spellEnd"/>
      <w:r w:rsidRPr="00483971">
        <w:rPr>
          <w:lang w:val="es-MX"/>
        </w:rPr>
        <w:t xml:space="preserve"> </w:t>
      </w:r>
      <w:r w:rsidR="00BC0281">
        <w:rPr>
          <w:lang w:val="es-MX"/>
        </w:rPr>
        <w:t xml:space="preserve">en </w:t>
      </w:r>
      <w:r w:rsidRPr="00483971">
        <w:rPr>
          <w:lang w:val="es-MX"/>
        </w:rPr>
        <w:t xml:space="preserve">Chino. Nuestro público objetivo eran miembros de la comunidad empresarial e industrial. El panel del evento incluyó representantes de pequeñas empresas, gobierno, industria, trabajo y cámaras de comercio, entre otros. Asistieron cerca de 100 personas. El </w:t>
      </w:r>
      <w:r w:rsidR="00BC0281">
        <w:rPr>
          <w:lang w:val="es-MX"/>
        </w:rPr>
        <w:t>even</w:t>
      </w:r>
      <w:r w:rsidRPr="00483971">
        <w:rPr>
          <w:lang w:val="es-MX"/>
        </w:rPr>
        <w:t xml:space="preserve">to se celebró en colaboración con la Cámara </w:t>
      </w:r>
      <w:r w:rsidRPr="00483971">
        <w:rPr>
          <w:lang w:val="es-MX"/>
        </w:rPr>
        <w:lastRenderedPageBreak/>
        <w:t xml:space="preserve">de Comercio de Chino Valley y el </w:t>
      </w:r>
      <w:proofErr w:type="spellStart"/>
      <w:r w:rsidRPr="00483971">
        <w:rPr>
          <w:lang w:val="es-MX"/>
        </w:rPr>
        <w:t>Chaffey</w:t>
      </w:r>
      <w:proofErr w:type="spellEnd"/>
      <w:r w:rsidRPr="00483971">
        <w:rPr>
          <w:lang w:val="es-MX"/>
        </w:rPr>
        <w:t xml:space="preserve"> </w:t>
      </w:r>
      <w:proofErr w:type="spellStart"/>
      <w:r w:rsidRPr="00483971">
        <w:rPr>
          <w:lang w:val="es-MX"/>
        </w:rPr>
        <w:t>Community</w:t>
      </w:r>
      <w:proofErr w:type="spellEnd"/>
      <w:r w:rsidRPr="00483971">
        <w:rPr>
          <w:lang w:val="es-MX"/>
        </w:rPr>
        <w:t xml:space="preserve"> </w:t>
      </w:r>
      <w:proofErr w:type="spellStart"/>
      <w:r w:rsidRPr="00483971">
        <w:rPr>
          <w:lang w:val="es-MX"/>
        </w:rPr>
        <w:t>College</w:t>
      </w:r>
      <w:proofErr w:type="spellEnd"/>
      <w:r w:rsidRPr="00483971">
        <w:rPr>
          <w:lang w:val="es-MX"/>
        </w:rPr>
        <w:t xml:space="preserve"> </w:t>
      </w:r>
      <w:proofErr w:type="spellStart"/>
      <w:r w:rsidRPr="00483971">
        <w:rPr>
          <w:lang w:val="es-MX"/>
        </w:rPr>
        <w:t>District</w:t>
      </w:r>
      <w:proofErr w:type="spellEnd"/>
      <w:r w:rsidRPr="00483971">
        <w:rPr>
          <w:lang w:val="es-MX"/>
        </w:rPr>
        <w:t xml:space="preserve">. Nuestros panelistas representaban a diversos sectores de nuestra región, tales como el Superintendente de Escuelas del Condado de San Bernardino, el Gerente de Desarrollo de Negocios del Aeropuerto de Chino, Small Business </w:t>
      </w:r>
      <w:proofErr w:type="spellStart"/>
      <w:r w:rsidRPr="00483971">
        <w:rPr>
          <w:lang w:val="es-MX"/>
        </w:rPr>
        <w:t>Majority</w:t>
      </w:r>
      <w:proofErr w:type="spellEnd"/>
      <w:r w:rsidRPr="00483971">
        <w:rPr>
          <w:lang w:val="es-MX"/>
        </w:rPr>
        <w:t xml:space="preserve">, Presidente de la Asociación Nacional de Presidentes de Juntas Estatales de Fuerza Laboral, IE Black </w:t>
      </w:r>
      <w:proofErr w:type="spellStart"/>
      <w:r w:rsidRPr="00483971">
        <w:rPr>
          <w:lang w:val="es-MX"/>
        </w:rPr>
        <w:t>Worker</w:t>
      </w:r>
      <w:proofErr w:type="spellEnd"/>
      <w:r w:rsidRPr="00483971">
        <w:rPr>
          <w:lang w:val="es-MX"/>
        </w:rPr>
        <w:t xml:space="preserve"> Center, Asistente del Gerente de la Ciudad de Chino, entre otros. Los datos cualitativos recopilados sobre los sectores industriales a través de estos eventos nos han ayudado a desarrollar objetivos para el Plan Económico Regional (REP). </w:t>
      </w:r>
    </w:p>
    <w:p w14:paraId="00000754" w14:textId="77777777" w:rsidR="00BB7503" w:rsidRPr="00483971" w:rsidRDefault="00BB7503">
      <w:pPr>
        <w:rPr>
          <w:lang w:val="es-MX"/>
        </w:rPr>
      </w:pPr>
    </w:p>
    <w:p w14:paraId="593CC1D6" w14:textId="77777777" w:rsidR="00BB7503" w:rsidRPr="00483971" w:rsidRDefault="00000000">
      <w:pPr>
        <w:rPr>
          <w:lang w:val="es-MX"/>
        </w:rPr>
      </w:pPr>
      <w:r w:rsidRPr="00483971">
        <w:rPr>
          <w:lang w:val="es-MX"/>
        </w:rPr>
        <w:t xml:space="preserve">Además, en agosto de 2023, el comité BCLO celebró una sesión de Investigación Apreciativa en colaboración con el Consulado de México en San Bernardino. Este evento se llenó con más de 40 miembros de la comunidad, organizaciones comunitarias, propietarios de pequeñas empresas y jóvenes. Hubo traducción simultánea español/inglés, se sirvió almuerzo y se entregaron tarjetas de regalo como compensación a los participantes. Los asistentes </w:t>
      </w:r>
      <w:proofErr w:type="spellStart"/>
      <w:r w:rsidRPr="00483971">
        <w:rPr>
          <w:lang w:val="es-MX"/>
        </w:rPr>
        <w:t>reimaginaron</w:t>
      </w:r>
      <w:proofErr w:type="spellEnd"/>
      <w:r w:rsidRPr="00483971">
        <w:rPr>
          <w:lang w:val="es-MX"/>
        </w:rPr>
        <w:t xml:space="preserve"> sus comunidades y los datos recopilados ayudaron a formular nuestras estrategias de participación en curso e informaron el Informe de Planificación de la Fase 1 presentado al estado el 31 de diciembre de 2023. </w:t>
      </w:r>
    </w:p>
    <w:p w14:paraId="00000756" w14:textId="77777777" w:rsidR="00BB7503" w:rsidRPr="00483971" w:rsidRDefault="00BB7503">
      <w:pPr>
        <w:rPr>
          <w:lang w:val="es-MX"/>
        </w:rPr>
      </w:pPr>
    </w:p>
    <w:p w14:paraId="0AE526DB" w14:textId="72E50775" w:rsidR="00BB7503" w:rsidRPr="00483971" w:rsidRDefault="00000000">
      <w:pPr>
        <w:rPr>
          <w:lang w:val="es-MX"/>
        </w:rPr>
      </w:pPr>
      <w:r w:rsidRPr="00483971">
        <w:rPr>
          <w:lang w:val="es-MX"/>
        </w:rPr>
        <w:t xml:space="preserve">A pesar de los cambios en el liderazgo, el Comité de Participación Comunitaria, Arte y Cultura también ha sido capaz de implementar eficazmente iniciativas para el proyecto que ofrecen oportunidades vivas para que los residentes de Inland </w:t>
      </w:r>
      <w:proofErr w:type="spellStart"/>
      <w:r w:rsidRPr="00483971">
        <w:rPr>
          <w:lang w:val="es-MX"/>
        </w:rPr>
        <w:t>SoCal</w:t>
      </w:r>
      <w:proofErr w:type="spellEnd"/>
      <w:r w:rsidRPr="00483971">
        <w:rPr>
          <w:lang w:val="es-MX"/>
        </w:rPr>
        <w:t xml:space="preserve"> se conecten con Thrive. El CEAC estaba dirigido originalmente por Tim </w:t>
      </w:r>
      <w:proofErr w:type="spellStart"/>
      <w:r w:rsidRPr="00483971">
        <w:rPr>
          <w:lang w:val="es-MX"/>
        </w:rPr>
        <w:t>Dupree</w:t>
      </w:r>
      <w:proofErr w:type="spellEnd"/>
      <w:r w:rsidRPr="00483971">
        <w:rPr>
          <w:lang w:val="es-MX"/>
        </w:rPr>
        <w:t xml:space="preserve">, un empresario creativo local, que fue elegido mediante el mismo proceso que Pamela </w:t>
      </w:r>
      <w:proofErr w:type="spellStart"/>
      <w:r w:rsidRPr="00483971">
        <w:rPr>
          <w:lang w:val="es-MX"/>
        </w:rPr>
        <w:t>Deans</w:t>
      </w:r>
      <w:proofErr w:type="spellEnd"/>
      <w:r w:rsidRPr="00483971">
        <w:rPr>
          <w:lang w:val="es-MX"/>
        </w:rPr>
        <w:t xml:space="preserve"> en mayo de 2023. Tim </w:t>
      </w:r>
      <w:proofErr w:type="spellStart"/>
      <w:r w:rsidRPr="00483971">
        <w:rPr>
          <w:lang w:val="es-MX"/>
        </w:rPr>
        <w:t>Dupree</w:t>
      </w:r>
      <w:proofErr w:type="spellEnd"/>
      <w:r w:rsidRPr="00483971">
        <w:rPr>
          <w:lang w:val="es-MX"/>
        </w:rPr>
        <w:t xml:space="preserve"> abandonó su puesto en marzo de 2024 para dedicarse a la comercialización de vídeos y al trabajo en las redes sociales con la c</w:t>
      </w:r>
      <w:r w:rsidR="00BC0281">
        <w:rPr>
          <w:lang w:val="es-MX"/>
        </w:rPr>
        <w:t>olaborativa</w:t>
      </w:r>
      <w:r w:rsidRPr="00483971">
        <w:rPr>
          <w:lang w:val="es-MX"/>
        </w:rPr>
        <w:t xml:space="preserve">. Durante el mandato de Tim, el CEAC celebró dos eventos, ambos reflejo de la economía de las artes creativas que está prosperando aquí en la región. El primer evento se celebró en diciembre de 2023 en el centro de Riverside y atrajo a una gran multitud gracias a la programación conjunta con el Festival anual de las Luces de la ciudad y su evento mensual </w:t>
      </w:r>
      <w:proofErr w:type="spellStart"/>
      <w:r w:rsidRPr="00483971">
        <w:rPr>
          <w:lang w:val="es-MX"/>
        </w:rPr>
        <w:t>Artswalk</w:t>
      </w:r>
      <w:proofErr w:type="spellEnd"/>
      <w:r w:rsidRPr="00483971">
        <w:rPr>
          <w:lang w:val="es-MX"/>
        </w:rPr>
        <w:t>. El comité reco</w:t>
      </w:r>
      <w:r w:rsidR="00BC0281">
        <w:rPr>
          <w:lang w:val="es-MX"/>
        </w:rPr>
        <w:t>pil</w:t>
      </w:r>
      <w:r w:rsidRPr="00483971">
        <w:rPr>
          <w:lang w:val="es-MX"/>
        </w:rPr>
        <w:t xml:space="preserve">ó las respuestas a la encuesta de más de cien residentes locales. Todos los materiales, incluida la encuesta, estaban disponibles tanto en inglés como en español y se contó con la presencia de voluntarios hispanohablantes. </w:t>
      </w:r>
      <w:sdt>
        <w:sdtPr>
          <w:rPr>
            <w:lang w:val="es-MX"/>
          </w:rPr>
          <w:tag w:val="goog_rdk_14"/>
          <w:id w:val="673227920"/>
        </w:sdtPr>
        <w:sdtContent/>
      </w:sdt>
      <w:r w:rsidRPr="00BC0281">
        <w:rPr>
          <w:lang w:val="es-MX"/>
        </w:rPr>
        <w:t>El segundo evento se llevó a cabo en febrero de 2024 en la ciudad de Ontario</w:t>
      </w:r>
      <w:r w:rsidRPr="00483971">
        <w:rPr>
          <w:lang w:val="es-MX"/>
        </w:rPr>
        <w:t xml:space="preserve"> en conjunto con la </w:t>
      </w:r>
      <w:r w:rsidR="001058DD">
        <w:rPr>
          <w:lang w:val="es-MX"/>
        </w:rPr>
        <w:t>M</w:t>
      </w:r>
      <w:r w:rsidRPr="00483971">
        <w:rPr>
          <w:lang w:val="es-MX"/>
        </w:rPr>
        <w:t xml:space="preserve">esa </w:t>
      </w:r>
      <w:r w:rsidR="001058DD">
        <w:rPr>
          <w:lang w:val="es-MX"/>
        </w:rPr>
        <w:t>S</w:t>
      </w:r>
      <w:r w:rsidRPr="00483971">
        <w:rPr>
          <w:lang w:val="es-MX"/>
        </w:rPr>
        <w:t xml:space="preserve">ubregional del </w:t>
      </w:r>
      <w:r w:rsidR="001058DD">
        <w:rPr>
          <w:lang w:val="es-MX"/>
        </w:rPr>
        <w:t>O</w:t>
      </w:r>
      <w:r w:rsidRPr="00483971">
        <w:rPr>
          <w:lang w:val="es-MX"/>
        </w:rPr>
        <w:t xml:space="preserve">este del </w:t>
      </w:r>
      <w:r w:rsidR="001058DD">
        <w:rPr>
          <w:lang w:val="es-MX"/>
        </w:rPr>
        <w:t>C</w:t>
      </w:r>
      <w:r w:rsidRPr="00483971">
        <w:rPr>
          <w:lang w:val="es-MX"/>
        </w:rPr>
        <w:t xml:space="preserve">ondado de San Bernardino durante un evento mensual de </w:t>
      </w:r>
      <w:proofErr w:type="spellStart"/>
      <w:r w:rsidR="001058DD">
        <w:rPr>
          <w:lang w:val="es-MX"/>
        </w:rPr>
        <w:t>A</w:t>
      </w:r>
      <w:r w:rsidRPr="00483971">
        <w:rPr>
          <w:lang w:val="es-MX"/>
        </w:rPr>
        <w:t>rtswalk</w:t>
      </w:r>
      <w:proofErr w:type="spellEnd"/>
      <w:r w:rsidRPr="00483971">
        <w:rPr>
          <w:lang w:val="es-MX"/>
        </w:rPr>
        <w:t xml:space="preserve">. Los miembros de la comunidad pudieron pasar por allí para informarse sobre Thrive y rellenar la encuesta de opinión de la comunidad. Hemos comprobado que reunirse con los miembros de la comunidad allí donde están ha sido un método eficaz para aumentar el compromiso y la participación. </w:t>
      </w:r>
    </w:p>
    <w:p w14:paraId="00000758" w14:textId="77777777" w:rsidR="00BB7503" w:rsidRPr="00483971" w:rsidRDefault="00BB7503">
      <w:pPr>
        <w:rPr>
          <w:lang w:val="es-MX"/>
        </w:rPr>
      </w:pPr>
    </w:p>
    <w:p w14:paraId="76B8246A" w14:textId="087F9FAD" w:rsidR="00BB7503" w:rsidRPr="00483971" w:rsidRDefault="00000000">
      <w:pPr>
        <w:rPr>
          <w:lang w:val="es-MX"/>
        </w:rPr>
      </w:pPr>
      <w:r w:rsidRPr="00483971">
        <w:rPr>
          <w:lang w:val="es-MX"/>
        </w:rPr>
        <w:t xml:space="preserve">Tras la marcha de Tim, se puso a disposición de los residentes de Inland </w:t>
      </w:r>
      <w:proofErr w:type="spellStart"/>
      <w:r w:rsidRPr="00483971">
        <w:rPr>
          <w:lang w:val="es-MX"/>
        </w:rPr>
        <w:t>SoCal</w:t>
      </w:r>
      <w:proofErr w:type="spellEnd"/>
      <w:r w:rsidRPr="00483971">
        <w:rPr>
          <w:lang w:val="es-MX"/>
        </w:rPr>
        <w:t xml:space="preserve"> una candidatura abierta para cubrir la vacante. </w:t>
      </w:r>
      <w:proofErr w:type="spellStart"/>
      <w:r w:rsidRPr="00483971">
        <w:rPr>
          <w:lang w:val="es-MX"/>
        </w:rPr>
        <w:t>Noraly</w:t>
      </w:r>
      <w:proofErr w:type="spellEnd"/>
      <w:r w:rsidRPr="00483971">
        <w:rPr>
          <w:lang w:val="es-MX"/>
        </w:rPr>
        <w:t xml:space="preserve"> Sainz fue elegida </w:t>
      </w:r>
      <w:r w:rsidR="001058DD">
        <w:rPr>
          <w:lang w:val="es-MX"/>
        </w:rPr>
        <w:t>p</w:t>
      </w:r>
      <w:r w:rsidRPr="00483971">
        <w:rPr>
          <w:lang w:val="es-MX"/>
        </w:rPr>
        <w:t xml:space="preserve">residenta. </w:t>
      </w:r>
      <w:proofErr w:type="spellStart"/>
      <w:r w:rsidRPr="00483971">
        <w:rPr>
          <w:lang w:val="es-MX"/>
        </w:rPr>
        <w:t>Noraly</w:t>
      </w:r>
      <w:proofErr w:type="spellEnd"/>
      <w:r w:rsidRPr="00483971">
        <w:rPr>
          <w:lang w:val="es-MX"/>
        </w:rPr>
        <w:t xml:space="preserve"> ha estado dirigiendo el comité a través de su próxima aventura, un </w:t>
      </w:r>
      <w:r w:rsidR="001058DD">
        <w:rPr>
          <w:lang w:val="es-MX"/>
        </w:rPr>
        <w:t>c</w:t>
      </w:r>
      <w:r w:rsidRPr="00483971">
        <w:rPr>
          <w:lang w:val="es-MX"/>
        </w:rPr>
        <w:t xml:space="preserve">oncurso de </w:t>
      </w:r>
      <w:r w:rsidR="001058DD">
        <w:rPr>
          <w:lang w:val="es-MX"/>
        </w:rPr>
        <w:t>a</w:t>
      </w:r>
      <w:r w:rsidRPr="00483971">
        <w:rPr>
          <w:lang w:val="es-MX"/>
        </w:rPr>
        <w:t xml:space="preserve">rtes. El Concurso de Arte Thrive se puso en marcha en la primavera de 2024 para involucrar a artistas de toda la región de los dos condados en un esfuerzo por compartir su visión </w:t>
      </w:r>
      <w:r w:rsidRPr="00483971">
        <w:rPr>
          <w:lang w:val="es-MX"/>
        </w:rPr>
        <w:lastRenderedPageBreak/>
        <w:t xml:space="preserve">de lo que significa prosperar en sus comunidades. Entre los socios de esta iniciativa se encuentran </w:t>
      </w:r>
      <w:proofErr w:type="spellStart"/>
      <w:r w:rsidRPr="00483971">
        <w:rPr>
          <w:lang w:val="es-MX"/>
        </w:rPr>
        <w:t>Arts</w:t>
      </w:r>
      <w:proofErr w:type="spellEnd"/>
      <w:r w:rsidRPr="00483971">
        <w:rPr>
          <w:lang w:val="es-MX"/>
        </w:rPr>
        <w:t xml:space="preserve"> </w:t>
      </w:r>
      <w:proofErr w:type="spellStart"/>
      <w:r w:rsidRPr="00483971">
        <w:rPr>
          <w:lang w:val="es-MX"/>
        </w:rPr>
        <w:t>Area</w:t>
      </w:r>
      <w:proofErr w:type="spellEnd"/>
      <w:r w:rsidRPr="00483971">
        <w:rPr>
          <w:lang w:val="es-MX"/>
        </w:rPr>
        <w:t xml:space="preserve">, Palm Springs </w:t>
      </w:r>
      <w:proofErr w:type="spellStart"/>
      <w:r w:rsidRPr="00483971">
        <w:rPr>
          <w:lang w:val="es-MX"/>
        </w:rPr>
        <w:t>Tourism</w:t>
      </w:r>
      <w:proofErr w:type="spellEnd"/>
      <w:r w:rsidRPr="00483971">
        <w:rPr>
          <w:lang w:val="es-MX"/>
        </w:rPr>
        <w:t xml:space="preserve"> Center, Riverside </w:t>
      </w:r>
      <w:proofErr w:type="spellStart"/>
      <w:r w:rsidRPr="00483971">
        <w:rPr>
          <w:lang w:val="es-MX"/>
        </w:rPr>
        <w:t>Arts</w:t>
      </w:r>
      <w:proofErr w:type="spellEnd"/>
      <w:r w:rsidRPr="00483971">
        <w:rPr>
          <w:lang w:val="es-MX"/>
        </w:rPr>
        <w:t xml:space="preserve"> </w:t>
      </w:r>
      <w:proofErr w:type="spellStart"/>
      <w:r w:rsidRPr="00483971">
        <w:rPr>
          <w:lang w:val="es-MX"/>
        </w:rPr>
        <w:t>Community</w:t>
      </w:r>
      <w:proofErr w:type="spellEnd"/>
      <w:r w:rsidRPr="00483971">
        <w:rPr>
          <w:lang w:val="es-MX"/>
        </w:rPr>
        <w:t xml:space="preserve"> </w:t>
      </w:r>
      <w:proofErr w:type="spellStart"/>
      <w:r w:rsidRPr="00483971">
        <w:rPr>
          <w:lang w:val="es-MX"/>
        </w:rPr>
        <w:t>Association</w:t>
      </w:r>
      <w:proofErr w:type="spellEnd"/>
      <w:r w:rsidRPr="00483971">
        <w:rPr>
          <w:lang w:val="es-MX"/>
        </w:rPr>
        <w:t xml:space="preserve">, </w:t>
      </w:r>
      <w:proofErr w:type="spellStart"/>
      <w:r w:rsidRPr="00483971">
        <w:rPr>
          <w:lang w:val="es-MX"/>
        </w:rPr>
        <w:t>Arts</w:t>
      </w:r>
      <w:proofErr w:type="spellEnd"/>
      <w:r w:rsidRPr="00483971">
        <w:rPr>
          <w:lang w:val="es-MX"/>
        </w:rPr>
        <w:t xml:space="preserve"> </w:t>
      </w:r>
      <w:proofErr w:type="spellStart"/>
      <w:r w:rsidRPr="00483971">
        <w:rPr>
          <w:lang w:val="es-MX"/>
        </w:rPr>
        <w:t>Connection</w:t>
      </w:r>
      <w:proofErr w:type="spellEnd"/>
      <w:r w:rsidRPr="00483971">
        <w:rPr>
          <w:lang w:val="es-MX"/>
        </w:rPr>
        <w:t xml:space="preserve">, KVCR y Boys and </w:t>
      </w:r>
      <w:proofErr w:type="spellStart"/>
      <w:r w:rsidRPr="00483971">
        <w:rPr>
          <w:lang w:val="es-MX"/>
        </w:rPr>
        <w:t>Girls</w:t>
      </w:r>
      <w:proofErr w:type="spellEnd"/>
      <w:r w:rsidRPr="00483971">
        <w:rPr>
          <w:lang w:val="es-MX"/>
        </w:rPr>
        <w:t xml:space="preserve"> Club </w:t>
      </w:r>
      <w:proofErr w:type="spellStart"/>
      <w:r w:rsidRPr="00483971">
        <w:rPr>
          <w:lang w:val="es-MX"/>
        </w:rPr>
        <w:t>of</w:t>
      </w:r>
      <w:proofErr w:type="spellEnd"/>
      <w:r w:rsidRPr="00483971">
        <w:rPr>
          <w:lang w:val="es-MX"/>
        </w:rPr>
        <w:t xml:space="preserve"> Inland Empire. Los anuncios en directo y en persona de los ganadores han servido como oportunidades adicionales de participación con exposiciones de las obras presentadas en varios lugares de la región. Antes de ocupar el cargo de </w:t>
      </w:r>
      <w:r w:rsidR="001058DD">
        <w:rPr>
          <w:lang w:val="es-MX"/>
        </w:rPr>
        <w:t>p</w:t>
      </w:r>
      <w:r w:rsidRPr="00483971">
        <w:rPr>
          <w:lang w:val="es-MX"/>
        </w:rPr>
        <w:t>resident</w:t>
      </w:r>
      <w:r w:rsidR="001058DD">
        <w:rPr>
          <w:lang w:val="es-MX"/>
        </w:rPr>
        <w:t>a</w:t>
      </w:r>
      <w:r w:rsidRPr="00483971">
        <w:rPr>
          <w:lang w:val="es-MX"/>
        </w:rPr>
        <w:t xml:space="preserve">, </w:t>
      </w:r>
      <w:proofErr w:type="spellStart"/>
      <w:r w:rsidRPr="00483971">
        <w:rPr>
          <w:lang w:val="es-MX"/>
        </w:rPr>
        <w:t>Noraly</w:t>
      </w:r>
      <w:proofErr w:type="spellEnd"/>
      <w:r w:rsidRPr="00483971">
        <w:rPr>
          <w:lang w:val="es-MX"/>
        </w:rPr>
        <w:t xml:space="preserve"> había trabajado con el comité para ampliar el alcance de Thrive en nuestras escuelas secundarias locales; por ejemplo, Esmeralda Vázquez, miembro del personal convocante, visitó la escuela secundaria San Gorgonio en noviembre de 2023 para hablar sobre California Jobs First y recogió casi 100 encuestas de los estudiantes. Varios de los estudiantes fueron voluntarios en el evento de CEAC de diciembre de 2023 en el centro de Riverside, donde ampliaron su participación en la colabora</w:t>
      </w:r>
      <w:r w:rsidR="001058DD">
        <w:rPr>
          <w:lang w:val="es-MX"/>
        </w:rPr>
        <w:t>tiva</w:t>
      </w:r>
      <w:r w:rsidRPr="00483971">
        <w:rPr>
          <w:lang w:val="es-MX"/>
        </w:rPr>
        <w:t xml:space="preserve"> regional Thrive. El compromiso adicional de los jóvenes incluyó el patrocinio y la recopilación de opiniones en</w:t>
      </w:r>
      <w:r w:rsidR="001058DD">
        <w:rPr>
          <w:lang w:val="es-MX"/>
        </w:rPr>
        <w:t xml:space="preserve"> el evento</w:t>
      </w:r>
      <w:r w:rsidRPr="00483971">
        <w:rPr>
          <w:lang w:val="es-MX"/>
        </w:rPr>
        <w:t xml:space="preserve"> </w:t>
      </w:r>
      <w:proofErr w:type="spellStart"/>
      <w:r w:rsidRPr="00483971">
        <w:rPr>
          <w:lang w:val="es-MX"/>
        </w:rPr>
        <w:t>Youth</w:t>
      </w:r>
      <w:proofErr w:type="spellEnd"/>
      <w:r w:rsidRPr="00483971">
        <w:rPr>
          <w:lang w:val="es-MX"/>
        </w:rPr>
        <w:t xml:space="preserve"> </w:t>
      </w:r>
      <w:proofErr w:type="spellStart"/>
      <w:r w:rsidRPr="00483971">
        <w:rPr>
          <w:lang w:val="es-MX"/>
        </w:rPr>
        <w:t>Career</w:t>
      </w:r>
      <w:proofErr w:type="spellEnd"/>
      <w:r w:rsidRPr="00483971">
        <w:rPr>
          <w:lang w:val="es-MX"/>
        </w:rPr>
        <w:t xml:space="preserve"> and </w:t>
      </w:r>
      <w:proofErr w:type="spellStart"/>
      <w:r w:rsidRPr="00483971">
        <w:rPr>
          <w:lang w:val="es-MX"/>
        </w:rPr>
        <w:t>Trades</w:t>
      </w:r>
      <w:proofErr w:type="spellEnd"/>
      <w:r w:rsidRPr="00483971">
        <w:rPr>
          <w:lang w:val="es-MX"/>
        </w:rPr>
        <w:t xml:space="preserve"> organizada por </w:t>
      </w:r>
      <w:proofErr w:type="spellStart"/>
      <w:r w:rsidRPr="00483971">
        <w:rPr>
          <w:lang w:val="es-MX"/>
        </w:rPr>
        <w:t>Uplift</w:t>
      </w:r>
      <w:proofErr w:type="spellEnd"/>
      <w:r w:rsidRPr="00483971">
        <w:rPr>
          <w:lang w:val="es-MX"/>
        </w:rPr>
        <w:t xml:space="preserve"> San Bernardino en julio de 2024, un consorcio sin ánimo de lucro de la región. Aproximadamente 300 estudiantes de la escuela secundaria de San Bernardino fueron invitados a escuchar paneles relacionados con las </w:t>
      </w:r>
      <w:r w:rsidR="001058DD">
        <w:rPr>
          <w:lang w:val="es-MX"/>
        </w:rPr>
        <w:t>ví</w:t>
      </w:r>
      <w:r w:rsidRPr="00483971">
        <w:rPr>
          <w:lang w:val="es-MX"/>
        </w:rPr>
        <w:t xml:space="preserve">as profesionales locales mientras se conectaban con varios socios basados en la comunidad a través de una feria de recursos. </w:t>
      </w:r>
    </w:p>
    <w:p w14:paraId="076ACD1B" w14:textId="77777777" w:rsidR="007F6EED" w:rsidRPr="00483971" w:rsidRDefault="007F6EED">
      <w:pPr>
        <w:rPr>
          <w:lang w:val="es-MX"/>
        </w:rPr>
      </w:pPr>
    </w:p>
    <w:p w14:paraId="1159E927" w14:textId="77777777" w:rsidR="00BB7503" w:rsidRPr="001058DD" w:rsidRDefault="00000000">
      <w:pPr>
        <w:pStyle w:val="Heading3"/>
        <w:spacing w:after="120"/>
        <w:rPr>
          <w:sz w:val="28"/>
          <w:szCs w:val="28"/>
          <w:lang w:val="es-MX"/>
        </w:rPr>
      </w:pPr>
      <w:bookmarkStart w:id="40" w:name="_Toc173359763"/>
      <w:r w:rsidRPr="001058DD">
        <w:rPr>
          <w:sz w:val="28"/>
          <w:szCs w:val="28"/>
          <w:lang w:val="es-MX"/>
        </w:rPr>
        <w:t>Tablas subregionales</w:t>
      </w:r>
      <w:bookmarkEnd w:id="40"/>
    </w:p>
    <w:p w14:paraId="41522D59" w14:textId="77777777" w:rsidR="00BB7503" w:rsidRPr="001058DD" w:rsidRDefault="00000000">
      <w:pPr>
        <w:pStyle w:val="Heading4"/>
        <w:spacing w:after="120"/>
        <w:rPr>
          <w:lang w:val="es-MX"/>
        </w:rPr>
      </w:pPr>
      <w:bookmarkStart w:id="41" w:name="_heading=h.2u6wntf" w:colFirst="0" w:colLast="0"/>
      <w:bookmarkEnd w:id="41"/>
      <w:r w:rsidRPr="001058DD">
        <w:rPr>
          <w:lang w:val="es-MX"/>
        </w:rPr>
        <w:t>Geografía y designación del cuadro subregional</w:t>
      </w:r>
    </w:p>
    <w:p w14:paraId="08A2814F" w14:textId="77777777" w:rsidR="00BB7503" w:rsidRPr="001058DD" w:rsidRDefault="00000000">
      <w:pPr>
        <w:rPr>
          <w:lang w:val="es-MX"/>
        </w:rPr>
      </w:pPr>
      <w:r w:rsidRPr="001058DD">
        <w:rPr>
          <w:lang w:val="es-MX"/>
        </w:rPr>
        <w:t xml:space="preserve">La Región Inland </w:t>
      </w:r>
      <w:proofErr w:type="spellStart"/>
      <w:r w:rsidRPr="001058DD">
        <w:rPr>
          <w:lang w:val="es-MX"/>
        </w:rPr>
        <w:t>SoCal</w:t>
      </w:r>
      <w:proofErr w:type="spellEnd"/>
      <w:r w:rsidRPr="001058DD">
        <w:rPr>
          <w:lang w:val="es-MX"/>
        </w:rPr>
        <w:t xml:space="preserve"> se dividió en seis mesas subregionales mediante un proceso exhaustivo en el que se tuvieron en cuenta diversos factores. Esta división tenía como objetivo promover la gobernanza y la equidad geográfica en Inland Southern California. Las divisiones subregionales se determinaron en función de factores económicos, de tránsito, de gestión y medioambientales para garantizar un enfoque equilibrado y justo.</w:t>
      </w:r>
    </w:p>
    <w:p w14:paraId="0000075E" w14:textId="77777777" w:rsidR="00BB7503" w:rsidRPr="001058DD" w:rsidRDefault="00BB7503">
      <w:pPr>
        <w:rPr>
          <w:lang w:val="es-MX"/>
        </w:rPr>
      </w:pPr>
    </w:p>
    <w:p w14:paraId="7B2D9BDA" w14:textId="1FC0E951" w:rsidR="007F6EED" w:rsidRPr="007F6EED" w:rsidRDefault="00000000" w:rsidP="007F6EED">
      <w:pPr>
        <w:spacing w:after="120"/>
        <w:rPr>
          <w:lang w:val="es-MX"/>
        </w:rPr>
      </w:pPr>
      <w:r w:rsidRPr="001058DD">
        <w:rPr>
          <w:lang w:val="es-MX"/>
        </w:rPr>
        <w:t>La geografía de las subregiones puede trazarse del siguiente modo:</w:t>
      </w:r>
    </w:p>
    <w:p w14:paraId="00000761" w14:textId="77777777" w:rsidR="00BB7503" w:rsidRDefault="00000000">
      <w:r>
        <w:rPr>
          <w:noProof/>
        </w:rPr>
        <w:drawing>
          <wp:inline distT="114300" distB="114300" distL="114300" distR="114300" wp14:anchorId="6702A8F9" wp14:editId="6C19483F">
            <wp:extent cx="5781675" cy="2990850"/>
            <wp:effectExtent l="0" t="0" r="0" b="0"/>
            <wp:docPr id="21426946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781675" cy="2990850"/>
                    </a:xfrm>
                    <a:prstGeom prst="rect">
                      <a:avLst/>
                    </a:prstGeom>
                    <a:ln/>
                  </pic:spPr>
                </pic:pic>
              </a:graphicData>
            </a:graphic>
          </wp:inline>
        </w:drawing>
      </w:r>
    </w:p>
    <w:p w14:paraId="00000762" w14:textId="77777777" w:rsidR="00BB7503" w:rsidRDefault="00BB7503"/>
    <w:tbl>
      <w:tblPr>
        <w:tblStyle w:val="afffffffc"/>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firstRow="0" w:lastRow="0" w:firstColumn="0" w:lastColumn="0" w:noHBand="1" w:noVBand="1"/>
      </w:tblPr>
      <w:tblGrid>
        <w:gridCol w:w="2025"/>
        <w:gridCol w:w="7335"/>
      </w:tblGrid>
      <w:tr w:rsidR="00BB7503" w14:paraId="417B642B" w14:textId="77777777">
        <w:trPr>
          <w:trHeight w:val="315"/>
        </w:trPr>
        <w:tc>
          <w:tcPr>
            <w:tcW w:w="9360" w:type="dxa"/>
            <w:gridSpan w:val="2"/>
            <w:shd w:val="clear" w:color="auto" w:fill="D9D9D9"/>
            <w:tcMar>
              <w:top w:w="0" w:type="dxa"/>
              <w:bottom w:w="0" w:type="dxa"/>
            </w:tcMar>
          </w:tcPr>
          <w:p w14:paraId="15AA4DE7" w14:textId="45ABA422" w:rsidR="00BB7503" w:rsidRPr="004053A2" w:rsidRDefault="004053A2">
            <w:pPr>
              <w:rPr>
                <w:b/>
                <w:sz w:val="20"/>
                <w:szCs w:val="20"/>
                <w:lang w:val="es-MX"/>
              </w:rPr>
            </w:pPr>
            <w:r w:rsidRPr="004053A2">
              <w:rPr>
                <w:b/>
                <w:bCs/>
                <w:sz w:val="20"/>
                <w:szCs w:val="20"/>
                <w:lang w:val="es-MX"/>
              </w:rPr>
              <w:t>Selección de la Organización Troncal de la Mesa Subregional y del Presidente</w:t>
            </w:r>
          </w:p>
        </w:tc>
      </w:tr>
      <w:tr w:rsidR="004053A2" w14:paraId="265EA69B" w14:textId="77777777">
        <w:trPr>
          <w:trHeight w:val="315"/>
        </w:trPr>
        <w:tc>
          <w:tcPr>
            <w:tcW w:w="9360" w:type="dxa"/>
            <w:gridSpan w:val="2"/>
            <w:shd w:val="clear" w:color="auto" w:fill="D9D9D9"/>
            <w:tcMar>
              <w:top w:w="0" w:type="dxa"/>
              <w:bottom w:w="0" w:type="dxa"/>
            </w:tcMar>
          </w:tcPr>
          <w:p w14:paraId="63FAC4D9" w14:textId="77777777" w:rsidR="004053A2" w:rsidRPr="004053A2" w:rsidRDefault="004053A2">
            <w:pPr>
              <w:rPr>
                <w:b/>
                <w:bCs/>
                <w:sz w:val="20"/>
                <w:szCs w:val="20"/>
                <w:lang w:val="es-MX"/>
              </w:rPr>
            </w:pPr>
          </w:p>
        </w:tc>
      </w:tr>
      <w:tr w:rsidR="00BB7503" w14:paraId="102C1518" w14:textId="77777777">
        <w:trPr>
          <w:trHeight w:val="315"/>
        </w:trPr>
        <w:tc>
          <w:tcPr>
            <w:tcW w:w="2025" w:type="dxa"/>
            <w:vMerge w:val="restart"/>
            <w:tcMar>
              <w:top w:w="0" w:type="dxa"/>
              <w:bottom w:w="0" w:type="dxa"/>
            </w:tcMar>
          </w:tcPr>
          <w:p w14:paraId="35BEA9E0" w14:textId="77777777" w:rsidR="00BB7503" w:rsidRPr="004053A2" w:rsidRDefault="00000000">
            <w:pPr>
              <w:rPr>
                <w:sz w:val="20"/>
                <w:szCs w:val="20"/>
                <w:lang w:val="es-MX"/>
              </w:rPr>
            </w:pPr>
            <w:r w:rsidRPr="004053A2">
              <w:rPr>
                <w:sz w:val="20"/>
                <w:szCs w:val="20"/>
                <w:lang w:val="es-MX"/>
              </w:rPr>
              <w:t>Gran San Bernardino</w:t>
            </w:r>
          </w:p>
        </w:tc>
        <w:tc>
          <w:tcPr>
            <w:tcW w:w="7335" w:type="dxa"/>
            <w:vMerge w:val="restart"/>
            <w:tcMar>
              <w:top w:w="0" w:type="dxa"/>
              <w:bottom w:w="0" w:type="dxa"/>
            </w:tcMar>
          </w:tcPr>
          <w:p w14:paraId="6E87D18F" w14:textId="59ABCEE5" w:rsidR="00BB7503" w:rsidRPr="004053A2" w:rsidRDefault="00000000">
            <w:pPr>
              <w:rPr>
                <w:sz w:val="20"/>
                <w:szCs w:val="20"/>
                <w:lang w:val="es-MX"/>
              </w:rPr>
            </w:pPr>
            <w:r w:rsidRPr="004053A2">
              <w:rPr>
                <w:sz w:val="20"/>
                <w:szCs w:val="20"/>
                <w:lang w:val="es-MX"/>
              </w:rPr>
              <w:t xml:space="preserve">Fontana, Rialto, Colton, San Bernardino, </w:t>
            </w:r>
            <w:proofErr w:type="spellStart"/>
            <w:r w:rsidRPr="004053A2">
              <w:rPr>
                <w:sz w:val="20"/>
                <w:szCs w:val="20"/>
                <w:lang w:val="es-MX"/>
              </w:rPr>
              <w:t>Redlands</w:t>
            </w:r>
            <w:proofErr w:type="spellEnd"/>
            <w:r w:rsidRPr="004053A2">
              <w:rPr>
                <w:sz w:val="20"/>
                <w:szCs w:val="20"/>
                <w:lang w:val="es-MX"/>
              </w:rPr>
              <w:t xml:space="preserve">, </w:t>
            </w:r>
            <w:r w:rsidR="004053A2" w:rsidRPr="004053A2">
              <w:rPr>
                <w:sz w:val="20"/>
                <w:szCs w:val="20"/>
                <w:lang w:val="es-MX"/>
              </w:rPr>
              <w:t>Highland, Loma</w:t>
            </w:r>
            <w:r w:rsidRPr="004053A2">
              <w:rPr>
                <w:sz w:val="20"/>
                <w:szCs w:val="20"/>
                <w:lang w:val="es-MX"/>
              </w:rPr>
              <w:t xml:space="preserve"> Linda y </w:t>
            </w:r>
            <w:proofErr w:type="spellStart"/>
            <w:r w:rsidRPr="004053A2">
              <w:rPr>
                <w:sz w:val="20"/>
                <w:szCs w:val="20"/>
                <w:lang w:val="es-MX"/>
              </w:rPr>
              <w:t>Yucaipa</w:t>
            </w:r>
            <w:proofErr w:type="spellEnd"/>
          </w:p>
          <w:p w14:paraId="6B7F5D52" w14:textId="056D9647" w:rsidR="00BB7503" w:rsidRPr="004053A2" w:rsidRDefault="00000000">
            <w:pPr>
              <w:rPr>
                <w:sz w:val="20"/>
                <w:szCs w:val="20"/>
                <w:lang w:val="es-MX"/>
              </w:rPr>
            </w:pPr>
            <w:r w:rsidRPr="004053A2">
              <w:rPr>
                <w:sz w:val="20"/>
                <w:szCs w:val="20"/>
                <w:lang w:val="es-MX"/>
              </w:rPr>
              <w:br/>
            </w:r>
            <w:r w:rsidR="004053A2">
              <w:rPr>
                <w:b/>
                <w:sz w:val="20"/>
                <w:szCs w:val="20"/>
                <w:lang w:val="es-MX"/>
              </w:rPr>
              <w:t>Organización Troncal</w:t>
            </w:r>
            <w:r w:rsidRPr="004053A2">
              <w:rPr>
                <w:sz w:val="20"/>
                <w:szCs w:val="20"/>
                <w:lang w:val="es-MX"/>
              </w:rPr>
              <w:t xml:space="preserve">: </w:t>
            </w:r>
            <w:r w:rsidRPr="004053A2">
              <w:rPr>
                <w:sz w:val="20"/>
                <w:szCs w:val="20"/>
                <w:lang w:val="es-MX"/>
              </w:rPr>
              <w:br/>
              <w:t xml:space="preserve">Superintendente de Escuelas del Condado de San Bernardino </w:t>
            </w:r>
            <w:r w:rsidRPr="004053A2">
              <w:rPr>
                <w:sz w:val="20"/>
                <w:szCs w:val="20"/>
                <w:lang w:val="es-MX"/>
              </w:rPr>
              <w:br/>
            </w:r>
            <w:r w:rsidRPr="004053A2">
              <w:rPr>
                <w:b/>
                <w:sz w:val="20"/>
                <w:szCs w:val="20"/>
                <w:lang w:val="es-MX"/>
              </w:rPr>
              <w:t>Presidente</w:t>
            </w:r>
            <w:r w:rsidRPr="004053A2">
              <w:rPr>
                <w:sz w:val="20"/>
                <w:szCs w:val="20"/>
                <w:lang w:val="es-MX"/>
              </w:rPr>
              <w:t xml:space="preserve">: Susan Gómez, </w:t>
            </w:r>
            <w:r w:rsidR="004053A2">
              <w:rPr>
                <w:sz w:val="20"/>
                <w:szCs w:val="20"/>
                <w:lang w:val="es-MX"/>
              </w:rPr>
              <w:t>Colaborativo Comunitario del Inland Empire</w:t>
            </w:r>
          </w:p>
          <w:p w14:paraId="00000768" w14:textId="77777777" w:rsidR="00BB7503" w:rsidRPr="004053A2" w:rsidRDefault="00BB7503">
            <w:pPr>
              <w:rPr>
                <w:sz w:val="20"/>
                <w:szCs w:val="20"/>
                <w:lang w:val="es-MX"/>
              </w:rPr>
            </w:pPr>
          </w:p>
        </w:tc>
      </w:tr>
      <w:tr w:rsidR="00BB7503" w14:paraId="0631E867" w14:textId="77777777">
        <w:trPr>
          <w:trHeight w:val="315"/>
        </w:trPr>
        <w:tc>
          <w:tcPr>
            <w:tcW w:w="2025" w:type="dxa"/>
            <w:vMerge/>
            <w:tcMar>
              <w:top w:w="0" w:type="dxa"/>
              <w:bottom w:w="0" w:type="dxa"/>
            </w:tcMar>
          </w:tcPr>
          <w:p w14:paraId="00000769" w14:textId="77777777" w:rsidR="00BB7503" w:rsidRPr="004053A2" w:rsidRDefault="00BB7503">
            <w:pPr>
              <w:widowControl w:val="0"/>
              <w:pBdr>
                <w:top w:val="nil"/>
                <w:left w:val="nil"/>
                <w:bottom w:val="nil"/>
                <w:right w:val="nil"/>
                <w:between w:val="nil"/>
              </w:pBdr>
              <w:spacing w:line="276" w:lineRule="auto"/>
              <w:rPr>
                <w:sz w:val="20"/>
                <w:szCs w:val="20"/>
                <w:lang w:val="es-MX"/>
              </w:rPr>
            </w:pPr>
          </w:p>
        </w:tc>
        <w:tc>
          <w:tcPr>
            <w:tcW w:w="7335" w:type="dxa"/>
            <w:vMerge/>
            <w:tcMar>
              <w:top w:w="0" w:type="dxa"/>
              <w:bottom w:w="0" w:type="dxa"/>
            </w:tcMar>
          </w:tcPr>
          <w:p w14:paraId="0000076A" w14:textId="77777777" w:rsidR="00BB7503" w:rsidRPr="004053A2" w:rsidRDefault="00BB7503">
            <w:pPr>
              <w:widowControl w:val="0"/>
              <w:pBdr>
                <w:top w:val="nil"/>
                <w:left w:val="nil"/>
                <w:bottom w:val="nil"/>
                <w:right w:val="nil"/>
                <w:between w:val="nil"/>
              </w:pBdr>
              <w:spacing w:line="276" w:lineRule="auto"/>
              <w:rPr>
                <w:sz w:val="20"/>
                <w:szCs w:val="20"/>
                <w:lang w:val="es-MX"/>
              </w:rPr>
            </w:pPr>
          </w:p>
        </w:tc>
      </w:tr>
      <w:tr w:rsidR="00BB7503" w14:paraId="43AD711D" w14:textId="77777777">
        <w:trPr>
          <w:trHeight w:val="315"/>
        </w:trPr>
        <w:tc>
          <w:tcPr>
            <w:tcW w:w="2025" w:type="dxa"/>
            <w:vMerge/>
            <w:tcMar>
              <w:top w:w="0" w:type="dxa"/>
              <w:bottom w:w="0" w:type="dxa"/>
            </w:tcMar>
          </w:tcPr>
          <w:p w14:paraId="0000076B" w14:textId="77777777" w:rsidR="00BB7503" w:rsidRPr="004053A2" w:rsidRDefault="00BB7503">
            <w:pPr>
              <w:widowControl w:val="0"/>
              <w:pBdr>
                <w:top w:val="nil"/>
                <w:left w:val="nil"/>
                <w:bottom w:val="nil"/>
                <w:right w:val="nil"/>
                <w:between w:val="nil"/>
              </w:pBdr>
              <w:spacing w:line="276" w:lineRule="auto"/>
              <w:rPr>
                <w:sz w:val="20"/>
                <w:szCs w:val="20"/>
                <w:lang w:val="es-MX"/>
              </w:rPr>
            </w:pPr>
          </w:p>
        </w:tc>
        <w:tc>
          <w:tcPr>
            <w:tcW w:w="7335" w:type="dxa"/>
            <w:vMerge/>
            <w:tcMar>
              <w:top w:w="0" w:type="dxa"/>
              <w:bottom w:w="0" w:type="dxa"/>
            </w:tcMar>
          </w:tcPr>
          <w:p w14:paraId="0000076C" w14:textId="77777777" w:rsidR="00BB7503" w:rsidRPr="004053A2" w:rsidRDefault="00BB7503">
            <w:pPr>
              <w:widowControl w:val="0"/>
              <w:pBdr>
                <w:top w:val="nil"/>
                <w:left w:val="nil"/>
                <w:bottom w:val="nil"/>
                <w:right w:val="nil"/>
                <w:between w:val="nil"/>
              </w:pBdr>
              <w:spacing w:line="276" w:lineRule="auto"/>
              <w:rPr>
                <w:sz w:val="20"/>
                <w:szCs w:val="20"/>
                <w:lang w:val="es-MX"/>
              </w:rPr>
            </w:pPr>
          </w:p>
        </w:tc>
      </w:tr>
      <w:tr w:rsidR="00BB7503" w14:paraId="2538A81E" w14:textId="77777777">
        <w:trPr>
          <w:trHeight w:val="315"/>
        </w:trPr>
        <w:tc>
          <w:tcPr>
            <w:tcW w:w="2025" w:type="dxa"/>
            <w:shd w:val="clear" w:color="auto" w:fill="F3F3F3"/>
            <w:tcMar>
              <w:top w:w="0" w:type="dxa"/>
              <w:bottom w:w="0" w:type="dxa"/>
            </w:tcMar>
          </w:tcPr>
          <w:p w14:paraId="6FD93A20" w14:textId="77777777" w:rsidR="00BB7503" w:rsidRPr="004053A2" w:rsidRDefault="00000000">
            <w:pPr>
              <w:rPr>
                <w:sz w:val="20"/>
                <w:szCs w:val="20"/>
                <w:lang w:val="es-MX"/>
              </w:rPr>
            </w:pPr>
            <w:r w:rsidRPr="004053A2">
              <w:rPr>
                <w:sz w:val="20"/>
                <w:szCs w:val="20"/>
                <w:lang w:val="es-MX"/>
              </w:rPr>
              <w:t>Alto Desierto</w:t>
            </w:r>
          </w:p>
        </w:tc>
        <w:tc>
          <w:tcPr>
            <w:tcW w:w="7335" w:type="dxa"/>
            <w:shd w:val="clear" w:color="auto" w:fill="F3F3F3"/>
            <w:tcMar>
              <w:top w:w="0" w:type="dxa"/>
              <w:bottom w:w="0" w:type="dxa"/>
            </w:tcMar>
          </w:tcPr>
          <w:p w14:paraId="7B97E099" w14:textId="77777777" w:rsidR="00BB7503" w:rsidRPr="004053A2" w:rsidRDefault="00000000">
            <w:pPr>
              <w:rPr>
                <w:sz w:val="20"/>
                <w:szCs w:val="20"/>
                <w:lang w:val="es-MX"/>
              </w:rPr>
            </w:pPr>
            <w:r w:rsidRPr="004053A2">
              <w:rPr>
                <w:sz w:val="20"/>
                <w:szCs w:val="20"/>
                <w:lang w:val="es-MX"/>
              </w:rPr>
              <w:t xml:space="preserve">Adelanto, Victorville, Hesperia, </w:t>
            </w:r>
            <w:proofErr w:type="spellStart"/>
            <w:r w:rsidRPr="004053A2">
              <w:rPr>
                <w:sz w:val="20"/>
                <w:szCs w:val="20"/>
                <w:lang w:val="es-MX"/>
              </w:rPr>
              <w:t>Barstow</w:t>
            </w:r>
            <w:proofErr w:type="spellEnd"/>
            <w:r w:rsidRPr="004053A2">
              <w:rPr>
                <w:sz w:val="20"/>
                <w:szCs w:val="20"/>
                <w:lang w:val="es-MX"/>
              </w:rPr>
              <w:t xml:space="preserve">, Apple Valley y </w:t>
            </w:r>
            <w:proofErr w:type="spellStart"/>
            <w:r w:rsidRPr="004053A2">
              <w:rPr>
                <w:sz w:val="20"/>
                <w:szCs w:val="20"/>
                <w:lang w:val="es-MX"/>
              </w:rPr>
              <w:t>Needles</w:t>
            </w:r>
            <w:proofErr w:type="spellEnd"/>
          </w:p>
          <w:p w14:paraId="0C903AE8" w14:textId="7B84BEAD" w:rsidR="00BB7503" w:rsidRPr="004053A2" w:rsidRDefault="00000000">
            <w:pPr>
              <w:rPr>
                <w:sz w:val="20"/>
                <w:szCs w:val="20"/>
                <w:lang w:val="es-MX"/>
              </w:rPr>
            </w:pPr>
            <w:r w:rsidRPr="004053A2">
              <w:rPr>
                <w:sz w:val="20"/>
                <w:szCs w:val="20"/>
                <w:lang w:val="es-MX"/>
              </w:rPr>
              <w:br/>
            </w:r>
            <w:r w:rsidR="004053A2">
              <w:rPr>
                <w:b/>
                <w:sz w:val="20"/>
                <w:szCs w:val="20"/>
                <w:lang w:val="es-MX"/>
              </w:rPr>
              <w:t>Organización Troncal</w:t>
            </w:r>
            <w:r w:rsidRPr="004053A2">
              <w:rPr>
                <w:sz w:val="20"/>
                <w:szCs w:val="20"/>
                <w:lang w:val="es-MX"/>
              </w:rPr>
              <w:t>: Coalición del Interior por la Justicia de los Inmigrantes</w:t>
            </w:r>
          </w:p>
          <w:p w14:paraId="14308A5C" w14:textId="77777777" w:rsidR="00BB7503" w:rsidRPr="004053A2" w:rsidRDefault="00000000">
            <w:pPr>
              <w:rPr>
                <w:sz w:val="20"/>
                <w:szCs w:val="20"/>
                <w:lang w:val="es-MX"/>
              </w:rPr>
            </w:pPr>
            <w:r w:rsidRPr="004053A2">
              <w:rPr>
                <w:b/>
                <w:sz w:val="20"/>
                <w:szCs w:val="20"/>
                <w:lang w:val="es-MX"/>
              </w:rPr>
              <w:t>Presidente</w:t>
            </w:r>
            <w:r w:rsidRPr="004053A2">
              <w:rPr>
                <w:sz w:val="20"/>
                <w:szCs w:val="20"/>
                <w:lang w:val="es-MX"/>
              </w:rPr>
              <w:t xml:space="preserve">: </w:t>
            </w:r>
            <w:proofErr w:type="spellStart"/>
            <w:r w:rsidRPr="004053A2">
              <w:rPr>
                <w:sz w:val="20"/>
                <w:szCs w:val="20"/>
                <w:lang w:val="es-MX"/>
              </w:rPr>
              <w:t>Maria</w:t>
            </w:r>
            <w:proofErr w:type="spellEnd"/>
            <w:r w:rsidRPr="004053A2">
              <w:rPr>
                <w:sz w:val="20"/>
                <w:szCs w:val="20"/>
                <w:lang w:val="es-MX"/>
              </w:rPr>
              <w:t xml:space="preserve"> </w:t>
            </w:r>
            <w:proofErr w:type="spellStart"/>
            <w:r w:rsidRPr="004053A2">
              <w:rPr>
                <w:sz w:val="20"/>
                <w:szCs w:val="20"/>
                <w:lang w:val="es-MX"/>
              </w:rPr>
              <w:t>Okpara</w:t>
            </w:r>
            <w:proofErr w:type="spellEnd"/>
            <w:r w:rsidRPr="004053A2">
              <w:rPr>
                <w:sz w:val="20"/>
                <w:szCs w:val="20"/>
                <w:lang w:val="es-MX"/>
              </w:rPr>
              <w:t>, Distrito Escolar Unificado de Apple Valley</w:t>
            </w:r>
          </w:p>
          <w:p w14:paraId="00000771" w14:textId="77777777" w:rsidR="00BB7503" w:rsidRPr="004053A2" w:rsidRDefault="00BB7503">
            <w:pPr>
              <w:rPr>
                <w:sz w:val="20"/>
                <w:szCs w:val="20"/>
                <w:lang w:val="es-MX"/>
              </w:rPr>
            </w:pPr>
          </w:p>
        </w:tc>
      </w:tr>
      <w:tr w:rsidR="00BB7503" w14:paraId="16EE1D6E" w14:textId="77777777">
        <w:trPr>
          <w:trHeight w:val="315"/>
        </w:trPr>
        <w:tc>
          <w:tcPr>
            <w:tcW w:w="2025" w:type="dxa"/>
            <w:tcMar>
              <w:top w:w="0" w:type="dxa"/>
              <w:bottom w:w="0" w:type="dxa"/>
            </w:tcMar>
          </w:tcPr>
          <w:p w14:paraId="09963F53" w14:textId="77777777" w:rsidR="00BB7503" w:rsidRPr="004053A2" w:rsidRDefault="00000000">
            <w:pPr>
              <w:rPr>
                <w:sz w:val="20"/>
                <w:szCs w:val="20"/>
                <w:lang w:val="es-MX"/>
              </w:rPr>
            </w:pPr>
            <w:r w:rsidRPr="004053A2">
              <w:rPr>
                <w:sz w:val="20"/>
                <w:szCs w:val="20"/>
                <w:lang w:val="es-MX"/>
              </w:rPr>
              <w:t>San Bernardino Oeste</w:t>
            </w:r>
          </w:p>
        </w:tc>
        <w:tc>
          <w:tcPr>
            <w:tcW w:w="7335" w:type="dxa"/>
            <w:tcMar>
              <w:top w:w="0" w:type="dxa"/>
              <w:bottom w:w="0" w:type="dxa"/>
            </w:tcMar>
          </w:tcPr>
          <w:p w14:paraId="6407FE02" w14:textId="77777777" w:rsidR="00BB7503" w:rsidRPr="004053A2" w:rsidRDefault="00000000">
            <w:pPr>
              <w:rPr>
                <w:sz w:val="20"/>
                <w:szCs w:val="20"/>
                <w:lang w:val="es-MX"/>
              </w:rPr>
            </w:pPr>
            <w:r w:rsidRPr="004053A2">
              <w:rPr>
                <w:sz w:val="20"/>
                <w:szCs w:val="20"/>
                <w:lang w:val="es-MX"/>
              </w:rPr>
              <w:t xml:space="preserve">Chino </w:t>
            </w:r>
            <w:proofErr w:type="spellStart"/>
            <w:r w:rsidRPr="004053A2">
              <w:rPr>
                <w:sz w:val="20"/>
                <w:szCs w:val="20"/>
                <w:lang w:val="es-MX"/>
              </w:rPr>
              <w:t>Hills</w:t>
            </w:r>
            <w:proofErr w:type="spellEnd"/>
            <w:r w:rsidRPr="004053A2">
              <w:rPr>
                <w:sz w:val="20"/>
                <w:szCs w:val="20"/>
                <w:lang w:val="es-MX"/>
              </w:rPr>
              <w:t xml:space="preserve">, Chino, Ontario, </w:t>
            </w:r>
            <w:proofErr w:type="spellStart"/>
            <w:r w:rsidRPr="004053A2">
              <w:rPr>
                <w:sz w:val="20"/>
                <w:szCs w:val="20"/>
                <w:lang w:val="es-MX"/>
              </w:rPr>
              <w:t>Upland</w:t>
            </w:r>
            <w:proofErr w:type="spellEnd"/>
            <w:r w:rsidRPr="004053A2">
              <w:rPr>
                <w:sz w:val="20"/>
                <w:szCs w:val="20"/>
                <w:lang w:val="es-MX"/>
              </w:rPr>
              <w:t xml:space="preserve">, Montclair y Rancho </w:t>
            </w:r>
            <w:proofErr w:type="spellStart"/>
            <w:r w:rsidRPr="004053A2">
              <w:rPr>
                <w:sz w:val="20"/>
                <w:szCs w:val="20"/>
                <w:lang w:val="es-MX"/>
              </w:rPr>
              <w:t>Cucamonga</w:t>
            </w:r>
            <w:proofErr w:type="spellEnd"/>
          </w:p>
          <w:p w14:paraId="21A88F09" w14:textId="7970730A" w:rsidR="00BB7503" w:rsidRPr="004053A2" w:rsidRDefault="00000000">
            <w:pPr>
              <w:rPr>
                <w:sz w:val="20"/>
                <w:szCs w:val="20"/>
                <w:lang w:val="es-MX"/>
              </w:rPr>
            </w:pPr>
            <w:r w:rsidRPr="004053A2">
              <w:rPr>
                <w:sz w:val="20"/>
                <w:szCs w:val="20"/>
                <w:lang w:val="es-MX"/>
              </w:rPr>
              <w:br/>
            </w:r>
            <w:r w:rsidR="004053A2">
              <w:rPr>
                <w:b/>
                <w:sz w:val="20"/>
                <w:szCs w:val="20"/>
                <w:lang w:val="es-MX"/>
              </w:rPr>
              <w:t>Organización Troncal</w:t>
            </w:r>
            <w:r w:rsidRPr="004053A2">
              <w:rPr>
                <w:sz w:val="20"/>
                <w:szCs w:val="20"/>
                <w:lang w:val="es-MX"/>
              </w:rPr>
              <w:t xml:space="preserve">: </w:t>
            </w:r>
            <w:proofErr w:type="spellStart"/>
            <w:r w:rsidRPr="004053A2">
              <w:rPr>
                <w:sz w:val="20"/>
                <w:szCs w:val="20"/>
                <w:lang w:val="es-MX"/>
              </w:rPr>
              <w:t>Reach-Out</w:t>
            </w:r>
            <w:proofErr w:type="spellEnd"/>
          </w:p>
          <w:p w14:paraId="5A840CDB" w14:textId="77777777" w:rsidR="00BB7503" w:rsidRPr="004053A2" w:rsidRDefault="00000000">
            <w:pPr>
              <w:rPr>
                <w:sz w:val="20"/>
                <w:szCs w:val="20"/>
                <w:lang w:val="es-MX"/>
              </w:rPr>
            </w:pPr>
            <w:r w:rsidRPr="004053A2">
              <w:rPr>
                <w:b/>
                <w:sz w:val="20"/>
                <w:szCs w:val="20"/>
                <w:lang w:val="es-MX"/>
              </w:rPr>
              <w:t>Presidente</w:t>
            </w:r>
            <w:r w:rsidRPr="004053A2">
              <w:rPr>
                <w:sz w:val="20"/>
                <w:szCs w:val="20"/>
                <w:lang w:val="es-MX"/>
              </w:rPr>
              <w:t>: Karen May, SEIU 1000</w:t>
            </w:r>
          </w:p>
        </w:tc>
      </w:tr>
      <w:tr w:rsidR="00BB7503" w14:paraId="77EC8CED" w14:textId="77777777">
        <w:trPr>
          <w:trHeight w:val="315"/>
        </w:trPr>
        <w:tc>
          <w:tcPr>
            <w:tcW w:w="2025" w:type="dxa"/>
            <w:shd w:val="clear" w:color="auto" w:fill="EFEFEF"/>
            <w:tcMar>
              <w:top w:w="0" w:type="dxa"/>
              <w:bottom w:w="0" w:type="dxa"/>
            </w:tcMar>
          </w:tcPr>
          <w:p w14:paraId="47EBBFB4" w14:textId="77777777" w:rsidR="00BB7503" w:rsidRPr="004053A2" w:rsidRDefault="00000000">
            <w:pPr>
              <w:rPr>
                <w:sz w:val="20"/>
                <w:szCs w:val="20"/>
                <w:lang w:val="es-MX"/>
              </w:rPr>
            </w:pPr>
            <w:r w:rsidRPr="004053A2">
              <w:rPr>
                <w:sz w:val="20"/>
                <w:szCs w:val="20"/>
                <w:lang w:val="es-MX"/>
              </w:rPr>
              <w:t>Gran Riverside</w:t>
            </w:r>
          </w:p>
        </w:tc>
        <w:tc>
          <w:tcPr>
            <w:tcW w:w="7335" w:type="dxa"/>
            <w:shd w:val="clear" w:color="auto" w:fill="EFEFEF"/>
            <w:tcMar>
              <w:top w:w="0" w:type="dxa"/>
              <w:bottom w:w="0" w:type="dxa"/>
            </w:tcMar>
          </w:tcPr>
          <w:p w14:paraId="3A2645D1" w14:textId="77777777" w:rsidR="00BB7503" w:rsidRPr="004053A2" w:rsidRDefault="00000000">
            <w:pPr>
              <w:rPr>
                <w:sz w:val="20"/>
                <w:szCs w:val="20"/>
                <w:lang w:val="es-MX"/>
              </w:rPr>
            </w:pPr>
            <w:proofErr w:type="spellStart"/>
            <w:r w:rsidRPr="004053A2">
              <w:rPr>
                <w:sz w:val="20"/>
                <w:szCs w:val="20"/>
                <w:lang w:val="es-MX"/>
              </w:rPr>
              <w:t>Eastvale</w:t>
            </w:r>
            <w:proofErr w:type="spellEnd"/>
            <w:r w:rsidRPr="004053A2">
              <w:rPr>
                <w:sz w:val="20"/>
                <w:szCs w:val="20"/>
                <w:lang w:val="es-MX"/>
              </w:rPr>
              <w:t xml:space="preserve">, </w:t>
            </w:r>
            <w:proofErr w:type="spellStart"/>
            <w:r w:rsidRPr="004053A2">
              <w:rPr>
                <w:sz w:val="20"/>
                <w:szCs w:val="20"/>
                <w:lang w:val="es-MX"/>
              </w:rPr>
              <w:t>Jurupa</w:t>
            </w:r>
            <w:proofErr w:type="spellEnd"/>
            <w:r w:rsidRPr="004053A2">
              <w:rPr>
                <w:sz w:val="20"/>
                <w:szCs w:val="20"/>
                <w:lang w:val="es-MX"/>
              </w:rPr>
              <w:t xml:space="preserve"> Valley, </w:t>
            </w:r>
            <w:proofErr w:type="spellStart"/>
            <w:r w:rsidRPr="004053A2">
              <w:rPr>
                <w:sz w:val="20"/>
                <w:szCs w:val="20"/>
                <w:lang w:val="es-MX"/>
              </w:rPr>
              <w:t>Norco</w:t>
            </w:r>
            <w:proofErr w:type="spellEnd"/>
            <w:r w:rsidRPr="004053A2">
              <w:rPr>
                <w:sz w:val="20"/>
                <w:szCs w:val="20"/>
                <w:lang w:val="es-MX"/>
              </w:rPr>
              <w:t xml:space="preserve">, Corona, Riverside, </w:t>
            </w:r>
            <w:proofErr w:type="spellStart"/>
            <w:r w:rsidRPr="004053A2">
              <w:rPr>
                <w:sz w:val="20"/>
                <w:szCs w:val="20"/>
                <w:lang w:val="es-MX"/>
              </w:rPr>
              <w:t>Perris</w:t>
            </w:r>
            <w:proofErr w:type="spellEnd"/>
            <w:r w:rsidRPr="004053A2">
              <w:rPr>
                <w:sz w:val="20"/>
                <w:szCs w:val="20"/>
                <w:lang w:val="es-MX"/>
              </w:rPr>
              <w:t xml:space="preserve">, Moreno Valley, Beaumont, </w:t>
            </w:r>
            <w:proofErr w:type="spellStart"/>
            <w:r w:rsidRPr="004053A2">
              <w:rPr>
                <w:sz w:val="20"/>
                <w:szCs w:val="20"/>
                <w:lang w:val="es-MX"/>
              </w:rPr>
              <w:t>Banning</w:t>
            </w:r>
            <w:proofErr w:type="spellEnd"/>
            <w:r w:rsidRPr="004053A2">
              <w:rPr>
                <w:sz w:val="20"/>
                <w:szCs w:val="20"/>
                <w:lang w:val="es-MX"/>
              </w:rPr>
              <w:t xml:space="preserve">, San Jacinto y </w:t>
            </w:r>
            <w:proofErr w:type="spellStart"/>
            <w:r w:rsidRPr="004053A2">
              <w:rPr>
                <w:sz w:val="20"/>
                <w:szCs w:val="20"/>
                <w:lang w:val="es-MX"/>
              </w:rPr>
              <w:t>Hemet</w:t>
            </w:r>
            <w:proofErr w:type="spellEnd"/>
            <w:r w:rsidRPr="004053A2">
              <w:rPr>
                <w:sz w:val="20"/>
                <w:szCs w:val="20"/>
                <w:lang w:val="es-MX"/>
              </w:rPr>
              <w:t>.</w:t>
            </w:r>
          </w:p>
          <w:p w14:paraId="69512C34" w14:textId="1A8877B8" w:rsidR="00BB7503" w:rsidRPr="004053A2" w:rsidRDefault="00000000">
            <w:pPr>
              <w:rPr>
                <w:sz w:val="20"/>
                <w:szCs w:val="20"/>
                <w:lang w:val="es-MX"/>
              </w:rPr>
            </w:pPr>
            <w:r w:rsidRPr="004053A2">
              <w:rPr>
                <w:sz w:val="20"/>
                <w:szCs w:val="20"/>
                <w:lang w:val="es-MX"/>
              </w:rPr>
              <w:br/>
            </w:r>
            <w:r w:rsidR="004053A2">
              <w:rPr>
                <w:b/>
                <w:sz w:val="20"/>
                <w:szCs w:val="20"/>
                <w:lang w:val="es-MX"/>
              </w:rPr>
              <w:t>Organización Troncal</w:t>
            </w:r>
            <w:r w:rsidRPr="004053A2">
              <w:rPr>
                <w:sz w:val="20"/>
                <w:szCs w:val="20"/>
                <w:lang w:val="es-MX"/>
              </w:rPr>
              <w:t xml:space="preserve">: </w:t>
            </w:r>
            <w:proofErr w:type="spellStart"/>
            <w:r w:rsidRPr="004053A2">
              <w:rPr>
                <w:sz w:val="20"/>
                <w:szCs w:val="20"/>
                <w:lang w:val="es-MX"/>
              </w:rPr>
              <w:t>Amplif</w:t>
            </w:r>
            <w:r w:rsidR="004053A2">
              <w:rPr>
                <w:sz w:val="20"/>
                <w:szCs w:val="20"/>
                <w:lang w:val="es-MX"/>
              </w:rPr>
              <w:t>y</w:t>
            </w:r>
            <w:proofErr w:type="spellEnd"/>
            <w:r w:rsidR="004053A2">
              <w:rPr>
                <w:sz w:val="20"/>
                <w:szCs w:val="20"/>
                <w:lang w:val="es-MX"/>
              </w:rPr>
              <w:t xml:space="preserve"> </w:t>
            </w:r>
            <w:proofErr w:type="spellStart"/>
            <w:r w:rsidR="004053A2">
              <w:rPr>
                <w:sz w:val="20"/>
                <w:szCs w:val="20"/>
                <w:lang w:val="es-MX"/>
              </w:rPr>
              <w:t>Communities</w:t>
            </w:r>
            <w:proofErr w:type="spellEnd"/>
          </w:p>
          <w:p w14:paraId="6A19B974" w14:textId="77777777" w:rsidR="00BB7503" w:rsidRPr="004053A2" w:rsidRDefault="00000000">
            <w:pPr>
              <w:rPr>
                <w:sz w:val="20"/>
                <w:szCs w:val="20"/>
                <w:lang w:val="es-MX"/>
              </w:rPr>
            </w:pPr>
            <w:r w:rsidRPr="004053A2">
              <w:rPr>
                <w:b/>
                <w:sz w:val="20"/>
                <w:szCs w:val="20"/>
                <w:lang w:val="es-MX"/>
              </w:rPr>
              <w:t>Presidente</w:t>
            </w:r>
            <w:r w:rsidRPr="004053A2">
              <w:rPr>
                <w:sz w:val="20"/>
                <w:szCs w:val="20"/>
                <w:lang w:val="es-MX"/>
              </w:rPr>
              <w:t xml:space="preserve">: </w:t>
            </w:r>
            <w:proofErr w:type="spellStart"/>
            <w:r w:rsidRPr="004053A2">
              <w:rPr>
                <w:sz w:val="20"/>
                <w:szCs w:val="20"/>
                <w:lang w:val="es-MX"/>
              </w:rPr>
              <w:t>Aicherria</w:t>
            </w:r>
            <w:proofErr w:type="spellEnd"/>
            <w:r w:rsidRPr="004053A2">
              <w:rPr>
                <w:sz w:val="20"/>
                <w:szCs w:val="20"/>
                <w:lang w:val="es-MX"/>
              </w:rPr>
              <w:t xml:space="preserve"> Bell, empresaria</w:t>
            </w:r>
          </w:p>
          <w:p w14:paraId="0000077A" w14:textId="77777777" w:rsidR="00BB7503" w:rsidRPr="004053A2" w:rsidRDefault="00BB7503">
            <w:pPr>
              <w:rPr>
                <w:sz w:val="20"/>
                <w:szCs w:val="20"/>
                <w:lang w:val="es-MX"/>
              </w:rPr>
            </w:pPr>
          </w:p>
        </w:tc>
      </w:tr>
      <w:tr w:rsidR="00BB7503" w14:paraId="0C246D6D" w14:textId="77777777">
        <w:trPr>
          <w:trHeight w:val="1300"/>
        </w:trPr>
        <w:tc>
          <w:tcPr>
            <w:tcW w:w="2025" w:type="dxa"/>
            <w:tcMar>
              <w:top w:w="0" w:type="dxa"/>
              <w:bottom w:w="0" w:type="dxa"/>
            </w:tcMar>
          </w:tcPr>
          <w:p w14:paraId="48E74E9E" w14:textId="77777777" w:rsidR="00BB7503" w:rsidRPr="004053A2" w:rsidRDefault="00000000">
            <w:pPr>
              <w:rPr>
                <w:sz w:val="20"/>
                <w:szCs w:val="20"/>
                <w:lang w:val="es-MX"/>
              </w:rPr>
            </w:pPr>
            <w:r w:rsidRPr="004053A2">
              <w:rPr>
                <w:sz w:val="20"/>
                <w:szCs w:val="20"/>
                <w:lang w:val="es-MX"/>
              </w:rPr>
              <w:t>Valle de Coachella/Cuenca de Morongo</w:t>
            </w:r>
          </w:p>
        </w:tc>
        <w:tc>
          <w:tcPr>
            <w:tcW w:w="7335" w:type="dxa"/>
            <w:tcMar>
              <w:top w:w="0" w:type="dxa"/>
              <w:bottom w:w="0" w:type="dxa"/>
            </w:tcMar>
          </w:tcPr>
          <w:p w14:paraId="6CBFDA3D" w14:textId="77777777" w:rsidR="00BB7503" w:rsidRPr="004053A2" w:rsidRDefault="00000000">
            <w:pPr>
              <w:rPr>
                <w:sz w:val="20"/>
                <w:szCs w:val="20"/>
                <w:lang w:val="es-MX"/>
              </w:rPr>
            </w:pPr>
            <w:proofErr w:type="spellStart"/>
            <w:r w:rsidRPr="004053A2">
              <w:rPr>
                <w:sz w:val="20"/>
                <w:szCs w:val="20"/>
                <w:lang w:val="es-MX"/>
              </w:rPr>
              <w:t>Yucca</w:t>
            </w:r>
            <w:proofErr w:type="spellEnd"/>
            <w:r w:rsidRPr="004053A2">
              <w:rPr>
                <w:sz w:val="20"/>
                <w:szCs w:val="20"/>
                <w:lang w:val="es-MX"/>
              </w:rPr>
              <w:t xml:space="preserve"> Valley, 29 </w:t>
            </w:r>
            <w:proofErr w:type="spellStart"/>
            <w:r w:rsidRPr="004053A2">
              <w:rPr>
                <w:sz w:val="20"/>
                <w:szCs w:val="20"/>
                <w:lang w:val="es-MX"/>
              </w:rPr>
              <w:t>Palms</w:t>
            </w:r>
            <w:proofErr w:type="spellEnd"/>
            <w:r w:rsidRPr="004053A2">
              <w:rPr>
                <w:sz w:val="20"/>
                <w:szCs w:val="20"/>
                <w:lang w:val="es-MX"/>
              </w:rPr>
              <w:t xml:space="preserve">, </w:t>
            </w:r>
            <w:proofErr w:type="spellStart"/>
            <w:r w:rsidRPr="004053A2">
              <w:rPr>
                <w:sz w:val="20"/>
                <w:szCs w:val="20"/>
                <w:lang w:val="es-MX"/>
              </w:rPr>
              <w:t>Desert</w:t>
            </w:r>
            <w:proofErr w:type="spellEnd"/>
            <w:r w:rsidRPr="004053A2">
              <w:rPr>
                <w:sz w:val="20"/>
                <w:szCs w:val="20"/>
                <w:lang w:val="es-MX"/>
              </w:rPr>
              <w:t xml:space="preserve"> Hot Springs, </w:t>
            </w:r>
            <w:proofErr w:type="spellStart"/>
            <w:r w:rsidRPr="004053A2">
              <w:rPr>
                <w:sz w:val="20"/>
                <w:szCs w:val="20"/>
                <w:lang w:val="es-MX"/>
              </w:rPr>
              <w:t>Cathedral</w:t>
            </w:r>
            <w:proofErr w:type="spellEnd"/>
            <w:r w:rsidRPr="004053A2">
              <w:rPr>
                <w:sz w:val="20"/>
                <w:szCs w:val="20"/>
                <w:lang w:val="es-MX"/>
              </w:rPr>
              <w:t xml:space="preserve"> City, Rancho </w:t>
            </w:r>
            <w:proofErr w:type="spellStart"/>
            <w:r w:rsidRPr="004053A2">
              <w:rPr>
                <w:sz w:val="20"/>
                <w:szCs w:val="20"/>
                <w:lang w:val="es-MX"/>
              </w:rPr>
              <w:t>Mirage</w:t>
            </w:r>
            <w:proofErr w:type="spellEnd"/>
            <w:r w:rsidRPr="004053A2">
              <w:rPr>
                <w:sz w:val="20"/>
                <w:szCs w:val="20"/>
                <w:lang w:val="es-MX"/>
              </w:rPr>
              <w:t xml:space="preserve">, Palm </w:t>
            </w:r>
            <w:proofErr w:type="spellStart"/>
            <w:r w:rsidRPr="004053A2">
              <w:rPr>
                <w:sz w:val="20"/>
                <w:szCs w:val="20"/>
                <w:lang w:val="es-MX"/>
              </w:rPr>
              <w:t>Desert</w:t>
            </w:r>
            <w:proofErr w:type="spellEnd"/>
            <w:r w:rsidRPr="004053A2">
              <w:rPr>
                <w:sz w:val="20"/>
                <w:szCs w:val="20"/>
                <w:lang w:val="es-MX"/>
              </w:rPr>
              <w:t xml:space="preserve">, Indio, </w:t>
            </w:r>
            <w:proofErr w:type="spellStart"/>
            <w:r w:rsidRPr="004053A2">
              <w:rPr>
                <w:sz w:val="20"/>
                <w:szCs w:val="20"/>
                <w:lang w:val="es-MX"/>
              </w:rPr>
              <w:t>Indian</w:t>
            </w:r>
            <w:proofErr w:type="spellEnd"/>
            <w:r w:rsidRPr="004053A2">
              <w:rPr>
                <w:sz w:val="20"/>
                <w:szCs w:val="20"/>
                <w:lang w:val="es-MX"/>
              </w:rPr>
              <w:t xml:space="preserve"> Wells, La Quinta, Blyth y Coachella.</w:t>
            </w:r>
          </w:p>
          <w:p w14:paraId="0000077D" w14:textId="77777777" w:rsidR="00BB7503" w:rsidRPr="004053A2" w:rsidRDefault="00BB7503">
            <w:pPr>
              <w:rPr>
                <w:sz w:val="20"/>
                <w:szCs w:val="20"/>
                <w:lang w:val="es-MX"/>
              </w:rPr>
            </w:pPr>
          </w:p>
          <w:p w14:paraId="17244402" w14:textId="4CB39663" w:rsidR="00BB7503" w:rsidRPr="004053A2" w:rsidRDefault="004053A2">
            <w:pPr>
              <w:rPr>
                <w:sz w:val="20"/>
                <w:szCs w:val="20"/>
                <w:lang w:val="es-MX"/>
              </w:rPr>
            </w:pPr>
            <w:r>
              <w:rPr>
                <w:b/>
                <w:sz w:val="20"/>
                <w:szCs w:val="20"/>
                <w:lang w:val="es-MX"/>
              </w:rPr>
              <w:t>Organización Troncal</w:t>
            </w:r>
            <w:r w:rsidRPr="004053A2">
              <w:rPr>
                <w:sz w:val="20"/>
                <w:szCs w:val="20"/>
                <w:lang w:val="es-MX"/>
              </w:rPr>
              <w:t>: IBEW Local 440</w:t>
            </w:r>
          </w:p>
          <w:p w14:paraId="6551BF4A" w14:textId="77777777" w:rsidR="00BB7503" w:rsidRPr="004053A2" w:rsidRDefault="00000000">
            <w:pPr>
              <w:rPr>
                <w:sz w:val="20"/>
                <w:szCs w:val="20"/>
                <w:lang w:val="es-MX"/>
              </w:rPr>
            </w:pPr>
            <w:r w:rsidRPr="004053A2">
              <w:rPr>
                <w:b/>
                <w:sz w:val="20"/>
                <w:szCs w:val="20"/>
                <w:lang w:val="es-MX"/>
              </w:rPr>
              <w:t>Presidente</w:t>
            </w:r>
            <w:r w:rsidRPr="004053A2">
              <w:rPr>
                <w:sz w:val="20"/>
                <w:szCs w:val="20"/>
                <w:lang w:val="es-MX"/>
              </w:rPr>
              <w:t>: Bryan Barrera, empresario</w:t>
            </w:r>
          </w:p>
        </w:tc>
      </w:tr>
      <w:tr w:rsidR="00BB7503" w14:paraId="2A3AF82F" w14:textId="77777777">
        <w:trPr>
          <w:trHeight w:val="480"/>
        </w:trPr>
        <w:tc>
          <w:tcPr>
            <w:tcW w:w="2025" w:type="dxa"/>
            <w:shd w:val="clear" w:color="auto" w:fill="EFEFEF"/>
            <w:tcMar>
              <w:top w:w="0" w:type="dxa"/>
              <w:bottom w:w="0" w:type="dxa"/>
            </w:tcMar>
          </w:tcPr>
          <w:p w14:paraId="6C86A585" w14:textId="77777777" w:rsidR="00BB7503" w:rsidRPr="004053A2" w:rsidRDefault="00000000">
            <w:pPr>
              <w:rPr>
                <w:sz w:val="20"/>
                <w:szCs w:val="20"/>
                <w:lang w:val="es-MX"/>
              </w:rPr>
            </w:pPr>
            <w:r w:rsidRPr="004053A2">
              <w:rPr>
                <w:sz w:val="20"/>
                <w:szCs w:val="20"/>
                <w:lang w:val="es-MX"/>
              </w:rPr>
              <w:t>Suroeste del condado de Riverside</w:t>
            </w:r>
          </w:p>
        </w:tc>
        <w:tc>
          <w:tcPr>
            <w:tcW w:w="7335" w:type="dxa"/>
            <w:shd w:val="clear" w:color="auto" w:fill="EFEFEF"/>
            <w:tcMar>
              <w:top w:w="0" w:type="dxa"/>
              <w:bottom w:w="0" w:type="dxa"/>
            </w:tcMar>
          </w:tcPr>
          <w:p w14:paraId="0488BEA1" w14:textId="77777777" w:rsidR="00BB7503" w:rsidRPr="004053A2" w:rsidRDefault="00000000">
            <w:pPr>
              <w:rPr>
                <w:sz w:val="20"/>
                <w:szCs w:val="20"/>
                <w:lang w:val="es-MX"/>
              </w:rPr>
            </w:pPr>
            <w:r w:rsidRPr="004053A2">
              <w:rPr>
                <w:sz w:val="20"/>
                <w:szCs w:val="20"/>
                <w:lang w:val="es-MX"/>
              </w:rPr>
              <w:t xml:space="preserve">Lake </w:t>
            </w:r>
            <w:proofErr w:type="spellStart"/>
            <w:r w:rsidRPr="004053A2">
              <w:rPr>
                <w:sz w:val="20"/>
                <w:szCs w:val="20"/>
                <w:lang w:val="es-MX"/>
              </w:rPr>
              <w:t>Elsinore</w:t>
            </w:r>
            <w:proofErr w:type="spellEnd"/>
            <w:r w:rsidRPr="004053A2">
              <w:rPr>
                <w:sz w:val="20"/>
                <w:szCs w:val="20"/>
                <w:lang w:val="es-MX"/>
              </w:rPr>
              <w:t xml:space="preserve">, </w:t>
            </w:r>
            <w:proofErr w:type="spellStart"/>
            <w:r w:rsidRPr="004053A2">
              <w:rPr>
                <w:sz w:val="20"/>
                <w:szCs w:val="20"/>
                <w:lang w:val="es-MX"/>
              </w:rPr>
              <w:t>Canyon</w:t>
            </w:r>
            <w:proofErr w:type="spellEnd"/>
            <w:r w:rsidRPr="004053A2">
              <w:rPr>
                <w:sz w:val="20"/>
                <w:szCs w:val="20"/>
                <w:lang w:val="es-MX"/>
              </w:rPr>
              <w:t xml:space="preserve"> Lake, </w:t>
            </w:r>
            <w:proofErr w:type="spellStart"/>
            <w:r w:rsidRPr="004053A2">
              <w:rPr>
                <w:sz w:val="20"/>
                <w:szCs w:val="20"/>
                <w:lang w:val="es-MX"/>
              </w:rPr>
              <w:t>Menifee</w:t>
            </w:r>
            <w:proofErr w:type="spellEnd"/>
            <w:r w:rsidRPr="004053A2">
              <w:rPr>
                <w:sz w:val="20"/>
                <w:szCs w:val="20"/>
                <w:lang w:val="es-MX"/>
              </w:rPr>
              <w:t xml:space="preserve">, </w:t>
            </w:r>
            <w:proofErr w:type="spellStart"/>
            <w:r w:rsidRPr="004053A2">
              <w:rPr>
                <w:sz w:val="20"/>
                <w:szCs w:val="20"/>
                <w:lang w:val="es-MX"/>
              </w:rPr>
              <w:t>Wildomar</w:t>
            </w:r>
            <w:proofErr w:type="spellEnd"/>
            <w:r w:rsidRPr="004053A2">
              <w:rPr>
                <w:sz w:val="20"/>
                <w:szCs w:val="20"/>
                <w:lang w:val="es-MX"/>
              </w:rPr>
              <w:t xml:space="preserve">, Murrieta y </w:t>
            </w:r>
            <w:proofErr w:type="spellStart"/>
            <w:r w:rsidRPr="004053A2">
              <w:rPr>
                <w:sz w:val="20"/>
                <w:szCs w:val="20"/>
                <w:lang w:val="es-MX"/>
              </w:rPr>
              <w:t>Temecula</w:t>
            </w:r>
            <w:proofErr w:type="spellEnd"/>
          </w:p>
          <w:p w14:paraId="00000782" w14:textId="77777777" w:rsidR="00BB7503" w:rsidRPr="004053A2" w:rsidRDefault="00BB7503">
            <w:pPr>
              <w:rPr>
                <w:sz w:val="20"/>
                <w:szCs w:val="20"/>
                <w:lang w:val="es-MX"/>
              </w:rPr>
            </w:pPr>
          </w:p>
          <w:p w14:paraId="0D05DBC4" w14:textId="55B98370" w:rsidR="00BB7503" w:rsidRPr="004053A2" w:rsidRDefault="004053A2">
            <w:pPr>
              <w:rPr>
                <w:sz w:val="20"/>
                <w:szCs w:val="20"/>
                <w:lang w:val="es-MX"/>
              </w:rPr>
            </w:pPr>
            <w:r w:rsidRPr="004053A2">
              <w:rPr>
                <w:b/>
                <w:sz w:val="20"/>
                <w:szCs w:val="20"/>
                <w:lang w:val="es-MX"/>
              </w:rPr>
              <w:t>Organización Troncal</w:t>
            </w:r>
            <w:r w:rsidRPr="004053A2">
              <w:rPr>
                <w:sz w:val="20"/>
                <w:szCs w:val="20"/>
                <w:lang w:val="es-MX"/>
              </w:rPr>
              <w:t>: Coalición para el Desarrollo Económico</w:t>
            </w:r>
          </w:p>
          <w:p w14:paraId="34CCA74D" w14:textId="77777777" w:rsidR="00BB7503" w:rsidRPr="004053A2" w:rsidRDefault="00000000">
            <w:pPr>
              <w:rPr>
                <w:sz w:val="20"/>
                <w:szCs w:val="20"/>
                <w:lang w:val="es-MX"/>
              </w:rPr>
            </w:pPr>
            <w:r w:rsidRPr="004053A2">
              <w:rPr>
                <w:b/>
                <w:sz w:val="20"/>
                <w:szCs w:val="20"/>
                <w:lang w:val="es-MX"/>
              </w:rPr>
              <w:t>Presidente</w:t>
            </w:r>
            <w:r w:rsidRPr="004053A2">
              <w:rPr>
                <w:sz w:val="20"/>
                <w:szCs w:val="20"/>
                <w:lang w:val="es-MX"/>
              </w:rPr>
              <w:t xml:space="preserve">: Gabrielle </w:t>
            </w:r>
            <w:proofErr w:type="spellStart"/>
            <w:r w:rsidRPr="004053A2">
              <w:rPr>
                <w:sz w:val="20"/>
                <w:szCs w:val="20"/>
                <w:lang w:val="es-MX"/>
              </w:rPr>
              <w:t>McClanahan</w:t>
            </w:r>
            <w:proofErr w:type="spellEnd"/>
            <w:r w:rsidRPr="004053A2">
              <w:rPr>
                <w:sz w:val="20"/>
                <w:szCs w:val="20"/>
                <w:lang w:val="es-MX"/>
              </w:rPr>
              <w:t>, representante de los jóvenes</w:t>
            </w:r>
          </w:p>
        </w:tc>
      </w:tr>
    </w:tbl>
    <w:p w14:paraId="00000785" w14:textId="77777777" w:rsidR="00BB7503" w:rsidRDefault="00BB7503">
      <w:pPr>
        <w:rPr>
          <w:highlight w:val="yellow"/>
        </w:rPr>
      </w:pPr>
    </w:p>
    <w:p w14:paraId="334FFA4B" w14:textId="50E95704" w:rsidR="00BB7503" w:rsidRPr="004053A2" w:rsidRDefault="00000000">
      <w:pPr>
        <w:rPr>
          <w:lang w:val="es-MX"/>
        </w:rPr>
      </w:pPr>
      <w:r w:rsidRPr="004053A2">
        <w:rPr>
          <w:lang w:val="es-MX"/>
        </w:rPr>
        <w:t xml:space="preserve">Durante el verano de 2023, se ultimó un proceso de solicitud mediante un proceso iterativo que incorporaba varios componentes de nuestra estructura Thrive, incluidos el </w:t>
      </w:r>
      <w:r w:rsidR="004053A2">
        <w:rPr>
          <w:lang w:val="es-MX"/>
        </w:rPr>
        <w:t>C</w:t>
      </w:r>
      <w:r w:rsidRPr="004053A2">
        <w:rPr>
          <w:lang w:val="es-MX"/>
        </w:rPr>
        <w:t xml:space="preserve">omité de </w:t>
      </w:r>
      <w:r w:rsidR="004053A2">
        <w:rPr>
          <w:lang w:val="es-MX"/>
        </w:rPr>
        <w:t>G</w:t>
      </w:r>
      <w:r w:rsidRPr="004053A2">
        <w:rPr>
          <w:lang w:val="es-MX"/>
        </w:rPr>
        <w:t xml:space="preserve">obernanza y el Consejo de Equidad. Se creó un formulario de solicitud en línea para que las organizaciones de las distintas subregiones pudieran presentar su candidatura a organización </w:t>
      </w:r>
      <w:r w:rsidR="004053A2">
        <w:rPr>
          <w:lang w:val="es-MX"/>
        </w:rPr>
        <w:t>tronc</w:t>
      </w:r>
      <w:r w:rsidR="004053A2" w:rsidRPr="004053A2">
        <w:rPr>
          <w:lang w:val="es-MX"/>
        </w:rPr>
        <w:t>al</w:t>
      </w:r>
      <w:r w:rsidRPr="004053A2">
        <w:rPr>
          <w:lang w:val="es-MX"/>
        </w:rPr>
        <w:t xml:space="preserve">. Todas las solicitudes fueron leídas y puntuadas por un comité de selección formado por voluntarios del </w:t>
      </w:r>
      <w:r w:rsidR="004053A2">
        <w:rPr>
          <w:lang w:val="es-MX"/>
        </w:rPr>
        <w:t>C</w:t>
      </w:r>
      <w:r w:rsidRPr="004053A2">
        <w:rPr>
          <w:lang w:val="es-MX"/>
        </w:rPr>
        <w:t xml:space="preserve">omité de </w:t>
      </w:r>
      <w:r w:rsidR="004053A2">
        <w:rPr>
          <w:lang w:val="es-MX"/>
        </w:rPr>
        <w:t>G</w:t>
      </w:r>
      <w:r w:rsidRPr="004053A2">
        <w:rPr>
          <w:lang w:val="es-MX"/>
        </w:rPr>
        <w:t xml:space="preserve">obernanza. Para garantizar la transparencia, la inclusión, la justicia y la equidad, los miembros del comité de selección no podían revisar las solicitudes si existía un conflicto de intereses. Una vez revisadas, los dos mejores candidatos de cada subregión fueron entrevistados por los convocantes y los miembros del comité de selección a través de Zoom. Una vez finalizadas las entrevistas, el comité de selección votó y notificó su decisión a todos los solicitantes. </w:t>
      </w:r>
    </w:p>
    <w:p w14:paraId="00000787" w14:textId="77777777" w:rsidR="00BB7503" w:rsidRPr="004053A2" w:rsidRDefault="00BB7503">
      <w:pPr>
        <w:rPr>
          <w:lang w:val="es-MX"/>
        </w:rPr>
      </w:pPr>
    </w:p>
    <w:p w14:paraId="1E41D335" w14:textId="4528EF14" w:rsidR="00BB7503" w:rsidRPr="004053A2" w:rsidRDefault="00000000">
      <w:pPr>
        <w:rPr>
          <w:lang w:val="es-MX"/>
        </w:rPr>
      </w:pPr>
      <w:r w:rsidRPr="004053A2">
        <w:rPr>
          <w:lang w:val="es-MX"/>
        </w:rPr>
        <w:t xml:space="preserve">Una vez seleccionadas e incorporadas las organizaciones troncales subregionales en septiembre de 2023, empezaron a trabajar en su primer producto contractual: la </w:t>
      </w:r>
      <w:r w:rsidRPr="004053A2">
        <w:rPr>
          <w:lang w:val="es-MX"/>
        </w:rPr>
        <w:lastRenderedPageBreak/>
        <w:t xml:space="preserve">selección de un </w:t>
      </w:r>
      <w:r w:rsidR="004053A2">
        <w:rPr>
          <w:lang w:val="es-MX"/>
        </w:rPr>
        <w:t>p</w:t>
      </w:r>
      <w:r w:rsidRPr="004053A2">
        <w:rPr>
          <w:lang w:val="es-MX"/>
        </w:rPr>
        <w:t xml:space="preserve">residente de mesa subregional. Para garantizar que todas las subregiones tuvieran autonomía y espacio para crear sus respectivas mesas únicas, sólo se les proporcionaron algunas directrices para su proceso de selección: 1. La selección del </w:t>
      </w:r>
      <w:r w:rsidR="004053A2">
        <w:rPr>
          <w:lang w:val="es-MX"/>
        </w:rPr>
        <w:t>p</w:t>
      </w:r>
      <w:r w:rsidRPr="004053A2">
        <w:rPr>
          <w:lang w:val="es-MX"/>
        </w:rPr>
        <w:t xml:space="preserve">residente debe ser un proceso democrático. 2. El proceso de selección debe ser abierto y accesible a la comunidad. 3. El proceso debe seguir las directrices generales de Thrive descritas en el documento de gobernanza. Los </w:t>
      </w:r>
      <w:r w:rsidR="004053A2">
        <w:rPr>
          <w:lang w:val="es-MX"/>
        </w:rPr>
        <w:t>p</w:t>
      </w:r>
      <w:r w:rsidRPr="004053A2">
        <w:rPr>
          <w:lang w:val="es-MX"/>
        </w:rPr>
        <w:t xml:space="preserve">residentes de las </w:t>
      </w:r>
      <w:r w:rsidR="004053A2">
        <w:rPr>
          <w:lang w:val="es-MX"/>
        </w:rPr>
        <w:t>m</w:t>
      </w:r>
      <w:r w:rsidRPr="004053A2">
        <w:rPr>
          <w:lang w:val="es-MX"/>
        </w:rPr>
        <w:t xml:space="preserve">esas </w:t>
      </w:r>
      <w:r w:rsidR="004053A2">
        <w:rPr>
          <w:lang w:val="es-MX"/>
        </w:rPr>
        <w:t>s</w:t>
      </w:r>
      <w:r w:rsidRPr="004053A2">
        <w:rPr>
          <w:lang w:val="es-MX"/>
        </w:rPr>
        <w:t xml:space="preserve">ubregionales se seleccionaron entre septiembre de 2023 y enero de 2024. Para garantizar la imparcialidad y la precisión, los miembros del equipo convocante ayudaron a contar los votos. Tras el proceso de selección de </w:t>
      </w:r>
      <w:r w:rsidR="004053A2">
        <w:rPr>
          <w:lang w:val="es-MX"/>
        </w:rPr>
        <w:t>p</w:t>
      </w:r>
      <w:r w:rsidRPr="004053A2">
        <w:rPr>
          <w:lang w:val="es-MX"/>
        </w:rPr>
        <w:t xml:space="preserve">residentes, todos ellos recibieron una sesión de orientación para iniciar su trabajo. Estos </w:t>
      </w:r>
      <w:r w:rsidR="004053A2">
        <w:rPr>
          <w:lang w:val="es-MX"/>
        </w:rPr>
        <w:t>p</w:t>
      </w:r>
      <w:r w:rsidRPr="004053A2">
        <w:rPr>
          <w:lang w:val="es-MX"/>
        </w:rPr>
        <w:t>residentes representan a organizaciones locales clave, tales como sindicatos, organizaciones comunitarias y entidades educativas.</w:t>
      </w:r>
    </w:p>
    <w:p w14:paraId="00000789" w14:textId="77777777" w:rsidR="00BB7503" w:rsidRPr="004053A2" w:rsidRDefault="00BB7503">
      <w:pPr>
        <w:rPr>
          <w:lang w:val="es-MX"/>
        </w:rPr>
      </w:pPr>
    </w:p>
    <w:p w14:paraId="5E50686D" w14:textId="1A508079" w:rsidR="00BB7503" w:rsidRPr="004053A2" w:rsidRDefault="00000000">
      <w:pPr>
        <w:pStyle w:val="Heading4"/>
        <w:spacing w:after="120"/>
        <w:rPr>
          <w:lang w:val="es-MX"/>
        </w:rPr>
      </w:pPr>
      <w:bookmarkStart w:id="42" w:name="_heading=h.19c6y18" w:colFirst="0" w:colLast="0"/>
      <w:bookmarkEnd w:id="42"/>
      <w:r w:rsidRPr="004053A2">
        <w:rPr>
          <w:lang w:val="es-MX"/>
        </w:rPr>
        <w:t xml:space="preserve">Proceso de alcance inicial de los grupos de afinidad de la </w:t>
      </w:r>
      <w:r w:rsidR="004053A2">
        <w:rPr>
          <w:lang w:val="es-MX"/>
        </w:rPr>
        <w:t>m</w:t>
      </w:r>
      <w:r w:rsidRPr="004053A2">
        <w:rPr>
          <w:lang w:val="es-MX"/>
        </w:rPr>
        <w:t xml:space="preserve">esa </w:t>
      </w:r>
      <w:r w:rsidR="004053A2">
        <w:rPr>
          <w:lang w:val="es-MX"/>
        </w:rPr>
        <w:t>s</w:t>
      </w:r>
      <w:r w:rsidRPr="004053A2">
        <w:rPr>
          <w:lang w:val="es-MX"/>
        </w:rPr>
        <w:t>ubregional</w:t>
      </w:r>
    </w:p>
    <w:p w14:paraId="4DC30513" w14:textId="2358B609" w:rsidR="00BB7503" w:rsidRPr="004053A2" w:rsidRDefault="00000000">
      <w:pPr>
        <w:rPr>
          <w:lang w:val="es-MX"/>
        </w:rPr>
      </w:pPr>
      <w:r w:rsidRPr="004053A2">
        <w:rPr>
          <w:lang w:val="es-MX"/>
        </w:rPr>
        <w:t xml:space="preserve">Una vez seleccionadas, se encargó a cada organización </w:t>
      </w:r>
      <w:r w:rsidR="004053A2">
        <w:rPr>
          <w:lang w:val="es-MX"/>
        </w:rPr>
        <w:t>tronc</w:t>
      </w:r>
      <w:r w:rsidRPr="004053A2">
        <w:rPr>
          <w:lang w:val="es-MX"/>
        </w:rPr>
        <w:t xml:space="preserve">al y </w:t>
      </w:r>
      <w:r w:rsidR="004053A2">
        <w:rPr>
          <w:lang w:val="es-MX"/>
        </w:rPr>
        <w:t>p</w:t>
      </w:r>
      <w:r w:rsidRPr="004053A2">
        <w:rPr>
          <w:lang w:val="es-MX"/>
        </w:rPr>
        <w:t xml:space="preserve">residente de mesa subregional (SRT) que creara su SRT. Se pusieron en marcha simultáneamente múltiples medios de alcance y comunicación para atraer a la gente a sus respectivas </w:t>
      </w:r>
      <w:r w:rsidR="004053A2">
        <w:rPr>
          <w:lang w:val="es-MX"/>
        </w:rPr>
        <w:t>S</w:t>
      </w:r>
      <w:r w:rsidRPr="004053A2">
        <w:rPr>
          <w:lang w:val="es-MX"/>
        </w:rPr>
        <w:t>R</w:t>
      </w:r>
      <w:r w:rsidR="004053A2">
        <w:rPr>
          <w:lang w:val="es-MX"/>
        </w:rPr>
        <w:t>T</w:t>
      </w:r>
      <w:r w:rsidRPr="004053A2">
        <w:rPr>
          <w:lang w:val="es-MX"/>
        </w:rPr>
        <w:t xml:space="preserve">. Cada una de las reuniones de la SRT se celebra en una combinación de días y horas para adaptarse a los diferentes horarios de trabajo, y normalmente tienen un componente Zoom o híbrido. Normalmente se ofrece traducción simultánea español/inglés y a menudo se proporciona comida. La compensación a los participantes se realiza mediante tarjetas regalo. </w:t>
      </w:r>
    </w:p>
    <w:p w14:paraId="0000078C" w14:textId="77777777" w:rsidR="00BB7503" w:rsidRPr="004053A2" w:rsidRDefault="00BB7503">
      <w:pPr>
        <w:rPr>
          <w:lang w:val="es-MX"/>
        </w:rPr>
      </w:pPr>
    </w:p>
    <w:p w14:paraId="4DA67DD2" w14:textId="7BFB5792" w:rsidR="00BB7503" w:rsidRPr="004053A2" w:rsidRDefault="00000000">
      <w:pPr>
        <w:rPr>
          <w:lang w:val="es-MX"/>
        </w:rPr>
      </w:pPr>
      <w:r w:rsidRPr="004053A2">
        <w:rPr>
          <w:lang w:val="es-MX"/>
        </w:rPr>
        <w:t>L</w:t>
      </w:r>
      <w:r w:rsidR="004053A2">
        <w:rPr>
          <w:lang w:val="es-MX"/>
        </w:rPr>
        <w:t>as</w:t>
      </w:r>
      <w:r w:rsidRPr="004053A2">
        <w:rPr>
          <w:lang w:val="es-MX"/>
        </w:rPr>
        <w:t xml:space="preserve"> </w:t>
      </w:r>
      <w:r w:rsidR="004053A2">
        <w:rPr>
          <w:lang w:val="es-MX"/>
        </w:rPr>
        <w:t>SRT</w:t>
      </w:r>
      <w:r w:rsidRPr="004053A2">
        <w:rPr>
          <w:lang w:val="es-MX"/>
        </w:rPr>
        <w:t xml:space="preserve"> también tienen la tarea de esforzarse por llegar con éxito a nuestros grupos de afinidad designados por el Estado y a todos los miembros de la comunidad de su subregión. Estas mesas son abiertas, inclusivas y accesibles para todos. Cada organización empezó por llegar a sus redes existentes para invitar a la gente a la primera reunión. También utilizaron las redes sociales y los medios de información (por ejemplo, boletines informativos) para llegar a la gente. En cada reunión, los responsables de l</w:t>
      </w:r>
      <w:r w:rsidR="004053A2">
        <w:rPr>
          <w:lang w:val="es-MX"/>
        </w:rPr>
        <w:t>as SRT</w:t>
      </w:r>
      <w:r w:rsidRPr="004053A2">
        <w:rPr>
          <w:lang w:val="es-MX"/>
        </w:rPr>
        <w:t xml:space="preserve"> hacen una llamada a la acción: invitar a un amigo. Esto ha ayudado a aumentar el compromiso y la participación en l</w:t>
      </w:r>
      <w:r w:rsidR="004053A2">
        <w:rPr>
          <w:lang w:val="es-MX"/>
        </w:rPr>
        <w:t>a</w:t>
      </w:r>
      <w:r w:rsidRPr="004053A2">
        <w:rPr>
          <w:lang w:val="es-MX"/>
        </w:rPr>
        <w:t>s seis SRT. Nuestros líderes de l</w:t>
      </w:r>
      <w:r w:rsidR="004053A2">
        <w:rPr>
          <w:lang w:val="es-MX"/>
        </w:rPr>
        <w:t>a</w:t>
      </w:r>
      <w:r w:rsidRPr="004053A2">
        <w:rPr>
          <w:lang w:val="es-MX"/>
        </w:rPr>
        <w:t xml:space="preserve">s SRT también aprovechan los eventos comunitarios para invitar a los miembros de la comunidad a su próxima reunión; conocer a la gente allí donde se encuentra sigue siendo un método eficaz. Los líderes de las mesas subregionales también tienen tiempo durante nuestra reunión regional general de Thrive para proporcionar actualizaciones e invitar a los miembros a sus reuniones locales de las mesas subregionales. La fecha/hora y el lugar de cada reunión de la SRT también se anotan en el calendario del sitio web de Thrive Inland </w:t>
      </w:r>
      <w:proofErr w:type="spellStart"/>
      <w:r w:rsidRPr="004053A2">
        <w:rPr>
          <w:lang w:val="es-MX"/>
        </w:rPr>
        <w:t>SoCal</w:t>
      </w:r>
      <w:proofErr w:type="spellEnd"/>
      <w:r w:rsidRPr="004053A2">
        <w:rPr>
          <w:lang w:val="es-MX"/>
        </w:rPr>
        <w:t xml:space="preserve">. </w:t>
      </w:r>
    </w:p>
    <w:p w14:paraId="0000078E" w14:textId="77777777" w:rsidR="00BB7503" w:rsidRPr="004053A2" w:rsidRDefault="00BB7503">
      <w:pPr>
        <w:rPr>
          <w:lang w:val="es-MX"/>
        </w:rPr>
      </w:pPr>
    </w:p>
    <w:p w14:paraId="0735CBEA" w14:textId="77777777" w:rsidR="00BB7503" w:rsidRPr="004053A2" w:rsidRDefault="00000000">
      <w:pPr>
        <w:pStyle w:val="Heading4"/>
        <w:spacing w:after="120"/>
        <w:rPr>
          <w:lang w:val="es-MX"/>
        </w:rPr>
      </w:pPr>
      <w:bookmarkStart w:id="43" w:name="_heading=h.3tbugp1" w:colFirst="0" w:colLast="0"/>
      <w:bookmarkEnd w:id="43"/>
      <w:r w:rsidRPr="004053A2">
        <w:rPr>
          <w:lang w:val="es-MX"/>
        </w:rPr>
        <w:t>Obligaciones contractuales</w:t>
      </w:r>
    </w:p>
    <w:p w14:paraId="35DC95B1" w14:textId="0A49E5C5" w:rsidR="00BB7503" w:rsidRPr="004053A2" w:rsidRDefault="00000000">
      <w:pPr>
        <w:rPr>
          <w:highlight w:val="yellow"/>
          <w:lang w:val="es-MX"/>
        </w:rPr>
      </w:pPr>
      <w:r w:rsidRPr="004053A2">
        <w:rPr>
          <w:lang w:val="es-MX"/>
        </w:rPr>
        <w:t xml:space="preserve">Para el proceso de planificación fueron fundamentales seis organizaciones </w:t>
      </w:r>
      <w:r w:rsidR="004053A2">
        <w:rPr>
          <w:lang w:val="es-MX"/>
        </w:rPr>
        <w:t>troncales</w:t>
      </w:r>
      <w:r w:rsidRPr="004053A2">
        <w:rPr>
          <w:lang w:val="es-MX"/>
        </w:rPr>
        <w:t xml:space="preserve">, cada una de las cuales recibió una subvención de 100.000 dólares para actuar como convocantes de la subregión. Para garantizar la equidad geográfica, cada mesa debía contar con la participación de los 12 grupos de afinidad o hacer lo posible por incluirlos. </w:t>
      </w:r>
      <w:r w:rsidRPr="004053A2">
        <w:rPr>
          <w:lang w:val="es-MX"/>
        </w:rPr>
        <w:lastRenderedPageBreak/>
        <w:t>Además, cada subregión tenía que celebrar reuniones abiertas para incorporar a personas que normalmente no participaban en estos procesos de planificación.</w:t>
      </w:r>
    </w:p>
    <w:p w14:paraId="00000791" w14:textId="77777777" w:rsidR="00BB7503" w:rsidRPr="004053A2" w:rsidRDefault="00BB7503">
      <w:pPr>
        <w:rPr>
          <w:shd w:val="clear" w:color="auto" w:fill="FF9900"/>
          <w:lang w:val="es-MX"/>
        </w:rPr>
      </w:pPr>
    </w:p>
    <w:p w14:paraId="6A677E4A" w14:textId="77777777" w:rsidR="00BB7503" w:rsidRPr="004053A2" w:rsidRDefault="00000000">
      <w:pPr>
        <w:rPr>
          <w:lang w:val="es-MX"/>
        </w:rPr>
      </w:pPr>
      <w:r w:rsidRPr="004053A2">
        <w:rPr>
          <w:lang w:val="es-MX"/>
        </w:rPr>
        <w:t>Todas las organizaciones troncales de las mesas subregionales deben:</w:t>
      </w:r>
    </w:p>
    <w:p w14:paraId="1F64D8AB" w14:textId="3C1BEC38" w:rsidR="00BB7503" w:rsidRPr="004053A2" w:rsidRDefault="00000000">
      <w:pPr>
        <w:numPr>
          <w:ilvl w:val="0"/>
          <w:numId w:val="58"/>
        </w:numPr>
        <w:spacing w:line="276" w:lineRule="auto"/>
        <w:rPr>
          <w:lang w:val="es-MX"/>
        </w:rPr>
      </w:pPr>
      <w:r w:rsidRPr="004053A2">
        <w:rPr>
          <w:lang w:val="es-MX"/>
        </w:rPr>
        <w:t>Ser abiert</w:t>
      </w:r>
      <w:r w:rsidR="004053A2">
        <w:rPr>
          <w:lang w:val="es-MX"/>
        </w:rPr>
        <w:t>a</w:t>
      </w:r>
      <w:r w:rsidRPr="004053A2">
        <w:rPr>
          <w:lang w:val="es-MX"/>
        </w:rPr>
        <w:t>s y accesibles a todos los miembros de la comunidad</w:t>
      </w:r>
    </w:p>
    <w:p w14:paraId="7AD8CE4A" w14:textId="77777777" w:rsidR="00BB7503" w:rsidRPr="004053A2" w:rsidRDefault="00000000">
      <w:pPr>
        <w:numPr>
          <w:ilvl w:val="0"/>
          <w:numId w:val="58"/>
        </w:numPr>
        <w:spacing w:line="276" w:lineRule="auto"/>
        <w:rPr>
          <w:lang w:val="es-MX"/>
        </w:rPr>
      </w:pPr>
      <w:r w:rsidRPr="004053A2">
        <w:rPr>
          <w:lang w:val="es-MX"/>
        </w:rPr>
        <w:t xml:space="preserve">Celebrar al menos una reunión mensual de la mesa subregional </w:t>
      </w:r>
    </w:p>
    <w:p w14:paraId="6A6EF999" w14:textId="77777777" w:rsidR="00BB7503" w:rsidRPr="004053A2" w:rsidRDefault="00000000">
      <w:pPr>
        <w:numPr>
          <w:ilvl w:val="0"/>
          <w:numId w:val="58"/>
        </w:numPr>
        <w:spacing w:line="276" w:lineRule="auto"/>
        <w:rPr>
          <w:lang w:val="es-MX"/>
        </w:rPr>
      </w:pPr>
      <w:r w:rsidRPr="004053A2">
        <w:rPr>
          <w:lang w:val="es-MX"/>
        </w:rPr>
        <w:t xml:space="preserve">Asistir a la reunión mensual de la Comunidad de Prácticas </w:t>
      </w:r>
    </w:p>
    <w:p w14:paraId="3E6A4138" w14:textId="77777777" w:rsidR="00BB7503" w:rsidRPr="004053A2" w:rsidRDefault="00000000">
      <w:pPr>
        <w:numPr>
          <w:ilvl w:val="0"/>
          <w:numId w:val="58"/>
        </w:numPr>
        <w:spacing w:line="276" w:lineRule="auto"/>
        <w:rPr>
          <w:lang w:val="es-MX"/>
        </w:rPr>
      </w:pPr>
      <w:r w:rsidRPr="004053A2">
        <w:rPr>
          <w:lang w:val="es-MX"/>
        </w:rPr>
        <w:t>Asistir a la reunión regional general de Thrive para ofrecer información actualizada.</w:t>
      </w:r>
    </w:p>
    <w:p w14:paraId="0D54C4A2" w14:textId="77777777" w:rsidR="00BB7503" w:rsidRPr="004053A2" w:rsidRDefault="00000000">
      <w:pPr>
        <w:numPr>
          <w:ilvl w:val="0"/>
          <w:numId w:val="58"/>
        </w:numPr>
        <w:spacing w:line="276" w:lineRule="auto"/>
        <w:rPr>
          <w:lang w:val="es-MX"/>
        </w:rPr>
      </w:pPr>
      <w:r w:rsidRPr="004053A2">
        <w:rPr>
          <w:lang w:val="es-MX"/>
        </w:rPr>
        <w:t>Presentar un informe descriptivo mensual con los gastos</w:t>
      </w:r>
    </w:p>
    <w:p w14:paraId="00000798" w14:textId="77777777" w:rsidR="00BB7503" w:rsidRPr="004053A2" w:rsidRDefault="00BB7503">
      <w:pPr>
        <w:pStyle w:val="Heading4"/>
        <w:spacing w:after="120"/>
        <w:rPr>
          <w:lang w:val="es-MX"/>
        </w:rPr>
      </w:pPr>
    </w:p>
    <w:p w14:paraId="080832AD" w14:textId="77777777" w:rsidR="00BB7503" w:rsidRPr="004053A2" w:rsidRDefault="00000000">
      <w:pPr>
        <w:pStyle w:val="Heading4"/>
        <w:spacing w:after="120"/>
        <w:rPr>
          <w:lang w:val="es-MX"/>
        </w:rPr>
      </w:pPr>
      <w:bookmarkStart w:id="44" w:name="_heading=h.28h4qwu" w:colFirst="0" w:colLast="0"/>
      <w:bookmarkEnd w:id="44"/>
      <w:r w:rsidRPr="004053A2">
        <w:rPr>
          <w:lang w:val="es-MX"/>
        </w:rPr>
        <w:t>Estructura y frecuencia de las reuniones</w:t>
      </w:r>
    </w:p>
    <w:p w14:paraId="3D8CD6B0" w14:textId="63861117" w:rsidR="00BB7503" w:rsidRPr="004053A2" w:rsidRDefault="00000000">
      <w:pPr>
        <w:rPr>
          <w:lang w:val="es-MX"/>
        </w:rPr>
      </w:pPr>
      <w:r w:rsidRPr="004053A2">
        <w:rPr>
          <w:lang w:val="es-MX"/>
        </w:rPr>
        <w:t xml:space="preserve">Las </w:t>
      </w:r>
      <w:r w:rsidR="004053A2">
        <w:rPr>
          <w:lang w:val="es-MX"/>
        </w:rPr>
        <w:t>m</w:t>
      </w:r>
      <w:r w:rsidRPr="004053A2">
        <w:rPr>
          <w:lang w:val="es-MX"/>
        </w:rPr>
        <w:t xml:space="preserve">esas </w:t>
      </w:r>
      <w:r w:rsidR="004053A2">
        <w:rPr>
          <w:lang w:val="es-MX"/>
        </w:rPr>
        <w:t>s</w:t>
      </w:r>
      <w:r w:rsidRPr="004053A2">
        <w:rPr>
          <w:lang w:val="es-MX"/>
        </w:rPr>
        <w:t>ubregionales (SRT) y los dos (2) comités de alcance celebraron un total de 95 eventos entre octubre de 2023 y agosto de 2024 en los condados de Riverside y San Bernardino. La siguiente tabla muestra las reuniones celebradas durante este período.</w:t>
      </w:r>
    </w:p>
    <w:p w14:paraId="0000079B" w14:textId="77777777" w:rsidR="00BB7503" w:rsidRDefault="00BB7503"/>
    <w:tbl>
      <w:tblPr>
        <w:tblStyle w:val="afffffffd"/>
        <w:tblW w:w="10605" w:type="dxa"/>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1255"/>
        <w:gridCol w:w="1145"/>
        <w:gridCol w:w="1230"/>
        <w:gridCol w:w="1185"/>
        <w:gridCol w:w="1065"/>
        <w:gridCol w:w="1065"/>
        <w:gridCol w:w="1095"/>
        <w:gridCol w:w="1335"/>
      </w:tblGrid>
      <w:tr w:rsidR="00BB7503" w:rsidRPr="004053A2" w14:paraId="3807056E" w14:textId="77777777" w:rsidTr="004053A2">
        <w:trPr>
          <w:tblHeader/>
        </w:trPr>
        <w:tc>
          <w:tcPr>
            <w:tcW w:w="1230" w:type="dxa"/>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14:paraId="0000079C" w14:textId="77777777" w:rsidR="00BB7503" w:rsidRPr="004053A2" w:rsidRDefault="00BB7503">
            <w:pPr>
              <w:widowControl w:val="0"/>
              <w:jc w:val="center"/>
              <w:rPr>
                <w:b/>
                <w:sz w:val="16"/>
                <w:szCs w:val="16"/>
                <w:lang w:val="es-MX"/>
              </w:rPr>
            </w:pPr>
          </w:p>
        </w:tc>
        <w:tc>
          <w:tcPr>
            <w:tcW w:w="1255" w:type="dxa"/>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14:paraId="5F14EE7C" w14:textId="17FE794D" w:rsidR="00BB7503" w:rsidRPr="004053A2" w:rsidRDefault="00000000">
            <w:pPr>
              <w:widowControl w:val="0"/>
              <w:jc w:val="center"/>
              <w:rPr>
                <w:b/>
                <w:sz w:val="16"/>
                <w:szCs w:val="16"/>
                <w:lang w:val="es-MX"/>
              </w:rPr>
            </w:pPr>
            <w:r w:rsidRPr="004053A2">
              <w:rPr>
                <w:b/>
                <w:sz w:val="16"/>
                <w:szCs w:val="16"/>
                <w:lang w:val="es-MX"/>
              </w:rPr>
              <w:t xml:space="preserve">Alcance </w:t>
            </w:r>
            <w:r w:rsidR="004053A2">
              <w:rPr>
                <w:b/>
                <w:sz w:val="16"/>
                <w:szCs w:val="16"/>
                <w:lang w:val="es-MX"/>
              </w:rPr>
              <w:t>de</w:t>
            </w:r>
            <w:r w:rsidRPr="004053A2">
              <w:rPr>
                <w:b/>
                <w:sz w:val="16"/>
                <w:szCs w:val="16"/>
                <w:lang w:val="es-MX"/>
              </w:rPr>
              <w:t xml:space="preserve"> </w:t>
            </w:r>
            <w:r w:rsidR="004053A2" w:rsidRPr="004053A2">
              <w:rPr>
                <w:b/>
                <w:sz w:val="16"/>
                <w:szCs w:val="16"/>
                <w:lang w:val="es-MX"/>
              </w:rPr>
              <w:t>E</w:t>
            </w:r>
            <w:r w:rsidRPr="004053A2">
              <w:rPr>
                <w:b/>
                <w:sz w:val="16"/>
                <w:szCs w:val="16"/>
                <w:lang w:val="es-MX"/>
              </w:rPr>
              <w:t xml:space="preserve">mpresas y </w:t>
            </w:r>
            <w:r w:rsidR="004053A2" w:rsidRPr="004053A2">
              <w:rPr>
                <w:b/>
                <w:sz w:val="16"/>
                <w:szCs w:val="16"/>
                <w:lang w:val="es-MX"/>
              </w:rPr>
              <w:t>L</w:t>
            </w:r>
            <w:r w:rsidRPr="004053A2">
              <w:rPr>
                <w:b/>
                <w:sz w:val="16"/>
                <w:szCs w:val="16"/>
                <w:lang w:val="es-MX"/>
              </w:rPr>
              <w:t xml:space="preserve">íderes </w:t>
            </w:r>
            <w:r w:rsidR="004053A2" w:rsidRPr="004053A2">
              <w:rPr>
                <w:b/>
                <w:sz w:val="16"/>
                <w:szCs w:val="16"/>
                <w:lang w:val="es-MX"/>
              </w:rPr>
              <w:t>C</w:t>
            </w:r>
            <w:r w:rsidRPr="004053A2">
              <w:rPr>
                <w:b/>
                <w:sz w:val="16"/>
                <w:szCs w:val="16"/>
                <w:lang w:val="es-MX"/>
              </w:rPr>
              <w:t>omunitarios</w:t>
            </w:r>
          </w:p>
        </w:tc>
        <w:tc>
          <w:tcPr>
            <w:tcW w:w="1145" w:type="dxa"/>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14:paraId="410DEF00" w14:textId="294A8376" w:rsidR="00BB7503" w:rsidRPr="004053A2" w:rsidRDefault="00000000">
            <w:pPr>
              <w:widowControl w:val="0"/>
              <w:jc w:val="center"/>
              <w:rPr>
                <w:b/>
                <w:sz w:val="16"/>
                <w:szCs w:val="16"/>
                <w:lang w:val="es-MX"/>
              </w:rPr>
            </w:pPr>
            <w:r w:rsidRPr="004053A2">
              <w:rPr>
                <w:b/>
                <w:sz w:val="16"/>
                <w:szCs w:val="16"/>
                <w:lang w:val="es-MX"/>
              </w:rPr>
              <w:t>Valle de Coachella/</w:t>
            </w:r>
            <w:r w:rsidR="004053A2" w:rsidRPr="004053A2">
              <w:rPr>
                <w:b/>
                <w:sz w:val="16"/>
                <w:szCs w:val="16"/>
                <w:lang w:val="es-MX"/>
              </w:rPr>
              <w:t xml:space="preserve"> </w:t>
            </w:r>
            <w:r w:rsidRPr="004053A2">
              <w:rPr>
                <w:b/>
                <w:sz w:val="16"/>
                <w:szCs w:val="16"/>
                <w:lang w:val="es-MX"/>
              </w:rPr>
              <w:t>Cuenca de Morongo</w:t>
            </w:r>
          </w:p>
        </w:tc>
        <w:tc>
          <w:tcPr>
            <w:tcW w:w="1230" w:type="dxa"/>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14:paraId="4E96B8AD" w14:textId="7A28721C" w:rsidR="00BB7503" w:rsidRPr="004053A2" w:rsidRDefault="004053A2">
            <w:pPr>
              <w:widowControl w:val="0"/>
              <w:jc w:val="center"/>
              <w:rPr>
                <w:b/>
                <w:sz w:val="16"/>
                <w:szCs w:val="16"/>
                <w:lang w:val="es-MX"/>
              </w:rPr>
            </w:pPr>
            <w:r w:rsidRPr="004053A2">
              <w:rPr>
                <w:b/>
                <w:sz w:val="16"/>
                <w:szCs w:val="16"/>
                <w:lang w:val="es-MX"/>
              </w:rPr>
              <w:t>Participación Comunitaria, Arte y Cultura</w:t>
            </w:r>
          </w:p>
        </w:tc>
        <w:tc>
          <w:tcPr>
            <w:tcW w:w="1185" w:type="dxa"/>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14:paraId="0737B159" w14:textId="77777777" w:rsidR="00BB7503" w:rsidRPr="004053A2" w:rsidRDefault="00000000">
            <w:pPr>
              <w:widowControl w:val="0"/>
              <w:jc w:val="center"/>
              <w:rPr>
                <w:b/>
                <w:sz w:val="16"/>
                <w:szCs w:val="16"/>
                <w:lang w:val="es-MX"/>
              </w:rPr>
            </w:pPr>
            <w:r w:rsidRPr="004053A2">
              <w:rPr>
                <w:b/>
                <w:sz w:val="16"/>
                <w:szCs w:val="16"/>
                <w:lang w:val="es-MX"/>
              </w:rPr>
              <w:t>Gran Riverside</w:t>
            </w:r>
          </w:p>
        </w:tc>
        <w:tc>
          <w:tcPr>
            <w:tcW w:w="1065" w:type="dxa"/>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14:paraId="7E9B5767" w14:textId="77777777" w:rsidR="00BB7503" w:rsidRPr="004053A2" w:rsidRDefault="00000000">
            <w:pPr>
              <w:widowControl w:val="0"/>
              <w:jc w:val="center"/>
              <w:rPr>
                <w:b/>
                <w:sz w:val="16"/>
                <w:szCs w:val="16"/>
                <w:lang w:val="es-MX"/>
              </w:rPr>
            </w:pPr>
            <w:r w:rsidRPr="004053A2">
              <w:rPr>
                <w:b/>
                <w:sz w:val="16"/>
                <w:szCs w:val="16"/>
                <w:lang w:val="es-MX"/>
              </w:rPr>
              <w:t>Gran San Bernardino</w:t>
            </w:r>
          </w:p>
        </w:tc>
        <w:tc>
          <w:tcPr>
            <w:tcW w:w="1065" w:type="dxa"/>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14:paraId="287513D7" w14:textId="77777777" w:rsidR="00BB7503" w:rsidRPr="004053A2" w:rsidRDefault="00000000">
            <w:pPr>
              <w:widowControl w:val="0"/>
              <w:jc w:val="center"/>
              <w:rPr>
                <w:b/>
                <w:sz w:val="16"/>
                <w:szCs w:val="16"/>
                <w:lang w:val="es-MX"/>
              </w:rPr>
            </w:pPr>
            <w:r w:rsidRPr="004053A2">
              <w:rPr>
                <w:b/>
                <w:sz w:val="16"/>
                <w:szCs w:val="16"/>
                <w:lang w:val="es-MX"/>
              </w:rPr>
              <w:t>Alto Desierto</w:t>
            </w:r>
          </w:p>
        </w:tc>
        <w:tc>
          <w:tcPr>
            <w:tcW w:w="1095" w:type="dxa"/>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14:paraId="2E86D7AD" w14:textId="77777777" w:rsidR="00BB7503" w:rsidRPr="004053A2" w:rsidRDefault="00000000">
            <w:pPr>
              <w:widowControl w:val="0"/>
              <w:jc w:val="center"/>
              <w:rPr>
                <w:b/>
                <w:sz w:val="16"/>
                <w:szCs w:val="16"/>
                <w:lang w:val="es-MX"/>
              </w:rPr>
            </w:pPr>
            <w:r w:rsidRPr="004053A2">
              <w:rPr>
                <w:b/>
                <w:sz w:val="16"/>
                <w:szCs w:val="16"/>
                <w:lang w:val="es-MX"/>
              </w:rPr>
              <w:t>Suroeste de Riverside</w:t>
            </w:r>
          </w:p>
        </w:tc>
        <w:tc>
          <w:tcPr>
            <w:tcW w:w="1335" w:type="dxa"/>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tcPr>
          <w:p w14:paraId="060CE703" w14:textId="77777777" w:rsidR="00BB7503" w:rsidRPr="004053A2" w:rsidRDefault="00000000">
            <w:pPr>
              <w:widowControl w:val="0"/>
              <w:jc w:val="center"/>
              <w:rPr>
                <w:b/>
                <w:sz w:val="16"/>
                <w:szCs w:val="16"/>
                <w:lang w:val="es-MX"/>
              </w:rPr>
            </w:pPr>
            <w:r w:rsidRPr="004053A2">
              <w:rPr>
                <w:b/>
                <w:sz w:val="16"/>
                <w:szCs w:val="16"/>
                <w:lang w:val="es-MX"/>
              </w:rPr>
              <w:t>Oeste de San Bernardino</w:t>
            </w:r>
          </w:p>
        </w:tc>
      </w:tr>
      <w:tr w:rsidR="00BB7503" w:rsidRPr="004053A2" w14:paraId="1702C1B0" w14:textId="77777777" w:rsidTr="004053A2">
        <w:trPr>
          <w:trHeight w:val="930"/>
        </w:trPr>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680E4D" w14:textId="77777777" w:rsidR="00BB7503" w:rsidRPr="004053A2" w:rsidRDefault="00000000">
            <w:pPr>
              <w:widowControl w:val="0"/>
              <w:jc w:val="center"/>
              <w:rPr>
                <w:sz w:val="16"/>
                <w:szCs w:val="16"/>
                <w:lang w:val="es-MX"/>
              </w:rPr>
            </w:pPr>
            <w:r w:rsidRPr="004053A2">
              <w:rPr>
                <w:sz w:val="16"/>
                <w:szCs w:val="16"/>
                <w:lang w:val="es-MX"/>
              </w:rPr>
              <w:t>Agosto</w:t>
            </w:r>
          </w:p>
        </w:tc>
        <w:tc>
          <w:tcPr>
            <w:tcW w:w="12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F9626F" w14:textId="62AC6EF2" w:rsidR="00BB7503" w:rsidRPr="004053A2" w:rsidRDefault="00000000">
            <w:pPr>
              <w:widowControl w:val="0"/>
              <w:jc w:val="center"/>
              <w:rPr>
                <w:sz w:val="16"/>
                <w:szCs w:val="16"/>
                <w:lang w:val="es-MX"/>
              </w:rPr>
            </w:pPr>
            <w:r w:rsidRPr="004053A2">
              <w:rPr>
                <w:sz w:val="16"/>
                <w:szCs w:val="16"/>
                <w:lang w:val="es-MX"/>
              </w:rPr>
              <w:t xml:space="preserve">Sesión de Investigación Apreciativa - </w:t>
            </w:r>
            <w:r w:rsidR="004053A2">
              <w:rPr>
                <w:sz w:val="16"/>
                <w:szCs w:val="16"/>
                <w:lang w:val="es-MX"/>
              </w:rPr>
              <w:t>22/</w:t>
            </w:r>
            <w:r w:rsidRPr="004053A2">
              <w:rPr>
                <w:sz w:val="16"/>
                <w:szCs w:val="16"/>
                <w:lang w:val="es-MX"/>
              </w:rPr>
              <w:t>8//2023</w:t>
            </w:r>
          </w:p>
        </w:tc>
        <w:tc>
          <w:tcPr>
            <w:tcW w:w="114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A7" w14:textId="77777777" w:rsidR="00BB7503" w:rsidRPr="004053A2" w:rsidRDefault="00BB7503">
            <w:pPr>
              <w:widowControl w:val="0"/>
              <w:jc w:val="center"/>
              <w:rPr>
                <w:sz w:val="16"/>
                <w:szCs w:val="16"/>
                <w:lang w:val="es-MX"/>
              </w:rPr>
            </w:pP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421A96" w14:textId="496F0524" w:rsidR="00BB7503" w:rsidRPr="004053A2" w:rsidRDefault="00000000">
            <w:pPr>
              <w:widowControl w:val="0"/>
              <w:pBdr>
                <w:top w:val="nil"/>
                <w:left w:val="nil"/>
                <w:bottom w:val="nil"/>
                <w:right w:val="nil"/>
                <w:between w:val="nil"/>
              </w:pBdr>
              <w:jc w:val="center"/>
              <w:rPr>
                <w:sz w:val="16"/>
                <w:szCs w:val="16"/>
                <w:lang w:val="es-MX"/>
              </w:rPr>
            </w:pPr>
            <w:r w:rsidRPr="004053A2">
              <w:rPr>
                <w:sz w:val="16"/>
                <w:szCs w:val="16"/>
                <w:lang w:val="es-MX"/>
              </w:rPr>
              <w:t xml:space="preserve">Reunión de la Comisión </w:t>
            </w:r>
            <w:r w:rsidR="004053A2">
              <w:rPr>
                <w:sz w:val="16"/>
                <w:szCs w:val="16"/>
                <w:lang w:val="es-MX"/>
              </w:rPr>
              <w:t>–</w:t>
            </w:r>
            <w:r w:rsidRPr="004053A2">
              <w:rPr>
                <w:sz w:val="16"/>
                <w:szCs w:val="16"/>
                <w:lang w:val="es-MX"/>
              </w:rPr>
              <w:t xml:space="preserve"> 31</w:t>
            </w:r>
            <w:r w:rsidR="004053A2">
              <w:rPr>
                <w:sz w:val="16"/>
                <w:szCs w:val="16"/>
                <w:lang w:val="es-MX"/>
              </w:rPr>
              <w:t>/</w:t>
            </w:r>
            <w:r w:rsidRPr="004053A2">
              <w:rPr>
                <w:sz w:val="16"/>
                <w:szCs w:val="16"/>
                <w:lang w:val="es-MX"/>
              </w:rPr>
              <w:t>8</w:t>
            </w:r>
            <w:r w:rsidR="004053A2">
              <w:rPr>
                <w:sz w:val="16"/>
                <w:szCs w:val="16"/>
                <w:lang w:val="es-MX"/>
              </w:rPr>
              <w:t>/</w:t>
            </w:r>
            <w:r w:rsidRPr="004053A2">
              <w:rPr>
                <w:sz w:val="16"/>
                <w:szCs w:val="16"/>
                <w:lang w:val="es-MX"/>
              </w:rPr>
              <w:t>24</w:t>
            </w:r>
          </w:p>
        </w:tc>
        <w:tc>
          <w:tcPr>
            <w:tcW w:w="118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A9" w14:textId="77777777" w:rsidR="00BB7503" w:rsidRPr="004053A2" w:rsidRDefault="00BB7503">
            <w:pPr>
              <w:widowControl w:val="0"/>
              <w:jc w:val="center"/>
              <w:rPr>
                <w:sz w:val="16"/>
                <w:szCs w:val="16"/>
                <w:lang w:val="es-MX"/>
              </w:rPr>
            </w:pP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AA" w14:textId="77777777" w:rsidR="00BB7503" w:rsidRPr="004053A2" w:rsidRDefault="00BB7503">
            <w:pPr>
              <w:widowControl w:val="0"/>
              <w:jc w:val="center"/>
              <w:rPr>
                <w:sz w:val="16"/>
                <w:szCs w:val="16"/>
                <w:lang w:val="es-MX"/>
              </w:rPr>
            </w:pP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AB" w14:textId="77777777" w:rsidR="00BB7503" w:rsidRPr="004053A2" w:rsidRDefault="00BB7503">
            <w:pPr>
              <w:widowControl w:val="0"/>
              <w:jc w:val="center"/>
              <w:rPr>
                <w:sz w:val="16"/>
                <w:szCs w:val="16"/>
                <w:lang w:val="es-MX"/>
              </w:rPr>
            </w:pPr>
          </w:p>
        </w:tc>
        <w:tc>
          <w:tcPr>
            <w:tcW w:w="109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AC" w14:textId="77777777" w:rsidR="00BB7503" w:rsidRPr="004053A2" w:rsidRDefault="00BB7503">
            <w:pPr>
              <w:widowControl w:val="0"/>
              <w:jc w:val="center"/>
              <w:rPr>
                <w:sz w:val="16"/>
                <w:szCs w:val="16"/>
                <w:lang w:val="es-MX"/>
              </w:rPr>
            </w:pPr>
          </w:p>
        </w:tc>
        <w:tc>
          <w:tcPr>
            <w:tcW w:w="133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AD" w14:textId="77777777" w:rsidR="00BB7503" w:rsidRPr="004053A2" w:rsidRDefault="00BB7503">
            <w:pPr>
              <w:widowControl w:val="0"/>
              <w:jc w:val="center"/>
              <w:rPr>
                <w:sz w:val="16"/>
                <w:szCs w:val="16"/>
                <w:lang w:val="es-MX"/>
              </w:rPr>
            </w:pPr>
          </w:p>
        </w:tc>
      </w:tr>
      <w:tr w:rsidR="00BB7503" w:rsidRPr="004053A2" w14:paraId="7611C451" w14:textId="77777777" w:rsidTr="004053A2">
        <w:trPr>
          <w:trHeight w:val="2131"/>
        </w:trPr>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CD4491" w14:textId="77777777" w:rsidR="00BB7503" w:rsidRPr="004053A2" w:rsidRDefault="00000000">
            <w:pPr>
              <w:widowControl w:val="0"/>
              <w:jc w:val="center"/>
              <w:rPr>
                <w:sz w:val="16"/>
                <w:szCs w:val="16"/>
                <w:lang w:val="es-MX"/>
              </w:rPr>
            </w:pPr>
            <w:r w:rsidRPr="004053A2">
              <w:rPr>
                <w:sz w:val="16"/>
                <w:szCs w:val="16"/>
                <w:lang w:val="es-MX"/>
              </w:rPr>
              <w:t>Septiembre</w:t>
            </w:r>
          </w:p>
        </w:tc>
        <w:tc>
          <w:tcPr>
            <w:tcW w:w="125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AF" w14:textId="77777777" w:rsidR="00BB7503" w:rsidRPr="004053A2" w:rsidRDefault="00BB7503">
            <w:pPr>
              <w:widowControl w:val="0"/>
              <w:jc w:val="center"/>
              <w:rPr>
                <w:sz w:val="16"/>
                <w:szCs w:val="16"/>
                <w:lang w:val="es-MX"/>
              </w:rPr>
            </w:pPr>
          </w:p>
        </w:tc>
        <w:tc>
          <w:tcPr>
            <w:tcW w:w="1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CC6164" w14:textId="77777777" w:rsidR="00BB7503" w:rsidRPr="004053A2" w:rsidRDefault="00000000">
            <w:pPr>
              <w:widowControl w:val="0"/>
              <w:jc w:val="center"/>
              <w:rPr>
                <w:sz w:val="16"/>
                <w:szCs w:val="16"/>
                <w:lang w:val="es-MX"/>
              </w:rPr>
            </w:pPr>
            <w:r w:rsidRPr="004053A2">
              <w:rPr>
                <w:sz w:val="16"/>
                <w:szCs w:val="16"/>
                <w:lang w:val="es-MX"/>
              </w:rPr>
              <w:t>Comunidad de práctica - Ejes subregionales - 28/09/24</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C116B1" w14:textId="77777777" w:rsidR="00BB7503" w:rsidRPr="004053A2" w:rsidRDefault="00000000">
            <w:pPr>
              <w:widowControl w:val="0"/>
              <w:jc w:val="center"/>
              <w:rPr>
                <w:sz w:val="16"/>
                <w:szCs w:val="16"/>
                <w:lang w:val="es-MX"/>
              </w:rPr>
            </w:pPr>
            <w:r w:rsidRPr="004053A2">
              <w:rPr>
                <w:sz w:val="16"/>
                <w:szCs w:val="16"/>
                <w:lang w:val="es-MX"/>
              </w:rPr>
              <w:t>Reunión de la Comisión - 9/7/24</w:t>
            </w:r>
          </w:p>
          <w:p w14:paraId="59904437" w14:textId="77777777" w:rsidR="00BB7503" w:rsidRPr="004053A2" w:rsidRDefault="00000000">
            <w:pPr>
              <w:widowControl w:val="0"/>
              <w:jc w:val="center"/>
              <w:rPr>
                <w:sz w:val="16"/>
                <w:szCs w:val="16"/>
                <w:lang w:val="es-MX"/>
              </w:rPr>
            </w:pPr>
            <w:r w:rsidRPr="004053A2">
              <w:rPr>
                <w:sz w:val="16"/>
                <w:szCs w:val="16"/>
                <w:lang w:val="es-MX"/>
              </w:rPr>
              <w:t>9/14/24</w:t>
            </w:r>
          </w:p>
        </w:tc>
        <w:tc>
          <w:tcPr>
            <w:tcW w:w="1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95C980" w14:textId="1DE6F087" w:rsidR="00BB7503" w:rsidRPr="004053A2" w:rsidRDefault="00000000">
            <w:pPr>
              <w:widowControl w:val="0"/>
              <w:jc w:val="center"/>
              <w:rPr>
                <w:sz w:val="16"/>
                <w:szCs w:val="16"/>
                <w:lang w:val="es-MX"/>
              </w:rPr>
            </w:pPr>
            <w:r w:rsidRPr="004053A2">
              <w:rPr>
                <w:sz w:val="16"/>
                <w:szCs w:val="16"/>
                <w:lang w:val="es-MX"/>
              </w:rPr>
              <w:t xml:space="preserve">Comunidad de práctica -  </w:t>
            </w:r>
            <w:r w:rsidR="004053A2">
              <w:rPr>
                <w:sz w:val="16"/>
                <w:szCs w:val="16"/>
                <w:lang w:val="es-MX"/>
              </w:rPr>
              <w:t xml:space="preserve">Troncal </w:t>
            </w:r>
            <w:r w:rsidRPr="004053A2">
              <w:rPr>
                <w:sz w:val="16"/>
                <w:szCs w:val="16"/>
                <w:lang w:val="es-MX"/>
              </w:rPr>
              <w:t>subregional- 28/09/24</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5FECF9" w14:textId="7D5C5B35" w:rsidR="00BB7503" w:rsidRPr="004053A2" w:rsidRDefault="00000000">
            <w:pPr>
              <w:widowControl w:val="0"/>
              <w:jc w:val="center"/>
              <w:rPr>
                <w:sz w:val="16"/>
                <w:szCs w:val="16"/>
                <w:lang w:val="es-MX"/>
              </w:rPr>
            </w:pPr>
            <w:r w:rsidRPr="004053A2">
              <w:rPr>
                <w:sz w:val="16"/>
                <w:szCs w:val="16"/>
                <w:lang w:val="es-MX"/>
              </w:rPr>
              <w:t xml:space="preserve">Comunidad de práctica - </w:t>
            </w:r>
            <w:r w:rsidR="00751AD9">
              <w:rPr>
                <w:sz w:val="16"/>
                <w:szCs w:val="16"/>
                <w:lang w:val="es-MX"/>
              </w:rPr>
              <w:t xml:space="preserve">Troncal </w:t>
            </w:r>
            <w:r w:rsidR="00751AD9" w:rsidRPr="004053A2">
              <w:rPr>
                <w:sz w:val="16"/>
                <w:szCs w:val="16"/>
                <w:lang w:val="es-MX"/>
              </w:rPr>
              <w:t xml:space="preserve">subregional </w:t>
            </w:r>
            <w:r w:rsidRPr="004053A2">
              <w:rPr>
                <w:sz w:val="16"/>
                <w:szCs w:val="16"/>
                <w:lang w:val="es-MX"/>
              </w:rPr>
              <w:t>- 28/09/24</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12CC26" w14:textId="4AE0C977" w:rsidR="00BB7503" w:rsidRPr="004053A2" w:rsidRDefault="00000000">
            <w:pPr>
              <w:widowControl w:val="0"/>
              <w:jc w:val="center"/>
              <w:rPr>
                <w:sz w:val="16"/>
                <w:szCs w:val="16"/>
                <w:lang w:val="es-MX"/>
              </w:rPr>
            </w:pPr>
            <w:r w:rsidRPr="004053A2">
              <w:rPr>
                <w:sz w:val="16"/>
                <w:szCs w:val="16"/>
                <w:lang w:val="es-MX"/>
              </w:rPr>
              <w:t xml:space="preserve">Comunidad de práctica - </w:t>
            </w:r>
            <w:r w:rsidR="00751AD9">
              <w:rPr>
                <w:sz w:val="16"/>
                <w:szCs w:val="16"/>
                <w:lang w:val="es-MX"/>
              </w:rPr>
              <w:t xml:space="preserve">Troncal </w:t>
            </w:r>
            <w:r w:rsidR="00751AD9" w:rsidRPr="004053A2">
              <w:rPr>
                <w:sz w:val="16"/>
                <w:szCs w:val="16"/>
                <w:lang w:val="es-MX"/>
              </w:rPr>
              <w:t xml:space="preserve">subregional </w:t>
            </w:r>
            <w:r w:rsidRPr="004053A2">
              <w:rPr>
                <w:sz w:val="16"/>
                <w:szCs w:val="16"/>
                <w:lang w:val="es-MX"/>
              </w:rPr>
              <w:t>- 28/09/24</w:t>
            </w:r>
          </w:p>
        </w:tc>
        <w:tc>
          <w:tcPr>
            <w:tcW w:w="10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2E906B" w14:textId="4DC65BEA" w:rsidR="00BB7503" w:rsidRPr="004053A2" w:rsidRDefault="00000000">
            <w:pPr>
              <w:widowControl w:val="0"/>
              <w:jc w:val="center"/>
              <w:rPr>
                <w:sz w:val="16"/>
                <w:szCs w:val="16"/>
                <w:lang w:val="es-MX"/>
              </w:rPr>
            </w:pPr>
            <w:r w:rsidRPr="004053A2">
              <w:rPr>
                <w:sz w:val="16"/>
                <w:szCs w:val="16"/>
                <w:lang w:val="es-MX"/>
              </w:rPr>
              <w:t xml:space="preserve">Comunidad de práctica - </w:t>
            </w:r>
            <w:r w:rsidR="00751AD9">
              <w:rPr>
                <w:sz w:val="16"/>
                <w:szCs w:val="16"/>
                <w:lang w:val="es-MX"/>
              </w:rPr>
              <w:t xml:space="preserve">Troncal </w:t>
            </w:r>
            <w:r w:rsidR="00751AD9" w:rsidRPr="004053A2">
              <w:rPr>
                <w:sz w:val="16"/>
                <w:szCs w:val="16"/>
                <w:lang w:val="es-MX"/>
              </w:rPr>
              <w:t xml:space="preserve">subregional </w:t>
            </w:r>
            <w:r w:rsidRPr="004053A2">
              <w:rPr>
                <w:sz w:val="16"/>
                <w:szCs w:val="16"/>
                <w:lang w:val="es-MX"/>
              </w:rPr>
              <w:t>- 28/09/24</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671EB5" w14:textId="45D37EBC" w:rsidR="00BB7503" w:rsidRPr="004053A2" w:rsidRDefault="00000000">
            <w:pPr>
              <w:widowControl w:val="0"/>
              <w:jc w:val="center"/>
              <w:rPr>
                <w:sz w:val="16"/>
                <w:szCs w:val="16"/>
                <w:lang w:val="es-MX"/>
              </w:rPr>
            </w:pPr>
            <w:r w:rsidRPr="004053A2">
              <w:rPr>
                <w:sz w:val="16"/>
                <w:szCs w:val="16"/>
                <w:lang w:val="es-MX"/>
              </w:rPr>
              <w:t xml:space="preserve">Comunidad de práctica - </w:t>
            </w:r>
            <w:r w:rsidR="00751AD9">
              <w:rPr>
                <w:sz w:val="16"/>
                <w:szCs w:val="16"/>
                <w:lang w:val="es-MX"/>
              </w:rPr>
              <w:t xml:space="preserve">Troncal </w:t>
            </w:r>
            <w:r w:rsidR="00751AD9" w:rsidRPr="004053A2">
              <w:rPr>
                <w:sz w:val="16"/>
                <w:szCs w:val="16"/>
                <w:lang w:val="es-MX"/>
              </w:rPr>
              <w:t xml:space="preserve">subregional </w:t>
            </w:r>
            <w:r w:rsidRPr="004053A2">
              <w:rPr>
                <w:sz w:val="16"/>
                <w:szCs w:val="16"/>
                <w:lang w:val="es-MX"/>
              </w:rPr>
              <w:t>- 28/09/24</w:t>
            </w:r>
          </w:p>
        </w:tc>
      </w:tr>
      <w:tr w:rsidR="00BB7503" w:rsidRPr="004053A2" w14:paraId="10ACBD28" w14:textId="77777777" w:rsidTr="004053A2">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A54AF8" w14:textId="77777777" w:rsidR="00BB7503" w:rsidRPr="004053A2" w:rsidRDefault="00000000">
            <w:pPr>
              <w:widowControl w:val="0"/>
              <w:jc w:val="center"/>
              <w:rPr>
                <w:sz w:val="16"/>
                <w:szCs w:val="16"/>
                <w:lang w:val="es-MX"/>
              </w:rPr>
            </w:pPr>
            <w:r w:rsidRPr="004053A2">
              <w:rPr>
                <w:sz w:val="16"/>
                <w:szCs w:val="16"/>
                <w:lang w:val="es-MX"/>
              </w:rPr>
              <w:t>Octubre</w:t>
            </w:r>
          </w:p>
        </w:tc>
        <w:tc>
          <w:tcPr>
            <w:tcW w:w="125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B9" w14:textId="77777777" w:rsidR="00BB7503" w:rsidRPr="004053A2" w:rsidRDefault="00000000">
            <w:pPr>
              <w:widowControl w:val="0"/>
              <w:jc w:val="center"/>
              <w:rPr>
                <w:sz w:val="16"/>
                <w:szCs w:val="16"/>
                <w:lang w:val="es-MX"/>
              </w:rPr>
            </w:pPr>
            <w:r w:rsidRPr="004053A2">
              <w:rPr>
                <w:sz w:val="16"/>
                <w:szCs w:val="16"/>
                <w:lang w:val="es-MX"/>
              </w:rPr>
              <w:t xml:space="preserve"> </w:t>
            </w:r>
          </w:p>
        </w:tc>
        <w:tc>
          <w:tcPr>
            <w:tcW w:w="114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BA" w14:textId="77777777" w:rsidR="00BB7503" w:rsidRPr="004053A2" w:rsidRDefault="00000000">
            <w:pPr>
              <w:widowControl w:val="0"/>
              <w:jc w:val="center"/>
              <w:rPr>
                <w:sz w:val="16"/>
                <w:szCs w:val="16"/>
                <w:lang w:val="es-MX"/>
              </w:rPr>
            </w:pPr>
            <w:r w:rsidRPr="004053A2">
              <w:rPr>
                <w:sz w:val="16"/>
                <w:szCs w:val="16"/>
                <w:lang w:val="es-MX"/>
              </w:rPr>
              <w:t xml:space="preserve"> </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39C32B" w14:textId="4C8DBD20" w:rsidR="00BB7503" w:rsidRPr="004053A2" w:rsidRDefault="00000000">
            <w:pPr>
              <w:widowControl w:val="0"/>
              <w:jc w:val="center"/>
              <w:rPr>
                <w:sz w:val="16"/>
                <w:szCs w:val="16"/>
                <w:lang w:val="es-MX"/>
              </w:rPr>
            </w:pPr>
            <w:r w:rsidRPr="004053A2">
              <w:rPr>
                <w:sz w:val="16"/>
                <w:szCs w:val="16"/>
                <w:lang w:val="es-MX"/>
              </w:rPr>
              <w:t xml:space="preserve"> Reunión de la Comisión - </w:t>
            </w:r>
            <w:r w:rsidR="00751AD9">
              <w:rPr>
                <w:sz w:val="16"/>
                <w:szCs w:val="16"/>
                <w:lang w:val="es-MX"/>
              </w:rPr>
              <w:t>5</w:t>
            </w:r>
            <w:r w:rsidRPr="004053A2">
              <w:rPr>
                <w:sz w:val="16"/>
                <w:szCs w:val="16"/>
                <w:lang w:val="es-MX"/>
              </w:rPr>
              <w:t>/</w:t>
            </w:r>
            <w:r w:rsidR="00751AD9">
              <w:rPr>
                <w:sz w:val="16"/>
                <w:szCs w:val="16"/>
                <w:lang w:val="es-MX"/>
              </w:rPr>
              <w:t>10</w:t>
            </w:r>
            <w:r w:rsidRPr="004053A2">
              <w:rPr>
                <w:sz w:val="16"/>
                <w:szCs w:val="16"/>
                <w:lang w:val="es-MX"/>
              </w:rPr>
              <w:t>/24</w:t>
            </w:r>
          </w:p>
          <w:p w14:paraId="55010F81" w14:textId="21A699E6" w:rsidR="00BB7503" w:rsidRPr="004053A2" w:rsidRDefault="00000000">
            <w:pPr>
              <w:widowControl w:val="0"/>
              <w:jc w:val="center"/>
              <w:rPr>
                <w:sz w:val="16"/>
                <w:szCs w:val="16"/>
                <w:lang w:val="es-MX"/>
              </w:rPr>
            </w:pPr>
            <w:r w:rsidRPr="004053A2">
              <w:rPr>
                <w:sz w:val="16"/>
                <w:szCs w:val="16"/>
                <w:lang w:val="es-MX"/>
              </w:rPr>
              <w:t>1</w:t>
            </w:r>
            <w:r w:rsidR="00751AD9">
              <w:rPr>
                <w:sz w:val="16"/>
                <w:szCs w:val="16"/>
                <w:lang w:val="es-MX"/>
              </w:rPr>
              <w:t>2</w:t>
            </w:r>
            <w:r w:rsidRPr="004053A2">
              <w:rPr>
                <w:sz w:val="16"/>
                <w:szCs w:val="16"/>
                <w:lang w:val="es-MX"/>
              </w:rPr>
              <w:t>/1</w:t>
            </w:r>
            <w:r w:rsidR="00751AD9">
              <w:rPr>
                <w:sz w:val="16"/>
                <w:szCs w:val="16"/>
                <w:lang w:val="es-MX"/>
              </w:rPr>
              <w:t>0</w:t>
            </w:r>
            <w:r w:rsidRPr="004053A2">
              <w:rPr>
                <w:sz w:val="16"/>
                <w:szCs w:val="16"/>
                <w:lang w:val="es-MX"/>
              </w:rPr>
              <w:t>/24</w:t>
            </w:r>
          </w:p>
          <w:p w14:paraId="24BC9B43" w14:textId="51F194F0" w:rsidR="00BB7503" w:rsidRPr="004053A2" w:rsidRDefault="00000000">
            <w:pPr>
              <w:widowControl w:val="0"/>
              <w:jc w:val="center"/>
              <w:rPr>
                <w:sz w:val="16"/>
                <w:szCs w:val="16"/>
                <w:lang w:val="es-MX"/>
              </w:rPr>
            </w:pPr>
            <w:r w:rsidRPr="004053A2">
              <w:rPr>
                <w:sz w:val="16"/>
                <w:szCs w:val="16"/>
                <w:lang w:val="es-MX"/>
              </w:rPr>
              <w:t>1</w:t>
            </w:r>
            <w:r w:rsidR="00751AD9">
              <w:rPr>
                <w:sz w:val="16"/>
                <w:szCs w:val="16"/>
                <w:lang w:val="es-MX"/>
              </w:rPr>
              <w:t>9</w:t>
            </w:r>
            <w:r w:rsidRPr="004053A2">
              <w:rPr>
                <w:sz w:val="16"/>
                <w:szCs w:val="16"/>
                <w:lang w:val="es-MX"/>
              </w:rPr>
              <w:t>/1</w:t>
            </w:r>
            <w:r w:rsidR="00751AD9">
              <w:rPr>
                <w:sz w:val="16"/>
                <w:szCs w:val="16"/>
                <w:lang w:val="es-MX"/>
              </w:rPr>
              <w:t>0</w:t>
            </w:r>
            <w:r w:rsidRPr="004053A2">
              <w:rPr>
                <w:sz w:val="16"/>
                <w:szCs w:val="16"/>
                <w:lang w:val="es-MX"/>
              </w:rPr>
              <w:t>/24</w:t>
            </w:r>
          </w:p>
          <w:p w14:paraId="729D132F" w14:textId="7BCABFF9" w:rsidR="00BB7503" w:rsidRPr="004053A2" w:rsidRDefault="00751AD9">
            <w:pPr>
              <w:widowControl w:val="0"/>
              <w:jc w:val="center"/>
              <w:rPr>
                <w:sz w:val="16"/>
                <w:szCs w:val="16"/>
                <w:lang w:val="es-MX"/>
              </w:rPr>
            </w:pPr>
            <w:r>
              <w:rPr>
                <w:sz w:val="16"/>
                <w:szCs w:val="16"/>
                <w:lang w:val="es-MX"/>
              </w:rPr>
              <w:t>26</w:t>
            </w:r>
            <w:r w:rsidRPr="004053A2">
              <w:rPr>
                <w:sz w:val="16"/>
                <w:szCs w:val="16"/>
                <w:lang w:val="es-MX"/>
              </w:rPr>
              <w:t>/</w:t>
            </w:r>
            <w:r>
              <w:rPr>
                <w:sz w:val="16"/>
                <w:szCs w:val="16"/>
                <w:lang w:val="es-MX"/>
              </w:rPr>
              <w:t>10</w:t>
            </w:r>
            <w:r w:rsidRPr="004053A2">
              <w:rPr>
                <w:sz w:val="16"/>
                <w:szCs w:val="16"/>
                <w:lang w:val="es-MX"/>
              </w:rPr>
              <w:t>/24</w:t>
            </w:r>
          </w:p>
        </w:tc>
        <w:tc>
          <w:tcPr>
            <w:tcW w:w="1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F5D49C" w14:textId="77777777" w:rsidR="00BB7503" w:rsidRPr="004053A2" w:rsidRDefault="00000000">
            <w:pPr>
              <w:widowControl w:val="0"/>
              <w:jc w:val="center"/>
              <w:rPr>
                <w:sz w:val="16"/>
                <w:szCs w:val="16"/>
                <w:lang w:val="es-MX"/>
              </w:rPr>
            </w:pPr>
            <w:r w:rsidRPr="004053A2">
              <w:rPr>
                <w:sz w:val="16"/>
                <w:szCs w:val="16"/>
                <w:lang w:val="es-MX"/>
              </w:rPr>
              <w:t xml:space="preserve"> Reunión SRT- 18/10/24</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EA12C2" w14:textId="2C009F55" w:rsidR="00BB7503" w:rsidRPr="004053A2" w:rsidRDefault="00000000">
            <w:pPr>
              <w:widowControl w:val="0"/>
              <w:jc w:val="center"/>
              <w:rPr>
                <w:sz w:val="16"/>
                <w:szCs w:val="16"/>
                <w:lang w:val="es-MX"/>
              </w:rPr>
            </w:pPr>
            <w:r w:rsidRPr="004053A2">
              <w:rPr>
                <w:sz w:val="16"/>
                <w:szCs w:val="16"/>
                <w:lang w:val="es-MX"/>
              </w:rPr>
              <w:t>Reunión SRT - 24/10</w:t>
            </w:r>
            <w:r w:rsidR="00751AD9">
              <w:rPr>
                <w:sz w:val="16"/>
                <w:szCs w:val="16"/>
                <w:lang w:val="es-MX"/>
              </w:rPr>
              <w:t>/</w:t>
            </w:r>
            <w:r w:rsidRPr="004053A2">
              <w:rPr>
                <w:sz w:val="16"/>
                <w:szCs w:val="16"/>
                <w:lang w:val="es-MX"/>
              </w:rPr>
              <w:t xml:space="preserve">2023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F01C896" w14:textId="5584D613" w:rsidR="00BB7503" w:rsidRPr="004053A2" w:rsidRDefault="00751AD9">
            <w:pPr>
              <w:widowControl w:val="0"/>
              <w:jc w:val="center"/>
              <w:rPr>
                <w:sz w:val="16"/>
                <w:szCs w:val="16"/>
                <w:lang w:val="es-MX"/>
              </w:rPr>
            </w:pPr>
            <w:r w:rsidRPr="004053A2">
              <w:rPr>
                <w:sz w:val="16"/>
                <w:szCs w:val="16"/>
                <w:lang w:val="es-MX"/>
              </w:rPr>
              <w:t>Reunión SRT</w:t>
            </w:r>
            <w:r>
              <w:rPr>
                <w:sz w:val="16"/>
                <w:szCs w:val="16"/>
                <w:lang w:val="es-MX"/>
              </w:rPr>
              <w:t xml:space="preserve"> 26</w:t>
            </w:r>
            <w:r w:rsidRPr="004053A2">
              <w:rPr>
                <w:sz w:val="16"/>
                <w:szCs w:val="16"/>
                <w:lang w:val="es-MX"/>
              </w:rPr>
              <w:t>/</w:t>
            </w:r>
            <w:r>
              <w:rPr>
                <w:sz w:val="16"/>
                <w:szCs w:val="16"/>
                <w:lang w:val="es-MX"/>
              </w:rPr>
              <w:t>10</w:t>
            </w:r>
            <w:r w:rsidRPr="004053A2">
              <w:rPr>
                <w:sz w:val="16"/>
                <w:szCs w:val="16"/>
                <w:lang w:val="es-MX"/>
              </w:rPr>
              <w:t>/2023</w:t>
            </w:r>
          </w:p>
        </w:tc>
        <w:tc>
          <w:tcPr>
            <w:tcW w:w="109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C3" w14:textId="77777777" w:rsidR="00BB7503" w:rsidRPr="004053A2" w:rsidRDefault="00000000">
            <w:pPr>
              <w:widowControl w:val="0"/>
              <w:jc w:val="center"/>
              <w:rPr>
                <w:sz w:val="16"/>
                <w:szCs w:val="16"/>
                <w:lang w:val="es-MX"/>
              </w:rPr>
            </w:pPr>
            <w:r w:rsidRPr="004053A2">
              <w:rPr>
                <w:sz w:val="16"/>
                <w:szCs w:val="16"/>
                <w:lang w:val="es-MX"/>
              </w:rPr>
              <w:t xml:space="preserve"> </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78D5BF" w14:textId="05C60CE4" w:rsidR="00BB7503" w:rsidRPr="004053A2" w:rsidRDefault="00751AD9">
            <w:pPr>
              <w:widowControl w:val="0"/>
              <w:jc w:val="center"/>
              <w:rPr>
                <w:sz w:val="16"/>
                <w:szCs w:val="16"/>
                <w:lang w:val="es-MX"/>
              </w:rPr>
            </w:pPr>
            <w:r w:rsidRPr="004053A2">
              <w:rPr>
                <w:sz w:val="16"/>
                <w:szCs w:val="16"/>
                <w:lang w:val="es-MX"/>
              </w:rPr>
              <w:t xml:space="preserve">Reunión SRT </w:t>
            </w:r>
            <w:r>
              <w:rPr>
                <w:sz w:val="16"/>
                <w:szCs w:val="16"/>
                <w:lang w:val="es-MX"/>
              </w:rPr>
              <w:t>5</w:t>
            </w:r>
            <w:r w:rsidRPr="004053A2">
              <w:rPr>
                <w:sz w:val="16"/>
                <w:szCs w:val="16"/>
                <w:lang w:val="es-MX"/>
              </w:rPr>
              <w:t>/</w:t>
            </w:r>
            <w:r>
              <w:rPr>
                <w:sz w:val="16"/>
                <w:szCs w:val="16"/>
                <w:lang w:val="es-MX"/>
              </w:rPr>
              <w:t>10</w:t>
            </w:r>
            <w:r w:rsidRPr="004053A2">
              <w:rPr>
                <w:sz w:val="16"/>
                <w:szCs w:val="16"/>
                <w:lang w:val="es-MX"/>
              </w:rPr>
              <w:t>/2023</w:t>
            </w:r>
          </w:p>
        </w:tc>
      </w:tr>
      <w:tr w:rsidR="00BB7503" w:rsidRPr="004053A2" w14:paraId="4AB23BFB" w14:textId="77777777" w:rsidTr="004053A2">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E166EC" w14:textId="77777777" w:rsidR="00BB7503" w:rsidRPr="004053A2" w:rsidRDefault="00000000">
            <w:pPr>
              <w:widowControl w:val="0"/>
              <w:jc w:val="center"/>
              <w:rPr>
                <w:sz w:val="16"/>
                <w:szCs w:val="16"/>
                <w:lang w:val="es-MX"/>
              </w:rPr>
            </w:pPr>
            <w:r w:rsidRPr="004053A2">
              <w:rPr>
                <w:sz w:val="16"/>
                <w:szCs w:val="16"/>
                <w:lang w:val="es-MX"/>
              </w:rPr>
              <w:t>Nov</w:t>
            </w:r>
          </w:p>
        </w:tc>
        <w:tc>
          <w:tcPr>
            <w:tcW w:w="125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C6" w14:textId="77777777" w:rsidR="00BB7503" w:rsidRPr="004053A2" w:rsidRDefault="00000000">
            <w:pPr>
              <w:widowControl w:val="0"/>
              <w:jc w:val="center"/>
              <w:rPr>
                <w:sz w:val="16"/>
                <w:szCs w:val="16"/>
                <w:lang w:val="es-MX"/>
              </w:rPr>
            </w:pPr>
            <w:r w:rsidRPr="004053A2">
              <w:rPr>
                <w:sz w:val="16"/>
                <w:szCs w:val="16"/>
                <w:lang w:val="es-MX"/>
              </w:rPr>
              <w:t xml:space="preserve"> </w:t>
            </w:r>
          </w:p>
        </w:tc>
        <w:tc>
          <w:tcPr>
            <w:tcW w:w="114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C7" w14:textId="77777777" w:rsidR="00BB7503" w:rsidRPr="004053A2" w:rsidRDefault="00000000">
            <w:pPr>
              <w:widowControl w:val="0"/>
              <w:jc w:val="center"/>
              <w:rPr>
                <w:sz w:val="16"/>
                <w:szCs w:val="16"/>
                <w:lang w:val="es-MX"/>
              </w:rPr>
            </w:pPr>
            <w:r w:rsidRPr="004053A2">
              <w:rPr>
                <w:sz w:val="16"/>
                <w:szCs w:val="16"/>
                <w:lang w:val="es-MX"/>
              </w:rPr>
              <w:t xml:space="preserve"> </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3638D6" w14:textId="77777777" w:rsidR="00BB7503" w:rsidRPr="004053A2" w:rsidRDefault="00000000">
            <w:pPr>
              <w:widowControl w:val="0"/>
              <w:jc w:val="center"/>
              <w:rPr>
                <w:sz w:val="16"/>
                <w:szCs w:val="16"/>
                <w:lang w:val="es-MX"/>
              </w:rPr>
            </w:pPr>
            <w:r w:rsidRPr="004053A2">
              <w:rPr>
                <w:sz w:val="16"/>
                <w:szCs w:val="16"/>
                <w:lang w:val="es-MX"/>
              </w:rPr>
              <w:t xml:space="preserve"> Reunión de la Comisión - 24/11/2</w:t>
            </w:r>
          </w:p>
          <w:p w14:paraId="000007C9" w14:textId="77777777" w:rsidR="00BB7503" w:rsidRPr="004053A2" w:rsidRDefault="00BB7503">
            <w:pPr>
              <w:widowControl w:val="0"/>
              <w:jc w:val="center"/>
              <w:rPr>
                <w:sz w:val="16"/>
                <w:szCs w:val="16"/>
                <w:lang w:val="es-MX"/>
              </w:rPr>
            </w:pPr>
          </w:p>
        </w:tc>
        <w:tc>
          <w:tcPr>
            <w:tcW w:w="1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32623C" w14:textId="77777777" w:rsidR="00751AD9" w:rsidRDefault="00000000">
            <w:pPr>
              <w:widowControl w:val="0"/>
              <w:jc w:val="center"/>
              <w:rPr>
                <w:sz w:val="16"/>
                <w:szCs w:val="16"/>
                <w:lang w:val="es-MX"/>
              </w:rPr>
            </w:pPr>
            <w:r w:rsidRPr="004053A2">
              <w:rPr>
                <w:sz w:val="16"/>
                <w:szCs w:val="16"/>
                <w:lang w:val="es-MX"/>
              </w:rPr>
              <w:t xml:space="preserve"> Reunión SRT- </w:t>
            </w:r>
          </w:p>
          <w:p w14:paraId="4A2F400F" w14:textId="15C4B6D9" w:rsidR="00BB7503" w:rsidRPr="004053A2" w:rsidRDefault="00751AD9">
            <w:pPr>
              <w:widowControl w:val="0"/>
              <w:jc w:val="center"/>
              <w:rPr>
                <w:sz w:val="16"/>
                <w:szCs w:val="16"/>
                <w:lang w:val="es-MX"/>
              </w:rPr>
            </w:pPr>
            <w:r>
              <w:rPr>
                <w:sz w:val="16"/>
                <w:szCs w:val="16"/>
                <w:lang w:val="es-MX"/>
              </w:rPr>
              <w:t>2</w:t>
            </w:r>
            <w:r w:rsidRPr="004053A2">
              <w:rPr>
                <w:sz w:val="16"/>
                <w:szCs w:val="16"/>
                <w:lang w:val="es-MX"/>
              </w:rPr>
              <w:t>/</w:t>
            </w:r>
            <w:r>
              <w:rPr>
                <w:sz w:val="16"/>
                <w:szCs w:val="16"/>
                <w:lang w:val="es-MX"/>
              </w:rPr>
              <w:t>11</w:t>
            </w:r>
            <w:r w:rsidRPr="004053A2">
              <w:rPr>
                <w:sz w:val="16"/>
                <w:szCs w:val="16"/>
                <w:lang w:val="es-MX"/>
              </w:rPr>
              <w:t>/24</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B962E2" w14:textId="50755A87" w:rsidR="00BB7503" w:rsidRPr="004053A2" w:rsidRDefault="00000000">
            <w:pPr>
              <w:widowControl w:val="0"/>
              <w:jc w:val="center"/>
              <w:rPr>
                <w:sz w:val="16"/>
                <w:szCs w:val="16"/>
                <w:lang w:val="es-MX"/>
              </w:rPr>
            </w:pPr>
            <w:r w:rsidRPr="004053A2">
              <w:rPr>
                <w:sz w:val="16"/>
                <w:szCs w:val="16"/>
                <w:lang w:val="es-MX"/>
              </w:rPr>
              <w:t>Reunión  SRT - 1/</w:t>
            </w:r>
            <w:r w:rsidR="00751AD9">
              <w:rPr>
                <w:sz w:val="16"/>
                <w:szCs w:val="16"/>
                <w:lang w:val="es-MX"/>
              </w:rPr>
              <w:t>1</w:t>
            </w:r>
            <w:r w:rsidRPr="004053A2">
              <w:rPr>
                <w:sz w:val="16"/>
                <w:szCs w:val="16"/>
                <w:lang w:val="es-MX"/>
              </w:rPr>
              <w:t xml:space="preserve">1/2023 </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CC" w14:textId="77777777" w:rsidR="00BB7503" w:rsidRPr="004053A2" w:rsidRDefault="00000000">
            <w:pPr>
              <w:widowControl w:val="0"/>
              <w:jc w:val="center"/>
              <w:rPr>
                <w:sz w:val="16"/>
                <w:szCs w:val="16"/>
                <w:lang w:val="es-MX"/>
              </w:rPr>
            </w:pPr>
            <w:r w:rsidRPr="004053A2">
              <w:rPr>
                <w:sz w:val="16"/>
                <w:szCs w:val="16"/>
                <w:lang w:val="es-MX"/>
              </w:rPr>
              <w:t xml:space="preserve"> </w:t>
            </w:r>
          </w:p>
        </w:tc>
        <w:tc>
          <w:tcPr>
            <w:tcW w:w="109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CD" w14:textId="77777777" w:rsidR="00BB7503" w:rsidRPr="004053A2" w:rsidRDefault="00000000">
            <w:pPr>
              <w:widowControl w:val="0"/>
              <w:jc w:val="center"/>
              <w:rPr>
                <w:sz w:val="16"/>
                <w:szCs w:val="16"/>
                <w:lang w:val="es-MX"/>
              </w:rPr>
            </w:pPr>
            <w:r w:rsidRPr="004053A2">
              <w:rPr>
                <w:sz w:val="16"/>
                <w:szCs w:val="16"/>
                <w:lang w:val="es-MX"/>
              </w:rPr>
              <w:t xml:space="preserve"> </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014597" w14:textId="77777777" w:rsidR="00751AD9" w:rsidRDefault="00000000">
            <w:pPr>
              <w:widowControl w:val="0"/>
              <w:jc w:val="center"/>
              <w:rPr>
                <w:sz w:val="16"/>
                <w:szCs w:val="16"/>
                <w:lang w:val="es-MX"/>
              </w:rPr>
            </w:pPr>
            <w:r w:rsidRPr="004053A2">
              <w:rPr>
                <w:sz w:val="16"/>
                <w:szCs w:val="16"/>
                <w:lang w:val="es-MX"/>
              </w:rPr>
              <w:t xml:space="preserve"> Reunión </w:t>
            </w:r>
          </w:p>
          <w:p w14:paraId="10132D01" w14:textId="2D8E9FD2" w:rsidR="00BB7503" w:rsidRPr="004053A2" w:rsidRDefault="00000000">
            <w:pPr>
              <w:widowControl w:val="0"/>
              <w:jc w:val="center"/>
              <w:rPr>
                <w:sz w:val="16"/>
                <w:szCs w:val="16"/>
                <w:lang w:val="es-MX"/>
              </w:rPr>
            </w:pPr>
            <w:r w:rsidRPr="004053A2">
              <w:rPr>
                <w:sz w:val="16"/>
                <w:szCs w:val="16"/>
                <w:lang w:val="es-MX"/>
              </w:rPr>
              <w:t xml:space="preserve"> SRT - </w:t>
            </w:r>
            <w:r w:rsidR="00751AD9">
              <w:rPr>
                <w:sz w:val="16"/>
                <w:szCs w:val="16"/>
                <w:lang w:val="es-MX"/>
              </w:rPr>
              <w:t>2</w:t>
            </w:r>
            <w:r w:rsidRPr="004053A2">
              <w:rPr>
                <w:sz w:val="16"/>
                <w:szCs w:val="16"/>
                <w:lang w:val="es-MX"/>
              </w:rPr>
              <w:t>/</w:t>
            </w:r>
            <w:r w:rsidR="00751AD9">
              <w:rPr>
                <w:sz w:val="16"/>
                <w:szCs w:val="16"/>
                <w:lang w:val="es-MX"/>
              </w:rPr>
              <w:t>11</w:t>
            </w:r>
            <w:r w:rsidRPr="004053A2">
              <w:rPr>
                <w:sz w:val="16"/>
                <w:szCs w:val="16"/>
                <w:lang w:val="es-MX"/>
              </w:rPr>
              <w:t>/2023</w:t>
            </w:r>
          </w:p>
        </w:tc>
      </w:tr>
      <w:tr w:rsidR="00BB7503" w:rsidRPr="004053A2" w14:paraId="18371AAA" w14:textId="77777777" w:rsidTr="004053A2">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B3E400" w14:textId="77777777" w:rsidR="00BB7503" w:rsidRPr="004053A2" w:rsidRDefault="00000000">
            <w:pPr>
              <w:widowControl w:val="0"/>
              <w:jc w:val="center"/>
              <w:rPr>
                <w:sz w:val="16"/>
                <w:szCs w:val="16"/>
                <w:lang w:val="es-MX"/>
              </w:rPr>
            </w:pPr>
            <w:r w:rsidRPr="004053A2">
              <w:rPr>
                <w:sz w:val="16"/>
                <w:szCs w:val="16"/>
                <w:lang w:val="es-MX"/>
              </w:rPr>
              <w:t>Diciembre</w:t>
            </w:r>
          </w:p>
        </w:tc>
        <w:tc>
          <w:tcPr>
            <w:tcW w:w="12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3EA958" w14:textId="5202A852" w:rsidR="00BB7503" w:rsidRPr="004053A2" w:rsidRDefault="00000000">
            <w:pPr>
              <w:widowControl w:val="0"/>
              <w:jc w:val="center"/>
              <w:rPr>
                <w:sz w:val="16"/>
                <w:szCs w:val="16"/>
                <w:lang w:val="es-MX"/>
              </w:rPr>
            </w:pPr>
            <w:r w:rsidRPr="004053A2">
              <w:rPr>
                <w:sz w:val="16"/>
                <w:szCs w:val="16"/>
                <w:lang w:val="es-MX"/>
              </w:rPr>
              <w:t>Evento para líderes empresariales - 1</w:t>
            </w:r>
            <w:r w:rsidR="00751AD9">
              <w:rPr>
                <w:sz w:val="16"/>
                <w:szCs w:val="16"/>
                <w:lang w:val="es-MX"/>
              </w:rPr>
              <w:t>2</w:t>
            </w:r>
            <w:r w:rsidRPr="004053A2">
              <w:rPr>
                <w:sz w:val="16"/>
                <w:szCs w:val="16"/>
                <w:lang w:val="es-MX"/>
              </w:rPr>
              <w:t>/1</w:t>
            </w:r>
            <w:r w:rsidR="00751AD9">
              <w:rPr>
                <w:sz w:val="16"/>
                <w:szCs w:val="16"/>
                <w:lang w:val="es-MX"/>
              </w:rPr>
              <w:t>3</w:t>
            </w:r>
            <w:r w:rsidRPr="004053A2">
              <w:rPr>
                <w:sz w:val="16"/>
                <w:szCs w:val="16"/>
                <w:lang w:val="es-MX"/>
              </w:rPr>
              <w:t xml:space="preserve">/2023 </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0F36A8A" w14:textId="2605C5B5" w:rsidR="00BB7503" w:rsidRPr="004053A2" w:rsidRDefault="00000000">
            <w:pPr>
              <w:widowControl w:val="0"/>
              <w:jc w:val="center"/>
              <w:rPr>
                <w:sz w:val="16"/>
                <w:szCs w:val="16"/>
                <w:lang w:val="es-MX"/>
              </w:rPr>
            </w:pPr>
            <w:r w:rsidRPr="004053A2">
              <w:rPr>
                <w:sz w:val="16"/>
                <w:szCs w:val="16"/>
                <w:lang w:val="es-MX"/>
              </w:rPr>
              <w:t xml:space="preserve">Reunión SRT </w:t>
            </w:r>
            <w:r w:rsidR="00751AD9">
              <w:rPr>
                <w:sz w:val="16"/>
                <w:szCs w:val="16"/>
                <w:lang w:val="es-MX"/>
              </w:rPr>
              <w:t>9</w:t>
            </w:r>
            <w:r w:rsidRPr="004053A2">
              <w:rPr>
                <w:sz w:val="16"/>
                <w:szCs w:val="16"/>
                <w:lang w:val="es-MX"/>
              </w:rPr>
              <w:t>/</w:t>
            </w:r>
            <w:r w:rsidR="00751AD9">
              <w:rPr>
                <w:sz w:val="16"/>
                <w:szCs w:val="16"/>
                <w:lang w:val="es-MX"/>
              </w:rPr>
              <w:t>12</w:t>
            </w:r>
            <w:r w:rsidRPr="004053A2">
              <w:rPr>
                <w:sz w:val="16"/>
                <w:szCs w:val="16"/>
                <w:lang w:val="es-MX"/>
              </w:rPr>
              <w:t>/2023</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4AF43E" w14:textId="26ABB476" w:rsidR="00BB7503" w:rsidRPr="004053A2" w:rsidRDefault="00000000">
            <w:pPr>
              <w:widowControl w:val="0"/>
              <w:jc w:val="center"/>
              <w:rPr>
                <w:sz w:val="16"/>
                <w:szCs w:val="16"/>
                <w:lang w:val="es-MX"/>
              </w:rPr>
            </w:pPr>
            <w:r w:rsidRPr="004053A2">
              <w:rPr>
                <w:sz w:val="16"/>
                <w:szCs w:val="16"/>
                <w:lang w:val="es-MX"/>
              </w:rPr>
              <w:t xml:space="preserve">Eventos Thrive </w:t>
            </w:r>
            <w:proofErr w:type="spellStart"/>
            <w:r w:rsidRPr="004053A2">
              <w:rPr>
                <w:sz w:val="16"/>
                <w:szCs w:val="16"/>
                <w:lang w:val="es-MX"/>
              </w:rPr>
              <w:t>Unplugged</w:t>
            </w:r>
            <w:proofErr w:type="spellEnd"/>
            <w:r w:rsidRPr="004053A2">
              <w:rPr>
                <w:sz w:val="16"/>
                <w:szCs w:val="16"/>
                <w:lang w:val="es-MX"/>
              </w:rPr>
              <w:t xml:space="preserve"> - 2/</w:t>
            </w:r>
            <w:r w:rsidR="00751AD9">
              <w:rPr>
                <w:sz w:val="16"/>
                <w:szCs w:val="16"/>
                <w:lang w:val="es-MX"/>
              </w:rPr>
              <w:t>1</w:t>
            </w:r>
            <w:r w:rsidRPr="004053A2">
              <w:rPr>
                <w:sz w:val="16"/>
                <w:szCs w:val="16"/>
                <w:lang w:val="es-MX"/>
              </w:rPr>
              <w:t xml:space="preserve">2/2023 y </w:t>
            </w:r>
            <w:r w:rsidR="00751AD9">
              <w:rPr>
                <w:sz w:val="16"/>
                <w:szCs w:val="16"/>
                <w:lang w:val="es-MX"/>
              </w:rPr>
              <w:lastRenderedPageBreak/>
              <w:t>9</w:t>
            </w:r>
            <w:r w:rsidRPr="004053A2">
              <w:rPr>
                <w:sz w:val="16"/>
                <w:szCs w:val="16"/>
                <w:lang w:val="es-MX"/>
              </w:rPr>
              <w:t>/</w:t>
            </w:r>
            <w:r w:rsidR="00751AD9">
              <w:rPr>
                <w:sz w:val="16"/>
                <w:szCs w:val="16"/>
                <w:lang w:val="es-MX"/>
              </w:rPr>
              <w:t>12</w:t>
            </w:r>
            <w:r w:rsidRPr="004053A2">
              <w:rPr>
                <w:sz w:val="16"/>
                <w:szCs w:val="16"/>
                <w:lang w:val="es-MX"/>
              </w:rPr>
              <w:t xml:space="preserve">/2023 </w:t>
            </w:r>
          </w:p>
        </w:tc>
        <w:tc>
          <w:tcPr>
            <w:tcW w:w="118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D3" w14:textId="77777777" w:rsidR="00BB7503" w:rsidRPr="004053A2" w:rsidRDefault="00000000">
            <w:pPr>
              <w:widowControl w:val="0"/>
              <w:jc w:val="center"/>
              <w:rPr>
                <w:sz w:val="16"/>
                <w:szCs w:val="16"/>
                <w:lang w:val="es-MX"/>
              </w:rPr>
            </w:pPr>
            <w:r w:rsidRPr="004053A2">
              <w:rPr>
                <w:sz w:val="16"/>
                <w:szCs w:val="16"/>
                <w:lang w:val="es-MX"/>
              </w:rPr>
              <w:lastRenderedPageBreak/>
              <w:t xml:space="preserve"> </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D4" w14:textId="77777777" w:rsidR="00BB7503" w:rsidRPr="004053A2" w:rsidRDefault="00000000">
            <w:pPr>
              <w:widowControl w:val="0"/>
              <w:jc w:val="center"/>
              <w:rPr>
                <w:sz w:val="16"/>
                <w:szCs w:val="16"/>
                <w:lang w:val="es-MX"/>
              </w:rPr>
            </w:pPr>
            <w:r w:rsidRPr="004053A2">
              <w:rPr>
                <w:sz w:val="16"/>
                <w:szCs w:val="16"/>
                <w:lang w:val="es-MX"/>
              </w:rPr>
              <w:t xml:space="preserve"> </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D5" w14:textId="77777777" w:rsidR="00BB7503" w:rsidRPr="004053A2" w:rsidRDefault="00000000">
            <w:pPr>
              <w:widowControl w:val="0"/>
              <w:jc w:val="center"/>
              <w:rPr>
                <w:sz w:val="16"/>
                <w:szCs w:val="16"/>
                <w:lang w:val="es-MX"/>
              </w:rPr>
            </w:pPr>
            <w:r w:rsidRPr="004053A2">
              <w:rPr>
                <w:sz w:val="16"/>
                <w:szCs w:val="16"/>
                <w:lang w:val="es-MX"/>
              </w:rPr>
              <w:t xml:space="preserve"> </w:t>
            </w:r>
          </w:p>
        </w:tc>
        <w:tc>
          <w:tcPr>
            <w:tcW w:w="10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88CCA3" w14:textId="4506A6F0" w:rsidR="00BB7503" w:rsidRPr="004053A2" w:rsidRDefault="00000000">
            <w:pPr>
              <w:widowControl w:val="0"/>
              <w:jc w:val="center"/>
              <w:rPr>
                <w:sz w:val="16"/>
                <w:szCs w:val="16"/>
                <w:lang w:val="es-MX"/>
              </w:rPr>
            </w:pPr>
            <w:r w:rsidRPr="004053A2">
              <w:rPr>
                <w:sz w:val="16"/>
                <w:szCs w:val="16"/>
                <w:lang w:val="es-MX"/>
              </w:rPr>
              <w:t xml:space="preserve">Reunión </w:t>
            </w:r>
            <w:r w:rsidR="00751AD9">
              <w:rPr>
                <w:sz w:val="16"/>
                <w:szCs w:val="16"/>
                <w:lang w:val="es-MX"/>
              </w:rPr>
              <w:t>SRT</w:t>
            </w:r>
            <w:r w:rsidRPr="004053A2">
              <w:rPr>
                <w:sz w:val="16"/>
                <w:szCs w:val="16"/>
                <w:lang w:val="es-MX"/>
              </w:rPr>
              <w:t xml:space="preserve"> - 27/12/24 </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1F4216" w14:textId="22205286" w:rsidR="00BB7503" w:rsidRPr="004053A2" w:rsidRDefault="00000000">
            <w:pPr>
              <w:widowControl w:val="0"/>
              <w:jc w:val="center"/>
              <w:rPr>
                <w:sz w:val="16"/>
                <w:szCs w:val="16"/>
                <w:lang w:val="es-MX"/>
              </w:rPr>
            </w:pPr>
            <w:r w:rsidRPr="004053A2">
              <w:rPr>
                <w:sz w:val="16"/>
                <w:szCs w:val="16"/>
                <w:lang w:val="es-MX"/>
              </w:rPr>
              <w:t xml:space="preserve">Reunión </w:t>
            </w:r>
            <w:r w:rsidR="00751AD9">
              <w:rPr>
                <w:sz w:val="16"/>
                <w:szCs w:val="16"/>
                <w:lang w:val="es-MX"/>
              </w:rPr>
              <w:t>SRT</w:t>
            </w:r>
            <w:r w:rsidRPr="004053A2">
              <w:rPr>
                <w:sz w:val="16"/>
                <w:szCs w:val="16"/>
                <w:lang w:val="es-MX"/>
              </w:rPr>
              <w:t xml:space="preserve"> - 12/7/2023 </w:t>
            </w:r>
          </w:p>
        </w:tc>
      </w:tr>
      <w:tr w:rsidR="00BB7503" w:rsidRPr="004053A2" w14:paraId="3C9B1ABF" w14:textId="77777777" w:rsidTr="004053A2">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06A8FA" w14:textId="77777777" w:rsidR="00BB7503" w:rsidRPr="004053A2" w:rsidRDefault="00000000">
            <w:pPr>
              <w:widowControl w:val="0"/>
              <w:jc w:val="center"/>
              <w:rPr>
                <w:sz w:val="16"/>
                <w:szCs w:val="16"/>
                <w:lang w:val="es-MX"/>
              </w:rPr>
            </w:pPr>
            <w:r w:rsidRPr="004053A2">
              <w:rPr>
                <w:sz w:val="16"/>
                <w:szCs w:val="16"/>
                <w:lang w:val="es-MX"/>
              </w:rPr>
              <w:t>Jan</w:t>
            </w:r>
          </w:p>
        </w:tc>
        <w:tc>
          <w:tcPr>
            <w:tcW w:w="12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8D41A8" w14:textId="195DCBEA" w:rsidR="00BB7503" w:rsidRPr="004053A2" w:rsidRDefault="00000000">
            <w:pPr>
              <w:widowControl w:val="0"/>
              <w:jc w:val="center"/>
              <w:rPr>
                <w:sz w:val="16"/>
                <w:szCs w:val="16"/>
                <w:lang w:val="es-MX"/>
              </w:rPr>
            </w:pPr>
            <w:r w:rsidRPr="004053A2">
              <w:rPr>
                <w:sz w:val="16"/>
                <w:szCs w:val="16"/>
                <w:lang w:val="es-MX"/>
              </w:rPr>
              <w:t>Reunión de la Comisión - 1</w:t>
            </w:r>
            <w:r w:rsidR="00751AD9">
              <w:rPr>
                <w:sz w:val="16"/>
                <w:szCs w:val="16"/>
                <w:lang w:val="es-MX"/>
              </w:rPr>
              <w:t>2</w:t>
            </w:r>
            <w:r w:rsidRPr="004053A2">
              <w:rPr>
                <w:sz w:val="16"/>
                <w:szCs w:val="16"/>
                <w:lang w:val="es-MX"/>
              </w:rPr>
              <w:t>/1/2024</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51CA4C5" w14:textId="65AC06F5" w:rsidR="00BB7503" w:rsidRPr="004053A2" w:rsidRDefault="00000000">
            <w:pPr>
              <w:widowControl w:val="0"/>
              <w:jc w:val="center"/>
              <w:rPr>
                <w:sz w:val="16"/>
                <w:szCs w:val="16"/>
                <w:lang w:val="es-MX"/>
              </w:rPr>
            </w:pPr>
            <w:r w:rsidRPr="004053A2">
              <w:rPr>
                <w:sz w:val="16"/>
                <w:szCs w:val="16"/>
                <w:lang w:val="es-MX"/>
              </w:rPr>
              <w:t xml:space="preserve">Reunión </w:t>
            </w:r>
            <w:r w:rsidR="00751AD9">
              <w:rPr>
                <w:sz w:val="16"/>
                <w:szCs w:val="16"/>
                <w:lang w:val="es-MX"/>
              </w:rPr>
              <w:t>SRT</w:t>
            </w:r>
            <w:r w:rsidRPr="004053A2">
              <w:rPr>
                <w:sz w:val="16"/>
                <w:szCs w:val="16"/>
                <w:lang w:val="es-MX"/>
              </w:rPr>
              <w:t xml:space="preserve"> </w:t>
            </w:r>
            <w:r w:rsidR="00751AD9">
              <w:rPr>
                <w:sz w:val="16"/>
                <w:szCs w:val="16"/>
                <w:lang w:val="es-MX"/>
              </w:rPr>
              <w:t>9</w:t>
            </w:r>
            <w:r w:rsidRPr="004053A2">
              <w:rPr>
                <w:sz w:val="16"/>
                <w:szCs w:val="16"/>
                <w:lang w:val="es-MX"/>
              </w:rPr>
              <w:t>/</w:t>
            </w:r>
            <w:r w:rsidR="00751AD9">
              <w:rPr>
                <w:sz w:val="16"/>
                <w:szCs w:val="16"/>
                <w:lang w:val="es-MX"/>
              </w:rPr>
              <w:t>1</w:t>
            </w:r>
            <w:r w:rsidRPr="004053A2">
              <w:rPr>
                <w:sz w:val="16"/>
                <w:szCs w:val="16"/>
                <w:lang w:val="es-MX"/>
              </w:rPr>
              <w:t xml:space="preserve">/2024 </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6E9F222" w14:textId="26D38D38" w:rsidR="00BB7503" w:rsidRPr="004053A2" w:rsidRDefault="00000000">
            <w:pPr>
              <w:widowControl w:val="0"/>
              <w:jc w:val="center"/>
              <w:rPr>
                <w:sz w:val="16"/>
                <w:szCs w:val="16"/>
                <w:lang w:val="es-MX"/>
              </w:rPr>
            </w:pPr>
            <w:r w:rsidRPr="004053A2">
              <w:rPr>
                <w:sz w:val="16"/>
                <w:szCs w:val="16"/>
                <w:lang w:val="es-MX"/>
              </w:rPr>
              <w:t xml:space="preserve"> Reunión de la Comisión - 1</w:t>
            </w:r>
            <w:r w:rsidR="00751AD9">
              <w:rPr>
                <w:sz w:val="16"/>
                <w:szCs w:val="16"/>
                <w:lang w:val="es-MX"/>
              </w:rPr>
              <w:t>1</w:t>
            </w:r>
            <w:r w:rsidRPr="004053A2">
              <w:rPr>
                <w:sz w:val="16"/>
                <w:szCs w:val="16"/>
                <w:lang w:val="es-MX"/>
              </w:rPr>
              <w:t>/1/2024</w:t>
            </w:r>
          </w:p>
        </w:tc>
        <w:tc>
          <w:tcPr>
            <w:tcW w:w="118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DC" w14:textId="77777777" w:rsidR="00BB7503" w:rsidRPr="004053A2" w:rsidRDefault="00000000">
            <w:pPr>
              <w:widowControl w:val="0"/>
              <w:jc w:val="center"/>
              <w:rPr>
                <w:sz w:val="16"/>
                <w:szCs w:val="16"/>
                <w:lang w:val="es-MX"/>
              </w:rPr>
            </w:pPr>
            <w:r w:rsidRPr="004053A2">
              <w:rPr>
                <w:sz w:val="16"/>
                <w:szCs w:val="16"/>
                <w:lang w:val="es-MX"/>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FAD0A6" w14:textId="28127C3E" w:rsidR="00BB7503" w:rsidRPr="004053A2" w:rsidRDefault="00000000">
            <w:pPr>
              <w:widowControl w:val="0"/>
              <w:jc w:val="center"/>
              <w:rPr>
                <w:sz w:val="16"/>
                <w:szCs w:val="16"/>
                <w:lang w:val="es-MX"/>
              </w:rPr>
            </w:pPr>
            <w:r w:rsidRPr="004053A2">
              <w:rPr>
                <w:sz w:val="16"/>
                <w:szCs w:val="16"/>
                <w:lang w:val="es-MX"/>
              </w:rPr>
              <w:t xml:space="preserve">Reunión </w:t>
            </w:r>
            <w:r w:rsidR="00751AD9">
              <w:rPr>
                <w:sz w:val="16"/>
                <w:szCs w:val="16"/>
                <w:lang w:val="es-MX"/>
              </w:rPr>
              <w:t>SRT</w:t>
            </w:r>
            <w:r w:rsidRPr="004053A2">
              <w:rPr>
                <w:sz w:val="16"/>
                <w:szCs w:val="16"/>
                <w:lang w:val="es-MX"/>
              </w:rPr>
              <w:t xml:space="preserve"> - 16/1/2024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C236963" w14:textId="72B5A55B" w:rsidR="00BB7503" w:rsidRPr="004053A2" w:rsidRDefault="00000000">
            <w:pPr>
              <w:widowControl w:val="0"/>
              <w:jc w:val="center"/>
              <w:rPr>
                <w:sz w:val="16"/>
                <w:szCs w:val="16"/>
                <w:lang w:val="es-MX"/>
              </w:rPr>
            </w:pPr>
            <w:r w:rsidRPr="004053A2">
              <w:rPr>
                <w:sz w:val="16"/>
                <w:szCs w:val="16"/>
                <w:lang w:val="es-MX"/>
              </w:rPr>
              <w:t xml:space="preserve"> Reunión </w:t>
            </w:r>
            <w:r w:rsidR="00751AD9">
              <w:rPr>
                <w:sz w:val="16"/>
                <w:szCs w:val="16"/>
                <w:lang w:val="es-MX"/>
              </w:rPr>
              <w:t>SRT</w:t>
            </w:r>
          </w:p>
          <w:p w14:paraId="258EE930" w14:textId="731F301D" w:rsidR="00BB7503" w:rsidRPr="004053A2" w:rsidRDefault="00751AD9">
            <w:pPr>
              <w:widowControl w:val="0"/>
              <w:jc w:val="center"/>
              <w:rPr>
                <w:sz w:val="16"/>
                <w:szCs w:val="16"/>
                <w:lang w:val="es-MX"/>
              </w:rPr>
            </w:pPr>
            <w:r>
              <w:rPr>
                <w:sz w:val="16"/>
                <w:szCs w:val="16"/>
                <w:lang w:val="es-MX"/>
              </w:rPr>
              <w:t>26</w:t>
            </w:r>
            <w:r w:rsidRPr="004053A2">
              <w:rPr>
                <w:sz w:val="16"/>
                <w:szCs w:val="16"/>
                <w:lang w:val="es-MX"/>
              </w:rPr>
              <w:t>/</w:t>
            </w:r>
            <w:r>
              <w:rPr>
                <w:sz w:val="16"/>
                <w:szCs w:val="16"/>
                <w:lang w:val="es-MX"/>
              </w:rPr>
              <w:t>1</w:t>
            </w:r>
            <w:r w:rsidRPr="004053A2">
              <w:rPr>
                <w:sz w:val="16"/>
                <w:szCs w:val="16"/>
                <w:lang w:val="es-MX"/>
              </w:rPr>
              <w:t>/2023</w:t>
            </w:r>
          </w:p>
        </w:tc>
        <w:tc>
          <w:tcPr>
            <w:tcW w:w="10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949167" w14:textId="1F8935FF" w:rsidR="00BB7503" w:rsidRPr="004053A2" w:rsidRDefault="00000000">
            <w:pPr>
              <w:widowControl w:val="0"/>
              <w:jc w:val="center"/>
              <w:rPr>
                <w:sz w:val="16"/>
                <w:szCs w:val="16"/>
                <w:lang w:val="es-MX"/>
              </w:rPr>
            </w:pPr>
            <w:r w:rsidRPr="004053A2">
              <w:rPr>
                <w:sz w:val="16"/>
                <w:szCs w:val="16"/>
                <w:lang w:val="es-MX"/>
              </w:rPr>
              <w:t xml:space="preserve"> Reunión SRT - 31/1/24 </w:t>
            </w:r>
          </w:p>
        </w:tc>
        <w:tc>
          <w:tcPr>
            <w:tcW w:w="133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E1" w14:textId="77777777" w:rsidR="00BB7503" w:rsidRPr="004053A2" w:rsidRDefault="00000000">
            <w:pPr>
              <w:widowControl w:val="0"/>
              <w:jc w:val="center"/>
              <w:rPr>
                <w:sz w:val="16"/>
                <w:szCs w:val="16"/>
                <w:lang w:val="es-MX"/>
              </w:rPr>
            </w:pPr>
            <w:r w:rsidRPr="004053A2">
              <w:rPr>
                <w:sz w:val="16"/>
                <w:szCs w:val="16"/>
                <w:lang w:val="es-MX"/>
              </w:rPr>
              <w:t xml:space="preserve"> </w:t>
            </w:r>
          </w:p>
        </w:tc>
      </w:tr>
      <w:tr w:rsidR="00BB7503" w:rsidRPr="004053A2" w14:paraId="5511D552" w14:textId="77777777" w:rsidTr="004053A2">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5DF4D2" w14:textId="77777777" w:rsidR="00BB7503" w:rsidRPr="004053A2" w:rsidRDefault="00000000">
            <w:pPr>
              <w:widowControl w:val="0"/>
              <w:jc w:val="center"/>
              <w:rPr>
                <w:sz w:val="16"/>
                <w:szCs w:val="16"/>
                <w:lang w:val="es-MX"/>
              </w:rPr>
            </w:pPr>
            <w:r w:rsidRPr="004053A2">
              <w:rPr>
                <w:sz w:val="16"/>
                <w:szCs w:val="16"/>
                <w:lang w:val="es-MX"/>
              </w:rPr>
              <w:t>Febrero</w:t>
            </w:r>
          </w:p>
        </w:tc>
        <w:tc>
          <w:tcPr>
            <w:tcW w:w="125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E3" w14:textId="77777777" w:rsidR="00BB7503" w:rsidRPr="004053A2" w:rsidRDefault="00000000">
            <w:pPr>
              <w:widowControl w:val="0"/>
              <w:jc w:val="center"/>
              <w:rPr>
                <w:sz w:val="16"/>
                <w:szCs w:val="16"/>
                <w:lang w:val="es-MX"/>
              </w:rPr>
            </w:pPr>
            <w:r w:rsidRPr="004053A2">
              <w:rPr>
                <w:sz w:val="16"/>
                <w:szCs w:val="16"/>
                <w:lang w:val="es-MX"/>
              </w:rPr>
              <w:t xml:space="preserve"> </w:t>
            </w:r>
          </w:p>
        </w:tc>
        <w:tc>
          <w:tcPr>
            <w:tcW w:w="114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E4" w14:textId="77777777" w:rsidR="00BB7503" w:rsidRPr="004053A2" w:rsidRDefault="00000000">
            <w:pPr>
              <w:widowControl w:val="0"/>
              <w:jc w:val="center"/>
              <w:rPr>
                <w:sz w:val="16"/>
                <w:szCs w:val="16"/>
                <w:lang w:val="es-MX"/>
              </w:rPr>
            </w:pPr>
            <w:r w:rsidRPr="004053A2">
              <w:rPr>
                <w:sz w:val="16"/>
                <w:szCs w:val="16"/>
                <w:lang w:val="es-MX"/>
              </w:rPr>
              <w:t xml:space="preserve"> </w:t>
            </w:r>
          </w:p>
        </w:tc>
        <w:tc>
          <w:tcPr>
            <w:tcW w:w="123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E5" w14:textId="77777777" w:rsidR="00BB7503" w:rsidRPr="004053A2" w:rsidRDefault="00000000">
            <w:pPr>
              <w:widowControl w:val="0"/>
              <w:jc w:val="center"/>
              <w:rPr>
                <w:sz w:val="16"/>
                <w:szCs w:val="16"/>
                <w:lang w:val="es-MX"/>
              </w:rPr>
            </w:pPr>
            <w:r w:rsidRPr="004053A2">
              <w:rPr>
                <w:sz w:val="16"/>
                <w:szCs w:val="16"/>
                <w:lang w:val="es-MX"/>
              </w:rPr>
              <w:t xml:space="preserve"> </w:t>
            </w:r>
          </w:p>
        </w:tc>
        <w:tc>
          <w:tcPr>
            <w:tcW w:w="1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85D131" w14:textId="2D1B6CDF" w:rsidR="00BB7503" w:rsidRPr="004053A2" w:rsidRDefault="00000000">
            <w:pPr>
              <w:widowControl w:val="0"/>
              <w:jc w:val="center"/>
              <w:rPr>
                <w:sz w:val="16"/>
                <w:szCs w:val="16"/>
                <w:lang w:val="es-MX"/>
              </w:rPr>
            </w:pPr>
            <w:r w:rsidRPr="004053A2">
              <w:rPr>
                <w:sz w:val="16"/>
                <w:szCs w:val="16"/>
                <w:lang w:val="es-MX"/>
              </w:rPr>
              <w:t xml:space="preserve">44ª Exposición y Desfile Anual de Historia Negra - </w:t>
            </w:r>
            <w:r w:rsidR="005E2F1D">
              <w:rPr>
                <w:sz w:val="16"/>
                <w:szCs w:val="16"/>
                <w:lang w:val="es-MX"/>
              </w:rPr>
              <w:t>10</w:t>
            </w:r>
            <w:r w:rsidRPr="004053A2">
              <w:rPr>
                <w:sz w:val="16"/>
                <w:szCs w:val="16"/>
                <w:lang w:val="es-MX"/>
              </w:rPr>
              <w:t>/</w:t>
            </w:r>
            <w:r w:rsidR="005E2F1D">
              <w:rPr>
                <w:sz w:val="16"/>
                <w:szCs w:val="16"/>
                <w:lang w:val="es-MX"/>
              </w:rPr>
              <w:t>2</w:t>
            </w:r>
            <w:r w:rsidRPr="004053A2">
              <w:rPr>
                <w:sz w:val="16"/>
                <w:szCs w:val="16"/>
                <w:lang w:val="es-MX"/>
              </w:rPr>
              <w:t>/2024</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B7016B" w14:textId="3A9A2822" w:rsidR="00BB7503" w:rsidRPr="004053A2" w:rsidRDefault="00000000">
            <w:pPr>
              <w:widowControl w:val="0"/>
              <w:jc w:val="center"/>
              <w:rPr>
                <w:sz w:val="16"/>
                <w:szCs w:val="16"/>
                <w:lang w:val="es-MX"/>
              </w:rPr>
            </w:pPr>
            <w:r w:rsidRPr="004053A2">
              <w:rPr>
                <w:sz w:val="16"/>
                <w:szCs w:val="16"/>
                <w:lang w:val="es-MX"/>
              </w:rPr>
              <w:t xml:space="preserve">Reunión </w:t>
            </w:r>
            <w:r w:rsidR="005E2F1D">
              <w:rPr>
                <w:sz w:val="16"/>
                <w:szCs w:val="16"/>
                <w:lang w:val="es-MX"/>
              </w:rPr>
              <w:t>SRT</w:t>
            </w:r>
            <w:r w:rsidRPr="004053A2">
              <w:rPr>
                <w:sz w:val="16"/>
                <w:szCs w:val="16"/>
                <w:lang w:val="es-MX"/>
              </w:rPr>
              <w:t xml:space="preserve"> - 20/2/2024</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E8" w14:textId="77777777" w:rsidR="00BB7503" w:rsidRPr="004053A2" w:rsidRDefault="00000000">
            <w:pPr>
              <w:widowControl w:val="0"/>
              <w:jc w:val="center"/>
              <w:rPr>
                <w:sz w:val="16"/>
                <w:szCs w:val="16"/>
                <w:lang w:val="es-MX"/>
              </w:rPr>
            </w:pPr>
            <w:r w:rsidRPr="004053A2">
              <w:rPr>
                <w:sz w:val="16"/>
                <w:szCs w:val="16"/>
                <w:lang w:val="es-MX"/>
              </w:rPr>
              <w:t xml:space="preserve"> </w:t>
            </w:r>
          </w:p>
        </w:tc>
        <w:tc>
          <w:tcPr>
            <w:tcW w:w="10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BE3DB0" w14:textId="4E7B6E35" w:rsidR="00BB7503" w:rsidRPr="004053A2" w:rsidRDefault="00000000">
            <w:pPr>
              <w:widowControl w:val="0"/>
              <w:jc w:val="center"/>
              <w:rPr>
                <w:sz w:val="16"/>
                <w:szCs w:val="16"/>
                <w:lang w:val="es-MX"/>
              </w:rPr>
            </w:pPr>
            <w:r w:rsidRPr="004053A2">
              <w:rPr>
                <w:sz w:val="16"/>
                <w:szCs w:val="16"/>
                <w:lang w:val="es-MX"/>
              </w:rPr>
              <w:t xml:space="preserve"> Reunión SRT - 28/2/24</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515E48" w14:textId="78E97587" w:rsidR="00BB7503" w:rsidRPr="004053A2" w:rsidRDefault="00000000">
            <w:pPr>
              <w:widowControl w:val="0"/>
              <w:jc w:val="center"/>
              <w:rPr>
                <w:sz w:val="16"/>
                <w:szCs w:val="16"/>
                <w:lang w:val="es-MX"/>
              </w:rPr>
            </w:pPr>
            <w:r w:rsidRPr="004053A2">
              <w:rPr>
                <w:sz w:val="16"/>
                <w:szCs w:val="16"/>
                <w:lang w:val="es-MX"/>
              </w:rPr>
              <w:t xml:space="preserve">Reunión </w:t>
            </w:r>
            <w:r w:rsidR="005E2F1D">
              <w:rPr>
                <w:sz w:val="16"/>
                <w:szCs w:val="16"/>
                <w:lang w:val="es-MX"/>
              </w:rPr>
              <w:t>SRT</w:t>
            </w:r>
            <w:r w:rsidRPr="004053A2">
              <w:rPr>
                <w:sz w:val="16"/>
                <w:szCs w:val="16"/>
                <w:lang w:val="es-MX"/>
              </w:rPr>
              <w:t xml:space="preserve">- </w:t>
            </w:r>
            <w:r w:rsidR="005E2F1D">
              <w:rPr>
                <w:sz w:val="16"/>
                <w:szCs w:val="16"/>
                <w:lang w:val="es-MX"/>
              </w:rPr>
              <w:t>1</w:t>
            </w:r>
            <w:r w:rsidRPr="004053A2">
              <w:rPr>
                <w:sz w:val="16"/>
                <w:szCs w:val="16"/>
                <w:lang w:val="es-MX"/>
              </w:rPr>
              <w:t>/</w:t>
            </w:r>
            <w:r w:rsidR="005E2F1D">
              <w:rPr>
                <w:sz w:val="16"/>
                <w:szCs w:val="16"/>
                <w:lang w:val="es-MX"/>
              </w:rPr>
              <w:t>2</w:t>
            </w:r>
            <w:r w:rsidRPr="004053A2">
              <w:rPr>
                <w:sz w:val="16"/>
                <w:szCs w:val="16"/>
                <w:lang w:val="es-MX"/>
              </w:rPr>
              <w:t>/2024</w:t>
            </w:r>
          </w:p>
          <w:p w14:paraId="000007EB" w14:textId="77777777" w:rsidR="00BB7503" w:rsidRPr="004053A2" w:rsidRDefault="00BB7503">
            <w:pPr>
              <w:widowControl w:val="0"/>
              <w:jc w:val="center"/>
              <w:rPr>
                <w:sz w:val="16"/>
                <w:szCs w:val="16"/>
                <w:lang w:val="es-MX"/>
              </w:rPr>
            </w:pPr>
          </w:p>
          <w:p w14:paraId="16B47DE7" w14:textId="77777777" w:rsidR="005E2F1D" w:rsidRDefault="005E2F1D">
            <w:pPr>
              <w:widowControl w:val="0"/>
              <w:jc w:val="center"/>
              <w:rPr>
                <w:sz w:val="16"/>
                <w:szCs w:val="16"/>
                <w:lang w:val="es-MX"/>
              </w:rPr>
            </w:pPr>
            <w:r>
              <w:rPr>
                <w:sz w:val="16"/>
                <w:szCs w:val="16"/>
                <w:lang w:val="es-MX"/>
              </w:rPr>
              <w:t xml:space="preserve">Art </w:t>
            </w:r>
            <w:proofErr w:type="spellStart"/>
            <w:r>
              <w:rPr>
                <w:sz w:val="16"/>
                <w:szCs w:val="16"/>
                <w:lang w:val="es-MX"/>
              </w:rPr>
              <w:t>Walk</w:t>
            </w:r>
            <w:proofErr w:type="spellEnd"/>
          </w:p>
          <w:p w14:paraId="18A034AF" w14:textId="3A2CFB8B" w:rsidR="00BB7503" w:rsidRPr="004053A2" w:rsidRDefault="005E2F1D">
            <w:pPr>
              <w:widowControl w:val="0"/>
              <w:jc w:val="center"/>
              <w:rPr>
                <w:sz w:val="16"/>
                <w:szCs w:val="16"/>
                <w:lang w:val="es-MX"/>
              </w:rPr>
            </w:pPr>
            <w:r>
              <w:rPr>
                <w:sz w:val="16"/>
                <w:szCs w:val="16"/>
                <w:lang w:val="es-MX"/>
              </w:rPr>
              <w:t>Evento de Alcance</w:t>
            </w:r>
            <w:r w:rsidRPr="004053A2">
              <w:rPr>
                <w:sz w:val="16"/>
                <w:szCs w:val="16"/>
                <w:lang w:val="es-MX"/>
              </w:rPr>
              <w:t xml:space="preserve"> - 17/2/2024</w:t>
            </w:r>
          </w:p>
        </w:tc>
      </w:tr>
      <w:tr w:rsidR="00BB7503" w:rsidRPr="004053A2" w14:paraId="4F883185" w14:textId="77777777" w:rsidTr="004053A2">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318A06" w14:textId="77777777" w:rsidR="00BB7503" w:rsidRPr="004053A2" w:rsidRDefault="00000000">
            <w:pPr>
              <w:widowControl w:val="0"/>
              <w:jc w:val="center"/>
              <w:rPr>
                <w:sz w:val="16"/>
                <w:szCs w:val="16"/>
                <w:lang w:val="es-MX"/>
              </w:rPr>
            </w:pPr>
            <w:r w:rsidRPr="004053A2">
              <w:rPr>
                <w:sz w:val="16"/>
                <w:szCs w:val="16"/>
                <w:lang w:val="es-MX"/>
              </w:rPr>
              <w:t>Mar</w:t>
            </w:r>
          </w:p>
        </w:tc>
        <w:tc>
          <w:tcPr>
            <w:tcW w:w="12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88DCDA" w14:textId="77777777" w:rsidR="00BB7503" w:rsidRPr="004053A2" w:rsidRDefault="00000000">
            <w:pPr>
              <w:widowControl w:val="0"/>
              <w:jc w:val="center"/>
              <w:rPr>
                <w:sz w:val="16"/>
                <w:szCs w:val="16"/>
                <w:lang w:val="es-MX"/>
              </w:rPr>
            </w:pPr>
            <w:r w:rsidRPr="004053A2">
              <w:rPr>
                <w:sz w:val="16"/>
                <w:szCs w:val="16"/>
                <w:lang w:val="es-MX"/>
              </w:rPr>
              <w:t>Reunión de la Comisión - 22/3/2024</w:t>
            </w:r>
          </w:p>
        </w:tc>
        <w:tc>
          <w:tcPr>
            <w:tcW w:w="1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8D546A" w14:textId="57AC50A0" w:rsidR="00BB7503" w:rsidRPr="004053A2" w:rsidRDefault="00000000">
            <w:pPr>
              <w:widowControl w:val="0"/>
              <w:jc w:val="center"/>
              <w:rPr>
                <w:sz w:val="16"/>
                <w:szCs w:val="16"/>
                <w:lang w:val="es-MX"/>
              </w:rPr>
            </w:pPr>
            <w:r w:rsidRPr="004053A2">
              <w:rPr>
                <w:sz w:val="16"/>
                <w:szCs w:val="16"/>
                <w:lang w:val="es-MX"/>
              </w:rPr>
              <w:t xml:space="preserve">Reunión </w:t>
            </w:r>
            <w:r w:rsidR="005E2F1D">
              <w:rPr>
                <w:sz w:val="16"/>
                <w:szCs w:val="16"/>
                <w:lang w:val="es-MX"/>
              </w:rPr>
              <w:t>SRT</w:t>
            </w:r>
            <w:r w:rsidRPr="004053A2">
              <w:rPr>
                <w:sz w:val="16"/>
                <w:szCs w:val="16"/>
                <w:lang w:val="es-MX"/>
              </w:rPr>
              <w:t xml:space="preserve"> - 29/3/2024</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EC2959" w14:textId="77777777" w:rsidR="00BB7503" w:rsidRPr="004053A2" w:rsidRDefault="00000000">
            <w:pPr>
              <w:widowControl w:val="0"/>
              <w:jc w:val="center"/>
              <w:rPr>
                <w:sz w:val="16"/>
                <w:szCs w:val="16"/>
                <w:lang w:val="es-MX"/>
              </w:rPr>
            </w:pPr>
            <w:r w:rsidRPr="004053A2">
              <w:rPr>
                <w:sz w:val="16"/>
                <w:szCs w:val="16"/>
                <w:lang w:val="es-MX"/>
              </w:rPr>
              <w:t>Reunión de la Comisión - 7/3/2024 y 21/3/2024</w:t>
            </w:r>
          </w:p>
        </w:tc>
        <w:tc>
          <w:tcPr>
            <w:tcW w:w="1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97BA5B" w14:textId="504DE5E5" w:rsidR="005E2F1D" w:rsidRDefault="00000000">
            <w:pPr>
              <w:widowControl w:val="0"/>
              <w:jc w:val="center"/>
              <w:rPr>
                <w:sz w:val="16"/>
                <w:szCs w:val="16"/>
                <w:lang w:val="es-MX"/>
              </w:rPr>
            </w:pPr>
            <w:r w:rsidRPr="004053A2">
              <w:rPr>
                <w:sz w:val="16"/>
                <w:szCs w:val="16"/>
                <w:lang w:val="es-MX"/>
              </w:rPr>
              <w:t xml:space="preserve">Evento </w:t>
            </w:r>
            <w:proofErr w:type="spellStart"/>
            <w:r w:rsidRPr="004053A2">
              <w:rPr>
                <w:sz w:val="16"/>
                <w:szCs w:val="16"/>
                <w:lang w:val="es-MX"/>
              </w:rPr>
              <w:t>Starting</w:t>
            </w:r>
            <w:proofErr w:type="spellEnd"/>
            <w:r w:rsidRPr="004053A2">
              <w:rPr>
                <w:sz w:val="16"/>
                <w:szCs w:val="16"/>
                <w:lang w:val="es-MX"/>
              </w:rPr>
              <w:t xml:space="preserve"> </w:t>
            </w:r>
            <w:proofErr w:type="spellStart"/>
            <w:r w:rsidRPr="004053A2">
              <w:rPr>
                <w:sz w:val="16"/>
                <w:szCs w:val="16"/>
                <w:lang w:val="es-MX"/>
              </w:rPr>
              <w:t>Over</w:t>
            </w:r>
            <w:proofErr w:type="spellEnd"/>
            <w:r w:rsidRPr="004053A2">
              <w:rPr>
                <w:sz w:val="16"/>
                <w:szCs w:val="16"/>
                <w:lang w:val="es-MX"/>
              </w:rPr>
              <w:t xml:space="preserve"> </w:t>
            </w:r>
            <w:proofErr w:type="spellStart"/>
            <w:r w:rsidRPr="004053A2">
              <w:rPr>
                <w:sz w:val="16"/>
                <w:szCs w:val="16"/>
                <w:lang w:val="es-MX"/>
              </w:rPr>
              <w:t>Inc</w:t>
            </w:r>
            <w:proofErr w:type="spellEnd"/>
            <w:r w:rsidRPr="004053A2">
              <w:rPr>
                <w:sz w:val="16"/>
                <w:szCs w:val="16"/>
                <w:lang w:val="es-MX"/>
              </w:rPr>
              <w:t xml:space="preserve"> </w:t>
            </w:r>
            <w:r w:rsidR="005E2F1D">
              <w:rPr>
                <w:sz w:val="16"/>
                <w:szCs w:val="16"/>
                <w:lang w:val="es-MX"/>
              </w:rPr>
              <w:t>–</w:t>
            </w:r>
            <w:r w:rsidRPr="004053A2">
              <w:rPr>
                <w:sz w:val="16"/>
                <w:szCs w:val="16"/>
                <w:lang w:val="es-MX"/>
              </w:rPr>
              <w:t xml:space="preserve"> </w:t>
            </w:r>
          </w:p>
          <w:p w14:paraId="36FAEFB5" w14:textId="4B6F82E8" w:rsidR="00BB7503" w:rsidRPr="004053A2" w:rsidRDefault="00000000">
            <w:pPr>
              <w:widowControl w:val="0"/>
              <w:jc w:val="center"/>
              <w:rPr>
                <w:sz w:val="16"/>
                <w:szCs w:val="16"/>
                <w:lang w:val="es-MX"/>
              </w:rPr>
            </w:pPr>
            <w:r w:rsidRPr="004053A2">
              <w:rPr>
                <w:sz w:val="16"/>
                <w:szCs w:val="16"/>
                <w:lang w:val="es-MX"/>
              </w:rPr>
              <w:t>7/</w:t>
            </w:r>
            <w:r w:rsidR="005E2F1D">
              <w:rPr>
                <w:sz w:val="16"/>
                <w:szCs w:val="16"/>
                <w:lang w:val="es-MX"/>
              </w:rPr>
              <w:t>3/</w:t>
            </w:r>
            <w:r w:rsidRPr="004053A2">
              <w:rPr>
                <w:sz w:val="16"/>
                <w:szCs w:val="16"/>
                <w:lang w:val="es-MX"/>
              </w:rPr>
              <w:t>2024</w:t>
            </w:r>
          </w:p>
          <w:p w14:paraId="000007F3" w14:textId="77777777" w:rsidR="00BB7503" w:rsidRPr="004053A2" w:rsidRDefault="00BB7503">
            <w:pPr>
              <w:widowControl w:val="0"/>
              <w:jc w:val="center"/>
              <w:rPr>
                <w:sz w:val="16"/>
                <w:szCs w:val="16"/>
                <w:lang w:val="es-MX"/>
              </w:rPr>
            </w:pPr>
          </w:p>
          <w:p w14:paraId="53CACB51" w14:textId="26D42B59" w:rsidR="00BB7503" w:rsidRPr="004053A2" w:rsidRDefault="00000000">
            <w:pPr>
              <w:widowControl w:val="0"/>
              <w:jc w:val="center"/>
              <w:rPr>
                <w:sz w:val="16"/>
                <w:szCs w:val="16"/>
                <w:lang w:val="es-MX"/>
              </w:rPr>
            </w:pPr>
            <w:r w:rsidRPr="004053A2">
              <w:rPr>
                <w:sz w:val="16"/>
                <w:szCs w:val="16"/>
                <w:lang w:val="es-MX"/>
              </w:rPr>
              <w:t xml:space="preserve">Sesión de escucha - </w:t>
            </w:r>
            <w:proofErr w:type="spellStart"/>
            <w:r w:rsidRPr="004053A2">
              <w:rPr>
                <w:sz w:val="16"/>
                <w:szCs w:val="16"/>
                <w:lang w:val="es-MX"/>
              </w:rPr>
              <w:t>Reentry</w:t>
            </w:r>
            <w:proofErr w:type="spellEnd"/>
            <w:r w:rsidRPr="004053A2">
              <w:rPr>
                <w:sz w:val="16"/>
                <w:szCs w:val="16"/>
                <w:lang w:val="es-MX"/>
              </w:rPr>
              <w:t xml:space="preserve"> </w:t>
            </w:r>
            <w:proofErr w:type="spellStart"/>
            <w:r w:rsidRPr="004053A2">
              <w:rPr>
                <w:sz w:val="16"/>
                <w:szCs w:val="16"/>
                <w:lang w:val="es-MX"/>
              </w:rPr>
              <w:t>Conference</w:t>
            </w:r>
            <w:proofErr w:type="spellEnd"/>
            <w:r w:rsidRPr="004053A2">
              <w:rPr>
                <w:sz w:val="16"/>
                <w:szCs w:val="16"/>
                <w:lang w:val="es-MX"/>
              </w:rPr>
              <w:t xml:space="preserve"> - </w:t>
            </w:r>
            <w:r w:rsidR="005E2F1D">
              <w:rPr>
                <w:sz w:val="16"/>
                <w:szCs w:val="16"/>
                <w:lang w:val="es-MX"/>
              </w:rPr>
              <w:t>28</w:t>
            </w:r>
            <w:r w:rsidRPr="004053A2">
              <w:rPr>
                <w:sz w:val="16"/>
                <w:szCs w:val="16"/>
                <w:lang w:val="es-MX"/>
              </w:rPr>
              <w:t>/</w:t>
            </w:r>
            <w:r w:rsidR="005E2F1D">
              <w:rPr>
                <w:sz w:val="16"/>
                <w:szCs w:val="16"/>
                <w:lang w:val="es-MX"/>
              </w:rPr>
              <w:t>3</w:t>
            </w:r>
            <w:r w:rsidRPr="004053A2">
              <w:rPr>
                <w:sz w:val="16"/>
                <w:szCs w:val="16"/>
                <w:lang w:val="es-MX"/>
              </w:rPr>
              <w:t>/2024</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7FBE07" w14:textId="77777777" w:rsidR="005E2F1D" w:rsidRDefault="00000000">
            <w:pPr>
              <w:widowControl w:val="0"/>
              <w:jc w:val="center"/>
              <w:rPr>
                <w:sz w:val="16"/>
                <w:szCs w:val="16"/>
                <w:lang w:val="es-MX"/>
              </w:rPr>
            </w:pPr>
            <w:r w:rsidRPr="004053A2">
              <w:rPr>
                <w:sz w:val="16"/>
                <w:szCs w:val="16"/>
                <w:lang w:val="es-MX"/>
              </w:rPr>
              <w:t xml:space="preserve">Reunión </w:t>
            </w:r>
            <w:r w:rsidR="005E2F1D">
              <w:rPr>
                <w:sz w:val="16"/>
                <w:szCs w:val="16"/>
                <w:lang w:val="es-MX"/>
              </w:rPr>
              <w:t>SRT</w:t>
            </w:r>
            <w:r w:rsidRPr="004053A2">
              <w:rPr>
                <w:sz w:val="16"/>
                <w:szCs w:val="16"/>
                <w:lang w:val="es-MX"/>
              </w:rPr>
              <w:t xml:space="preserve"> - y panel de estudiantes de </w:t>
            </w:r>
            <w:r w:rsidR="005E2F1D" w:rsidRPr="004053A2">
              <w:rPr>
                <w:sz w:val="16"/>
                <w:szCs w:val="16"/>
                <w:lang w:val="es-MX"/>
              </w:rPr>
              <w:t>post</w:t>
            </w:r>
          </w:p>
          <w:p w14:paraId="25E6D717" w14:textId="16ECD3A2" w:rsidR="00BB7503" w:rsidRPr="004053A2" w:rsidRDefault="005E2F1D">
            <w:pPr>
              <w:widowControl w:val="0"/>
              <w:jc w:val="center"/>
              <w:rPr>
                <w:sz w:val="16"/>
                <w:szCs w:val="16"/>
                <w:lang w:val="es-MX"/>
              </w:rPr>
            </w:pPr>
            <w:r w:rsidRPr="004053A2">
              <w:rPr>
                <w:sz w:val="16"/>
                <w:szCs w:val="16"/>
                <w:lang w:val="es-MX"/>
              </w:rPr>
              <w:t>secundaria: Voces sobre la economía de la región 19/03/2024</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00007F6" w14:textId="77777777" w:rsidR="00BB7503" w:rsidRPr="004053A2" w:rsidRDefault="00000000">
            <w:pPr>
              <w:widowControl w:val="0"/>
              <w:jc w:val="center"/>
              <w:rPr>
                <w:sz w:val="16"/>
                <w:szCs w:val="16"/>
                <w:lang w:val="es-MX"/>
              </w:rPr>
            </w:pPr>
            <w:r w:rsidRPr="004053A2">
              <w:rPr>
                <w:sz w:val="16"/>
                <w:szCs w:val="16"/>
                <w:lang w:val="es-MX"/>
              </w:rPr>
              <w:t xml:space="preserve"> </w:t>
            </w:r>
          </w:p>
        </w:tc>
        <w:tc>
          <w:tcPr>
            <w:tcW w:w="10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D66014" w14:textId="17B6E12D" w:rsidR="00BB7503" w:rsidRPr="004053A2" w:rsidRDefault="00000000">
            <w:pPr>
              <w:widowControl w:val="0"/>
              <w:jc w:val="center"/>
              <w:rPr>
                <w:sz w:val="16"/>
                <w:szCs w:val="16"/>
                <w:lang w:val="es-MX"/>
              </w:rPr>
            </w:pPr>
            <w:r w:rsidRPr="004053A2">
              <w:rPr>
                <w:sz w:val="16"/>
                <w:szCs w:val="16"/>
                <w:lang w:val="es-MX"/>
              </w:rPr>
              <w:t xml:space="preserve">Reunión </w:t>
            </w:r>
            <w:r w:rsidR="005E2F1D">
              <w:rPr>
                <w:sz w:val="16"/>
                <w:szCs w:val="16"/>
                <w:lang w:val="es-MX"/>
              </w:rPr>
              <w:t>SRT</w:t>
            </w:r>
            <w:r w:rsidRPr="004053A2">
              <w:rPr>
                <w:sz w:val="16"/>
                <w:szCs w:val="16"/>
                <w:lang w:val="es-MX"/>
              </w:rPr>
              <w:t xml:space="preserve"> - 19/3/2024</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30A71E" w14:textId="17C0F936" w:rsidR="00BB7503" w:rsidRPr="004053A2" w:rsidRDefault="00000000">
            <w:pPr>
              <w:widowControl w:val="0"/>
              <w:jc w:val="center"/>
              <w:rPr>
                <w:sz w:val="16"/>
                <w:szCs w:val="16"/>
                <w:lang w:val="es-MX"/>
              </w:rPr>
            </w:pPr>
            <w:r w:rsidRPr="004053A2">
              <w:rPr>
                <w:sz w:val="16"/>
                <w:szCs w:val="16"/>
                <w:lang w:val="es-MX"/>
              </w:rPr>
              <w:t xml:space="preserve">Reunión </w:t>
            </w:r>
            <w:r w:rsidR="005E2F1D">
              <w:rPr>
                <w:sz w:val="16"/>
                <w:szCs w:val="16"/>
                <w:lang w:val="es-MX"/>
              </w:rPr>
              <w:t>SRT</w:t>
            </w:r>
            <w:r w:rsidRPr="004053A2">
              <w:rPr>
                <w:sz w:val="16"/>
                <w:szCs w:val="16"/>
                <w:lang w:val="es-MX"/>
              </w:rPr>
              <w:t xml:space="preserve">- </w:t>
            </w:r>
            <w:r w:rsidR="005E2F1D">
              <w:rPr>
                <w:sz w:val="16"/>
                <w:szCs w:val="16"/>
                <w:lang w:val="es-MX"/>
              </w:rPr>
              <w:t>7</w:t>
            </w:r>
            <w:r w:rsidRPr="004053A2">
              <w:rPr>
                <w:sz w:val="16"/>
                <w:szCs w:val="16"/>
                <w:lang w:val="es-MX"/>
              </w:rPr>
              <w:t>/</w:t>
            </w:r>
            <w:r w:rsidR="005E2F1D">
              <w:rPr>
                <w:sz w:val="16"/>
                <w:szCs w:val="16"/>
                <w:lang w:val="es-MX"/>
              </w:rPr>
              <w:t>3</w:t>
            </w:r>
            <w:r w:rsidRPr="004053A2">
              <w:rPr>
                <w:sz w:val="16"/>
                <w:szCs w:val="16"/>
                <w:lang w:val="es-MX"/>
              </w:rPr>
              <w:t>/2024</w:t>
            </w:r>
          </w:p>
        </w:tc>
      </w:tr>
      <w:tr w:rsidR="00BB7503" w:rsidRPr="004053A2" w14:paraId="31245EDA" w14:textId="77777777" w:rsidTr="004053A2">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E08C77" w14:textId="77777777" w:rsidR="00BB7503" w:rsidRPr="004053A2" w:rsidRDefault="00000000">
            <w:pPr>
              <w:widowControl w:val="0"/>
              <w:jc w:val="center"/>
              <w:rPr>
                <w:sz w:val="16"/>
                <w:szCs w:val="16"/>
                <w:lang w:val="es-MX"/>
              </w:rPr>
            </w:pPr>
            <w:r w:rsidRPr="004053A2">
              <w:rPr>
                <w:sz w:val="16"/>
                <w:szCs w:val="16"/>
                <w:lang w:val="es-MX"/>
              </w:rPr>
              <w:t>Abr</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F798034" w14:textId="77777777" w:rsidR="00BB7503" w:rsidRPr="004053A2" w:rsidRDefault="00000000">
            <w:pPr>
              <w:widowControl w:val="0"/>
              <w:jc w:val="center"/>
              <w:rPr>
                <w:sz w:val="16"/>
                <w:szCs w:val="16"/>
                <w:lang w:val="es-MX"/>
              </w:rPr>
            </w:pPr>
            <w:r w:rsidRPr="004053A2">
              <w:rPr>
                <w:sz w:val="16"/>
                <w:szCs w:val="16"/>
                <w:lang w:val="es-MX"/>
              </w:rPr>
              <w:t xml:space="preserve">Reunión del Comité - 4/8/2024 y 4/22/2024 </w:t>
            </w:r>
          </w:p>
        </w:tc>
        <w:tc>
          <w:tcPr>
            <w:tcW w:w="1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3835F6" w14:textId="342BB103" w:rsidR="00BB7503" w:rsidRPr="004053A2" w:rsidRDefault="00000000">
            <w:pPr>
              <w:widowControl w:val="0"/>
              <w:jc w:val="center"/>
              <w:rPr>
                <w:sz w:val="16"/>
                <w:szCs w:val="16"/>
                <w:lang w:val="es-MX"/>
              </w:rPr>
            </w:pPr>
            <w:r w:rsidRPr="004053A2">
              <w:rPr>
                <w:sz w:val="16"/>
                <w:szCs w:val="16"/>
                <w:lang w:val="es-MX"/>
              </w:rPr>
              <w:t>Reunión  SRT - 15/4/2024</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E7B0DDD" w14:textId="7893CAC8" w:rsidR="00BB7503" w:rsidRPr="004053A2" w:rsidRDefault="00000000">
            <w:pPr>
              <w:widowControl w:val="0"/>
              <w:jc w:val="center"/>
              <w:rPr>
                <w:sz w:val="16"/>
                <w:szCs w:val="16"/>
                <w:lang w:val="es-MX"/>
              </w:rPr>
            </w:pPr>
            <w:r w:rsidRPr="004053A2">
              <w:rPr>
                <w:sz w:val="16"/>
                <w:szCs w:val="16"/>
                <w:lang w:val="es-MX"/>
              </w:rPr>
              <w:t xml:space="preserve">Reunión del Comité - 4/4/2024 y </w:t>
            </w:r>
            <w:r w:rsidR="005E2F1D">
              <w:rPr>
                <w:sz w:val="16"/>
                <w:szCs w:val="16"/>
                <w:lang w:val="es-MX"/>
              </w:rPr>
              <w:t>18</w:t>
            </w:r>
            <w:r w:rsidRPr="004053A2">
              <w:rPr>
                <w:sz w:val="16"/>
                <w:szCs w:val="16"/>
                <w:lang w:val="es-MX"/>
              </w:rPr>
              <w:t>/</w:t>
            </w:r>
            <w:r w:rsidR="005E2F1D">
              <w:rPr>
                <w:sz w:val="16"/>
                <w:szCs w:val="16"/>
                <w:lang w:val="es-MX"/>
              </w:rPr>
              <w:t>4</w:t>
            </w:r>
            <w:r w:rsidRPr="004053A2">
              <w:rPr>
                <w:sz w:val="16"/>
                <w:szCs w:val="16"/>
                <w:lang w:val="es-MX"/>
              </w:rPr>
              <w:t xml:space="preserve">/2024 </w:t>
            </w:r>
          </w:p>
        </w:tc>
        <w:tc>
          <w:tcPr>
            <w:tcW w:w="1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CF958D" w14:textId="422F6FF9" w:rsidR="00BB7503" w:rsidRPr="004053A2" w:rsidRDefault="00000000">
            <w:pPr>
              <w:widowControl w:val="0"/>
              <w:jc w:val="center"/>
              <w:rPr>
                <w:sz w:val="16"/>
                <w:szCs w:val="16"/>
                <w:lang w:val="es-MX"/>
              </w:rPr>
            </w:pPr>
            <w:r w:rsidRPr="004053A2">
              <w:rPr>
                <w:sz w:val="16"/>
                <w:szCs w:val="16"/>
                <w:lang w:val="es-MX"/>
              </w:rPr>
              <w:t xml:space="preserve">Sesión de escucha - California </w:t>
            </w:r>
            <w:proofErr w:type="spellStart"/>
            <w:r w:rsidRPr="004053A2">
              <w:rPr>
                <w:sz w:val="16"/>
                <w:szCs w:val="16"/>
                <w:lang w:val="es-MX"/>
              </w:rPr>
              <w:t>Indian</w:t>
            </w:r>
            <w:proofErr w:type="spellEnd"/>
            <w:r w:rsidRPr="004053A2">
              <w:rPr>
                <w:sz w:val="16"/>
                <w:szCs w:val="16"/>
                <w:lang w:val="es-MX"/>
              </w:rPr>
              <w:t xml:space="preserve"> Manpower </w:t>
            </w:r>
            <w:proofErr w:type="spellStart"/>
            <w:r w:rsidRPr="004053A2">
              <w:rPr>
                <w:sz w:val="16"/>
                <w:szCs w:val="16"/>
                <w:lang w:val="es-MX"/>
              </w:rPr>
              <w:t>Consortium</w:t>
            </w:r>
            <w:proofErr w:type="spellEnd"/>
            <w:r w:rsidRPr="004053A2">
              <w:rPr>
                <w:sz w:val="16"/>
                <w:szCs w:val="16"/>
                <w:lang w:val="es-MX"/>
              </w:rPr>
              <w:t xml:space="preserve"> - </w:t>
            </w:r>
            <w:r w:rsidR="005E2F1D">
              <w:rPr>
                <w:sz w:val="16"/>
                <w:szCs w:val="16"/>
                <w:lang w:val="es-MX"/>
              </w:rPr>
              <w:t>5</w:t>
            </w:r>
            <w:r w:rsidRPr="004053A2">
              <w:rPr>
                <w:sz w:val="16"/>
                <w:szCs w:val="16"/>
                <w:lang w:val="es-MX"/>
              </w:rPr>
              <w:t>/</w:t>
            </w:r>
            <w:r w:rsidR="005E2F1D">
              <w:rPr>
                <w:sz w:val="16"/>
                <w:szCs w:val="16"/>
                <w:lang w:val="es-MX"/>
              </w:rPr>
              <w:t>4</w:t>
            </w:r>
            <w:r w:rsidRPr="004053A2">
              <w:rPr>
                <w:sz w:val="16"/>
                <w:szCs w:val="16"/>
                <w:lang w:val="es-MX"/>
              </w:rPr>
              <w:t>/2024</w:t>
            </w:r>
          </w:p>
          <w:p w14:paraId="000007FE" w14:textId="77777777" w:rsidR="00BB7503" w:rsidRPr="004053A2" w:rsidRDefault="00BB7503">
            <w:pPr>
              <w:widowControl w:val="0"/>
              <w:jc w:val="center"/>
              <w:rPr>
                <w:sz w:val="16"/>
                <w:szCs w:val="16"/>
                <w:lang w:val="es-MX"/>
              </w:rPr>
            </w:pPr>
          </w:p>
          <w:p w14:paraId="53A919E3" w14:textId="3668920E" w:rsidR="00BB7503" w:rsidRPr="004053A2" w:rsidRDefault="00000000">
            <w:pPr>
              <w:widowControl w:val="0"/>
              <w:jc w:val="center"/>
              <w:rPr>
                <w:sz w:val="16"/>
                <w:szCs w:val="16"/>
                <w:lang w:val="es-MX"/>
              </w:rPr>
            </w:pPr>
            <w:r w:rsidRPr="004053A2">
              <w:rPr>
                <w:sz w:val="16"/>
                <w:szCs w:val="16"/>
                <w:lang w:val="es-MX"/>
              </w:rPr>
              <w:t>Reunión de</w:t>
            </w:r>
            <w:r w:rsidR="005E2F1D">
              <w:rPr>
                <w:sz w:val="16"/>
                <w:szCs w:val="16"/>
                <w:lang w:val="es-MX"/>
              </w:rPr>
              <w:t xml:space="preserve"> SRT</w:t>
            </w:r>
            <w:r w:rsidRPr="004053A2">
              <w:rPr>
                <w:sz w:val="16"/>
                <w:szCs w:val="16"/>
                <w:lang w:val="es-MX"/>
              </w:rPr>
              <w:t xml:space="preserve"> - 4/10/2024</w:t>
            </w:r>
          </w:p>
          <w:p w14:paraId="00000800" w14:textId="77777777" w:rsidR="00BB7503" w:rsidRPr="004053A2" w:rsidRDefault="00BB7503">
            <w:pPr>
              <w:widowControl w:val="0"/>
              <w:jc w:val="center"/>
              <w:rPr>
                <w:sz w:val="16"/>
                <w:szCs w:val="16"/>
                <w:lang w:val="es-MX"/>
              </w:rPr>
            </w:pPr>
          </w:p>
          <w:p w14:paraId="1953073D" w14:textId="77777777" w:rsidR="00BB7503" w:rsidRPr="004053A2" w:rsidRDefault="00000000">
            <w:pPr>
              <w:widowControl w:val="0"/>
              <w:jc w:val="center"/>
              <w:rPr>
                <w:sz w:val="16"/>
                <w:szCs w:val="16"/>
                <w:lang w:val="es-MX"/>
              </w:rPr>
            </w:pPr>
            <w:r w:rsidRPr="004053A2">
              <w:rPr>
                <w:sz w:val="16"/>
                <w:szCs w:val="16"/>
                <w:lang w:val="es-MX"/>
              </w:rPr>
              <w:t xml:space="preserve">Sesión de escucha del Boys &amp; </w:t>
            </w:r>
            <w:proofErr w:type="spellStart"/>
            <w:r w:rsidRPr="004053A2">
              <w:rPr>
                <w:sz w:val="16"/>
                <w:szCs w:val="16"/>
                <w:lang w:val="es-MX"/>
              </w:rPr>
              <w:t>Girls</w:t>
            </w:r>
            <w:proofErr w:type="spellEnd"/>
            <w:r w:rsidRPr="004053A2">
              <w:rPr>
                <w:sz w:val="16"/>
                <w:szCs w:val="16"/>
                <w:lang w:val="es-MX"/>
              </w:rPr>
              <w:t xml:space="preserve"> Club - 16/4/2024</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49669C" w14:textId="77777777" w:rsidR="00BB7503" w:rsidRPr="004053A2" w:rsidRDefault="00000000">
            <w:pPr>
              <w:widowControl w:val="0"/>
              <w:jc w:val="center"/>
              <w:rPr>
                <w:sz w:val="16"/>
                <w:szCs w:val="16"/>
                <w:lang w:val="es-MX"/>
              </w:rPr>
            </w:pPr>
            <w:r w:rsidRPr="004053A2">
              <w:rPr>
                <w:sz w:val="16"/>
                <w:szCs w:val="16"/>
                <w:lang w:val="es-MX"/>
              </w:rPr>
              <w:t xml:space="preserve">Talleres sobre obstáculos y soluciones </w:t>
            </w:r>
          </w:p>
          <w:p w14:paraId="17F23209" w14:textId="327810A3" w:rsidR="00BB7503" w:rsidRPr="004053A2" w:rsidRDefault="005E2F1D">
            <w:pPr>
              <w:widowControl w:val="0"/>
              <w:jc w:val="center"/>
              <w:rPr>
                <w:sz w:val="16"/>
                <w:szCs w:val="16"/>
                <w:lang w:val="es-MX"/>
              </w:rPr>
            </w:pPr>
            <w:r>
              <w:rPr>
                <w:sz w:val="16"/>
                <w:szCs w:val="16"/>
                <w:lang w:val="es-MX"/>
              </w:rPr>
              <w:t>2</w:t>
            </w:r>
            <w:r w:rsidRPr="004053A2">
              <w:rPr>
                <w:sz w:val="16"/>
                <w:szCs w:val="16"/>
                <w:lang w:val="es-MX"/>
              </w:rPr>
              <w:t>/</w:t>
            </w:r>
            <w:r>
              <w:rPr>
                <w:sz w:val="16"/>
                <w:szCs w:val="16"/>
                <w:lang w:val="es-MX"/>
              </w:rPr>
              <w:t>4</w:t>
            </w:r>
            <w:r w:rsidRPr="004053A2">
              <w:rPr>
                <w:sz w:val="16"/>
                <w:szCs w:val="16"/>
                <w:lang w:val="es-MX"/>
              </w:rPr>
              <w:t xml:space="preserve">/2024 y </w:t>
            </w:r>
            <w:r>
              <w:rPr>
                <w:sz w:val="16"/>
                <w:szCs w:val="16"/>
                <w:lang w:val="es-MX"/>
              </w:rPr>
              <w:t>3</w:t>
            </w:r>
            <w:r w:rsidRPr="004053A2">
              <w:rPr>
                <w:sz w:val="16"/>
                <w:szCs w:val="16"/>
                <w:lang w:val="es-MX"/>
              </w:rPr>
              <w:t>/</w:t>
            </w:r>
            <w:r>
              <w:rPr>
                <w:sz w:val="16"/>
                <w:szCs w:val="16"/>
                <w:lang w:val="es-MX"/>
              </w:rPr>
              <w:t>4</w:t>
            </w:r>
            <w:r w:rsidRPr="004053A2">
              <w:rPr>
                <w:sz w:val="16"/>
                <w:szCs w:val="16"/>
                <w:lang w:val="es-MX"/>
              </w:rPr>
              <w:t>/2024</w:t>
            </w:r>
          </w:p>
          <w:p w14:paraId="00000804" w14:textId="77777777" w:rsidR="00BB7503" w:rsidRPr="004053A2" w:rsidRDefault="00BB7503">
            <w:pPr>
              <w:widowControl w:val="0"/>
              <w:jc w:val="center"/>
              <w:rPr>
                <w:sz w:val="16"/>
                <w:szCs w:val="16"/>
                <w:lang w:val="es-MX"/>
              </w:rPr>
            </w:pPr>
          </w:p>
          <w:p w14:paraId="4176420F" w14:textId="77777777" w:rsidR="00BB7503" w:rsidRPr="004053A2" w:rsidRDefault="00000000">
            <w:pPr>
              <w:widowControl w:val="0"/>
              <w:jc w:val="center"/>
              <w:rPr>
                <w:sz w:val="16"/>
                <w:szCs w:val="16"/>
                <w:lang w:val="es-MX"/>
              </w:rPr>
            </w:pPr>
            <w:r w:rsidRPr="004053A2">
              <w:rPr>
                <w:sz w:val="16"/>
                <w:szCs w:val="16"/>
                <w:lang w:val="es-MX"/>
              </w:rPr>
              <w:t>Reunión de la TER - 25/4/2024</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D11B87" w14:textId="77FE9168" w:rsidR="00BB7503" w:rsidRPr="004053A2" w:rsidRDefault="00000000">
            <w:pPr>
              <w:widowControl w:val="0"/>
              <w:jc w:val="center"/>
              <w:rPr>
                <w:sz w:val="16"/>
                <w:szCs w:val="16"/>
                <w:lang w:val="es-MX"/>
              </w:rPr>
            </w:pPr>
            <w:r w:rsidRPr="004053A2">
              <w:rPr>
                <w:sz w:val="16"/>
                <w:szCs w:val="16"/>
                <w:lang w:val="es-MX"/>
              </w:rPr>
              <w:t xml:space="preserve">Reunión SRT - </w:t>
            </w:r>
            <w:r w:rsidR="005E2F1D">
              <w:rPr>
                <w:sz w:val="16"/>
                <w:szCs w:val="16"/>
                <w:lang w:val="es-MX"/>
              </w:rPr>
              <w:t>2</w:t>
            </w:r>
            <w:r w:rsidRPr="004053A2">
              <w:rPr>
                <w:sz w:val="16"/>
                <w:szCs w:val="16"/>
                <w:lang w:val="es-MX"/>
              </w:rPr>
              <w:t>/</w:t>
            </w:r>
            <w:r w:rsidR="005E2F1D">
              <w:rPr>
                <w:sz w:val="16"/>
                <w:szCs w:val="16"/>
                <w:lang w:val="es-MX"/>
              </w:rPr>
              <w:t>4</w:t>
            </w:r>
            <w:r w:rsidRPr="004053A2">
              <w:rPr>
                <w:sz w:val="16"/>
                <w:szCs w:val="16"/>
                <w:lang w:val="es-MX"/>
              </w:rPr>
              <w:t>/2024</w:t>
            </w:r>
          </w:p>
        </w:tc>
        <w:tc>
          <w:tcPr>
            <w:tcW w:w="10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1A0155" w14:textId="5BECAE5E" w:rsidR="00BB7503" w:rsidRPr="004053A2" w:rsidRDefault="00000000">
            <w:pPr>
              <w:widowControl w:val="0"/>
              <w:jc w:val="center"/>
              <w:rPr>
                <w:sz w:val="16"/>
                <w:szCs w:val="16"/>
                <w:lang w:val="es-MX"/>
              </w:rPr>
            </w:pPr>
            <w:r w:rsidRPr="004053A2">
              <w:rPr>
                <w:sz w:val="16"/>
                <w:szCs w:val="16"/>
                <w:lang w:val="es-MX"/>
              </w:rPr>
              <w:t xml:space="preserve"> Reunión SRT - 16/4/24</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B1D3F2" w14:textId="4E15A538" w:rsidR="00BB7503" w:rsidRPr="004053A2" w:rsidRDefault="00000000">
            <w:pPr>
              <w:widowControl w:val="0"/>
              <w:jc w:val="center"/>
              <w:rPr>
                <w:sz w:val="16"/>
                <w:szCs w:val="16"/>
                <w:lang w:val="es-MX"/>
              </w:rPr>
            </w:pPr>
            <w:r w:rsidRPr="004053A2">
              <w:rPr>
                <w:sz w:val="16"/>
                <w:szCs w:val="16"/>
                <w:lang w:val="es-MX"/>
              </w:rPr>
              <w:t xml:space="preserve">Reunión </w:t>
            </w:r>
            <w:r w:rsidR="005E2F1D">
              <w:rPr>
                <w:sz w:val="16"/>
                <w:szCs w:val="16"/>
                <w:lang w:val="es-MX"/>
              </w:rPr>
              <w:t>SRT</w:t>
            </w:r>
            <w:r w:rsidRPr="004053A2">
              <w:rPr>
                <w:sz w:val="16"/>
                <w:szCs w:val="16"/>
                <w:lang w:val="es-MX"/>
              </w:rPr>
              <w:t xml:space="preserve"> - 4/4/2024</w:t>
            </w:r>
          </w:p>
          <w:p w14:paraId="00000809" w14:textId="77777777" w:rsidR="00BB7503" w:rsidRPr="004053A2" w:rsidRDefault="00BB7503">
            <w:pPr>
              <w:widowControl w:val="0"/>
              <w:jc w:val="center"/>
              <w:rPr>
                <w:sz w:val="16"/>
                <w:szCs w:val="16"/>
                <w:lang w:val="es-MX"/>
              </w:rPr>
            </w:pPr>
          </w:p>
          <w:p w14:paraId="2A1CE25A" w14:textId="1BBAB485" w:rsidR="00BB7503" w:rsidRPr="004053A2" w:rsidRDefault="00000000">
            <w:pPr>
              <w:widowControl w:val="0"/>
              <w:jc w:val="center"/>
              <w:rPr>
                <w:sz w:val="16"/>
                <w:szCs w:val="16"/>
                <w:lang w:val="es-MX"/>
              </w:rPr>
            </w:pPr>
            <w:r w:rsidRPr="004053A2">
              <w:rPr>
                <w:sz w:val="16"/>
                <w:szCs w:val="16"/>
                <w:lang w:val="es-MX"/>
              </w:rPr>
              <w:t>Reunión SRT - 30/4/2024</w:t>
            </w:r>
          </w:p>
        </w:tc>
      </w:tr>
      <w:tr w:rsidR="00BB7503" w:rsidRPr="004053A2" w14:paraId="5316E0F4" w14:textId="77777777" w:rsidTr="004053A2">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57A7F6" w14:textId="77777777" w:rsidR="00BB7503" w:rsidRPr="004053A2" w:rsidRDefault="00000000">
            <w:pPr>
              <w:widowControl w:val="0"/>
              <w:jc w:val="center"/>
              <w:rPr>
                <w:sz w:val="16"/>
                <w:szCs w:val="16"/>
                <w:lang w:val="es-MX"/>
              </w:rPr>
            </w:pPr>
            <w:r w:rsidRPr="004053A2">
              <w:rPr>
                <w:sz w:val="16"/>
                <w:szCs w:val="16"/>
                <w:lang w:val="es-MX"/>
              </w:rPr>
              <w:t>Mayo</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CD36F3E" w14:textId="77777777" w:rsidR="00BB7503" w:rsidRPr="004053A2" w:rsidRDefault="00000000">
            <w:pPr>
              <w:widowControl w:val="0"/>
              <w:jc w:val="center"/>
              <w:rPr>
                <w:sz w:val="16"/>
                <w:szCs w:val="16"/>
                <w:lang w:val="es-MX"/>
              </w:rPr>
            </w:pPr>
            <w:r w:rsidRPr="004053A2">
              <w:rPr>
                <w:sz w:val="16"/>
                <w:szCs w:val="16"/>
                <w:lang w:val="es-MX"/>
              </w:rPr>
              <w:t xml:space="preserve"> Reunión del Comité - 3/5/2024, 17/5/2024 y 31/5/2024</w:t>
            </w:r>
          </w:p>
        </w:tc>
        <w:tc>
          <w:tcPr>
            <w:tcW w:w="1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5F866C" w14:textId="04806FF2" w:rsidR="00BB7503" w:rsidRPr="004053A2" w:rsidRDefault="00000000">
            <w:pPr>
              <w:widowControl w:val="0"/>
              <w:jc w:val="center"/>
              <w:rPr>
                <w:sz w:val="16"/>
                <w:szCs w:val="16"/>
                <w:lang w:val="es-MX"/>
              </w:rPr>
            </w:pPr>
            <w:r w:rsidRPr="004053A2">
              <w:rPr>
                <w:sz w:val="16"/>
                <w:szCs w:val="16"/>
                <w:lang w:val="es-MX"/>
              </w:rPr>
              <w:t xml:space="preserve">Reunión  SRT - </w:t>
            </w:r>
            <w:r w:rsidR="005E2F1D">
              <w:rPr>
                <w:sz w:val="16"/>
                <w:szCs w:val="16"/>
                <w:lang w:val="es-MX"/>
              </w:rPr>
              <w:t>8</w:t>
            </w:r>
            <w:r w:rsidRPr="004053A2">
              <w:rPr>
                <w:sz w:val="16"/>
                <w:szCs w:val="16"/>
                <w:lang w:val="es-MX"/>
              </w:rPr>
              <w:t>/</w:t>
            </w:r>
            <w:r w:rsidR="005E2F1D">
              <w:rPr>
                <w:sz w:val="16"/>
                <w:szCs w:val="16"/>
                <w:lang w:val="es-MX"/>
              </w:rPr>
              <w:t>5</w:t>
            </w:r>
            <w:r w:rsidRPr="004053A2">
              <w:rPr>
                <w:sz w:val="16"/>
                <w:szCs w:val="16"/>
                <w:lang w:val="es-MX"/>
              </w:rPr>
              <w:t>/2024</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9B4C276" w14:textId="3C485689" w:rsidR="00BB7503" w:rsidRPr="004053A2" w:rsidRDefault="00000000">
            <w:pPr>
              <w:widowControl w:val="0"/>
              <w:jc w:val="center"/>
              <w:rPr>
                <w:sz w:val="16"/>
                <w:szCs w:val="16"/>
                <w:lang w:val="es-MX"/>
              </w:rPr>
            </w:pPr>
            <w:r w:rsidRPr="004053A2">
              <w:rPr>
                <w:sz w:val="16"/>
                <w:szCs w:val="16"/>
                <w:lang w:val="es-MX"/>
              </w:rPr>
              <w:t xml:space="preserve"> Reunión del Comité - </w:t>
            </w:r>
            <w:r w:rsidR="005E2F1D">
              <w:rPr>
                <w:sz w:val="16"/>
                <w:szCs w:val="16"/>
                <w:lang w:val="es-MX"/>
              </w:rPr>
              <w:t>2</w:t>
            </w:r>
            <w:r w:rsidRPr="004053A2">
              <w:rPr>
                <w:sz w:val="16"/>
                <w:szCs w:val="16"/>
                <w:lang w:val="es-MX"/>
              </w:rPr>
              <w:t>/</w:t>
            </w:r>
            <w:r w:rsidR="005E2F1D">
              <w:rPr>
                <w:sz w:val="16"/>
                <w:szCs w:val="16"/>
                <w:lang w:val="es-MX"/>
              </w:rPr>
              <w:t>5</w:t>
            </w:r>
            <w:r w:rsidRPr="004053A2">
              <w:rPr>
                <w:sz w:val="16"/>
                <w:szCs w:val="16"/>
                <w:lang w:val="es-MX"/>
              </w:rPr>
              <w:t xml:space="preserve">/2024, </w:t>
            </w:r>
            <w:r w:rsidR="005E2F1D">
              <w:rPr>
                <w:sz w:val="16"/>
                <w:szCs w:val="16"/>
                <w:lang w:val="es-MX"/>
              </w:rPr>
              <w:t>16</w:t>
            </w:r>
            <w:r w:rsidRPr="004053A2">
              <w:rPr>
                <w:sz w:val="16"/>
                <w:szCs w:val="16"/>
                <w:lang w:val="es-MX"/>
              </w:rPr>
              <w:t>/</w:t>
            </w:r>
            <w:r w:rsidR="005E2F1D">
              <w:rPr>
                <w:sz w:val="16"/>
                <w:szCs w:val="16"/>
                <w:lang w:val="es-MX"/>
              </w:rPr>
              <w:t>5</w:t>
            </w:r>
            <w:r w:rsidRPr="004053A2">
              <w:rPr>
                <w:sz w:val="16"/>
                <w:szCs w:val="16"/>
                <w:lang w:val="es-MX"/>
              </w:rPr>
              <w:t xml:space="preserve">/2024 y </w:t>
            </w:r>
            <w:r w:rsidR="005E2F1D">
              <w:rPr>
                <w:sz w:val="16"/>
                <w:szCs w:val="16"/>
                <w:lang w:val="es-MX"/>
              </w:rPr>
              <w:t>30</w:t>
            </w:r>
            <w:r w:rsidRPr="004053A2">
              <w:rPr>
                <w:sz w:val="16"/>
                <w:szCs w:val="16"/>
                <w:lang w:val="es-MX"/>
              </w:rPr>
              <w:t>/</w:t>
            </w:r>
            <w:r w:rsidR="005E2F1D">
              <w:rPr>
                <w:sz w:val="16"/>
                <w:szCs w:val="16"/>
                <w:lang w:val="es-MX"/>
              </w:rPr>
              <w:t>5</w:t>
            </w:r>
            <w:r w:rsidRPr="004053A2">
              <w:rPr>
                <w:sz w:val="16"/>
                <w:szCs w:val="16"/>
                <w:lang w:val="es-MX"/>
              </w:rPr>
              <w:t>/2024</w:t>
            </w:r>
          </w:p>
        </w:tc>
        <w:tc>
          <w:tcPr>
            <w:tcW w:w="1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9511EB" w14:textId="77777777" w:rsidR="00BB7503" w:rsidRPr="004053A2" w:rsidRDefault="00000000">
            <w:pPr>
              <w:widowControl w:val="0"/>
              <w:jc w:val="center"/>
              <w:rPr>
                <w:sz w:val="16"/>
                <w:szCs w:val="16"/>
                <w:lang w:val="es-MX"/>
              </w:rPr>
            </w:pPr>
            <w:r w:rsidRPr="004053A2">
              <w:rPr>
                <w:sz w:val="16"/>
                <w:szCs w:val="16"/>
                <w:lang w:val="es-MX"/>
              </w:rPr>
              <w:t>Reunión de revisión de la estrategia - 15/5/2024</w:t>
            </w:r>
          </w:p>
          <w:p w14:paraId="00000810" w14:textId="77777777" w:rsidR="00BB7503" w:rsidRPr="004053A2" w:rsidRDefault="00BB7503">
            <w:pPr>
              <w:widowControl w:val="0"/>
              <w:jc w:val="center"/>
              <w:rPr>
                <w:sz w:val="16"/>
                <w:szCs w:val="16"/>
                <w:lang w:val="es-MX"/>
              </w:rPr>
            </w:pPr>
          </w:p>
          <w:p w14:paraId="3FDD3153" w14:textId="032828A2" w:rsidR="00BB7503" w:rsidRPr="004053A2" w:rsidRDefault="00000000">
            <w:pPr>
              <w:widowControl w:val="0"/>
              <w:jc w:val="center"/>
              <w:rPr>
                <w:sz w:val="16"/>
                <w:szCs w:val="16"/>
                <w:lang w:val="es-MX"/>
              </w:rPr>
            </w:pPr>
            <w:r w:rsidRPr="004053A2">
              <w:rPr>
                <w:sz w:val="16"/>
                <w:szCs w:val="16"/>
                <w:lang w:val="es-MX"/>
              </w:rPr>
              <w:t>Reunión SRT- 30/5/24</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BA0589" w14:textId="77777777" w:rsidR="00BB7503" w:rsidRPr="004053A2" w:rsidRDefault="00000000">
            <w:pPr>
              <w:widowControl w:val="0"/>
              <w:jc w:val="center"/>
              <w:rPr>
                <w:sz w:val="16"/>
                <w:szCs w:val="16"/>
                <w:lang w:val="es-MX"/>
              </w:rPr>
            </w:pPr>
            <w:r w:rsidRPr="004053A2">
              <w:rPr>
                <w:sz w:val="16"/>
                <w:szCs w:val="16"/>
                <w:lang w:val="es-MX"/>
              </w:rPr>
              <w:t>Reunión de revisión de la estrategia - 13/5/2024</w:t>
            </w:r>
          </w:p>
          <w:p w14:paraId="00000813" w14:textId="77777777" w:rsidR="00BB7503" w:rsidRPr="004053A2" w:rsidRDefault="00BB7503">
            <w:pPr>
              <w:widowControl w:val="0"/>
              <w:jc w:val="center"/>
              <w:rPr>
                <w:sz w:val="16"/>
                <w:szCs w:val="16"/>
                <w:lang w:val="es-MX"/>
              </w:rPr>
            </w:pPr>
          </w:p>
          <w:p w14:paraId="32731E14" w14:textId="185D31FF" w:rsidR="00BB7503" w:rsidRPr="004053A2" w:rsidRDefault="00000000">
            <w:pPr>
              <w:widowControl w:val="0"/>
              <w:jc w:val="center"/>
              <w:rPr>
                <w:sz w:val="16"/>
                <w:szCs w:val="16"/>
                <w:lang w:val="es-MX"/>
              </w:rPr>
            </w:pPr>
            <w:r w:rsidRPr="004053A2">
              <w:rPr>
                <w:sz w:val="16"/>
                <w:szCs w:val="16"/>
                <w:lang w:val="es-MX"/>
              </w:rPr>
              <w:t xml:space="preserve">Reunión </w:t>
            </w:r>
            <w:r w:rsidR="005E2F1D">
              <w:rPr>
                <w:sz w:val="16"/>
                <w:szCs w:val="16"/>
                <w:lang w:val="es-MX"/>
              </w:rPr>
              <w:t>SRT</w:t>
            </w:r>
            <w:r w:rsidRPr="004053A2">
              <w:rPr>
                <w:sz w:val="16"/>
                <w:szCs w:val="16"/>
                <w:lang w:val="es-MX"/>
              </w:rPr>
              <w:t xml:space="preserve"> y mesa redonda </w:t>
            </w:r>
            <w:proofErr w:type="spellStart"/>
            <w:r w:rsidRPr="004053A2">
              <w:rPr>
                <w:sz w:val="16"/>
                <w:szCs w:val="16"/>
                <w:lang w:val="es-MX"/>
              </w:rPr>
              <w:t>Community</w:t>
            </w:r>
            <w:proofErr w:type="spellEnd"/>
            <w:r w:rsidRPr="004053A2">
              <w:rPr>
                <w:sz w:val="16"/>
                <w:szCs w:val="16"/>
                <w:lang w:val="es-MX"/>
              </w:rPr>
              <w:t xml:space="preserve"> </w:t>
            </w:r>
            <w:proofErr w:type="spellStart"/>
            <w:r w:rsidRPr="004053A2">
              <w:rPr>
                <w:sz w:val="16"/>
                <w:szCs w:val="16"/>
                <w:lang w:val="es-MX"/>
              </w:rPr>
              <w:t>Insights</w:t>
            </w:r>
            <w:proofErr w:type="spellEnd"/>
            <w:r w:rsidRPr="004053A2">
              <w:rPr>
                <w:sz w:val="16"/>
                <w:szCs w:val="16"/>
                <w:lang w:val="es-MX"/>
              </w:rPr>
              <w:t xml:space="preserve">: Amplificar las voces de nuestros líderes empresariales sin ánimo de </w:t>
            </w:r>
            <w:r w:rsidRPr="004053A2">
              <w:rPr>
                <w:sz w:val="16"/>
                <w:szCs w:val="16"/>
                <w:lang w:val="es-MX"/>
              </w:rPr>
              <w:lastRenderedPageBreak/>
              <w:t>lucro 28/05/2024</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55BFC8" w14:textId="77777777" w:rsidR="00BB7503" w:rsidRPr="004053A2" w:rsidRDefault="00000000">
            <w:pPr>
              <w:widowControl w:val="0"/>
              <w:jc w:val="center"/>
              <w:rPr>
                <w:sz w:val="16"/>
                <w:szCs w:val="16"/>
                <w:lang w:val="es-MX"/>
              </w:rPr>
            </w:pPr>
            <w:r w:rsidRPr="004053A2">
              <w:rPr>
                <w:sz w:val="16"/>
                <w:szCs w:val="16"/>
                <w:lang w:val="es-MX"/>
              </w:rPr>
              <w:lastRenderedPageBreak/>
              <w:t>Reunión de revisión de la estrategia - 30/5/2024</w:t>
            </w:r>
          </w:p>
        </w:tc>
        <w:tc>
          <w:tcPr>
            <w:tcW w:w="10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AB1F51" w14:textId="77777777" w:rsidR="00BB7503" w:rsidRPr="004053A2" w:rsidRDefault="00000000">
            <w:pPr>
              <w:widowControl w:val="0"/>
              <w:jc w:val="center"/>
              <w:rPr>
                <w:sz w:val="16"/>
                <w:szCs w:val="16"/>
                <w:lang w:val="es-MX"/>
              </w:rPr>
            </w:pPr>
            <w:r w:rsidRPr="004053A2">
              <w:rPr>
                <w:sz w:val="16"/>
                <w:szCs w:val="16"/>
                <w:lang w:val="es-MX"/>
              </w:rPr>
              <w:t>Reunión de revisión de la estrategia - 21/5/2024</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DD4117" w14:textId="77777777" w:rsidR="00BB7503" w:rsidRPr="004053A2" w:rsidRDefault="00000000">
            <w:pPr>
              <w:widowControl w:val="0"/>
              <w:jc w:val="center"/>
              <w:rPr>
                <w:sz w:val="16"/>
                <w:szCs w:val="16"/>
                <w:lang w:val="es-MX"/>
              </w:rPr>
            </w:pPr>
            <w:r w:rsidRPr="004053A2">
              <w:rPr>
                <w:sz w:val="16"/>
                <w:szCs w:val="16"/>
                <w:lang w:val="es-MX"/>
              </w:rPr>
              <w:t>Reunión de revisión de la estrategia - 24/5/2024</w:t>
            </w:r>
          </w:p>
        </w:tc>
      </w:tr>
      <w:tr w:rsidR="00BB7503" w:rsidRPr="004053A2" w14:paraId="083BBD6A" w14:textId="77777777" w:rsidTr="004053A2">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C0C310" w14:textId="77777777" w:rsidR="00BB7503" w:rsidRPr="004053A2" w:rsidRDefault="00000000">
            <w:pPr>
              <w:widowControl w:val="0"/>
              <w:jc w:val="center"/>
              <w:rPr>
                <w:sz w:val="16"/>
                <w:szCs w:val="16"/>
                <w:lang w:val="es-MX"/>
              </w:rPr>
            </w:pPr>
            <w:r w:rsidRPr="004053A2">
              <w:rPr>
                <w:sz w:val="16"/>
                <w:szCs w:val="16"/>
                <w:lang w:val="es-MX"/>
              </w:rPr>
              <w:t>Jun</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1080F29" w14:textId="77777777" w:rsidR="00BB7503" w:rsidRPr="004053A2" w:rsidRDefault="00000000">
            <w:pPr>
              <w:widowControl w:val="0"/>
              <w:jc w:val="center"/>
              <w:rPr>
                <w:sz w:val="16"/>
                <w:szCs w:val="16"/>
                <w:lang w:val="es-MX"/>
              </w:rPr>
            </w:pPr>
            <w:r w:rsidRPr="004053A2">
              <w:rPr>
                <w:sz w:val="16"/>
                <w:szCs w:val="16"/>
                <w:lang w:val="es-MX"/>
              </w:rPr>
              <w:t xml:space="preserve">Reunión de la Comisión - 14/06/2024 y 28/06/2024 </w:t>
            </w:r>
          </w:p>
          <w:p w14:paraId="0000081A" w14:textId="77777777" w:rsidR="00BB7503" w:rsidRPr="004053A2" w:rsidRDefault="00BB7503">
            <w:pPr>
              <w:widowControl w:val="0"/>
              <w:jc w:val="center"/>
              <w:rPr>
                <w:sz w:val="16"/>
                <w:szCs w:val="16"/>
                <w:lang w:val="es-MX"/>
              </w:rPr>
            </w:pPr>
          </w:p>
          <w:p w14:paraId="7D3A6345" w14:textId="0B0BC989" w:rsidR="00BB7503" w:rsidRPr="004053A2" w:rsidRDefault="00000000">
            <w:pPr>
              <w:widowControl w:val="0"/>
              <w:jc w:val="center"/>
              <w:rPr>
                <w:sz w:val="16"/>
                <w:szCs w:val="16"/>
                <w:lang w:val="es-MX"/>
              </w:rPr>
            </w:pPr>
            <w:r w:rsidRPr="004053A2">
              <w:rPr>
                <w:sz w:val="16"/>
                <w:szCs w:val="16"/>
                <w:lang w:val="es-MX"/>
              </w:rPr>
              <w:t>Mesa redonda sobre la pequeña</w:t>
            </w:r>
            <w:r w:rsidR="005E2F1D">
              <w:rPr>
                <w:sz w:val="16"/>
                <w:szCs w:val="16"/>
                <w:lang w:val="es-MX"/>
              </w:rPr>
              <w:t>s</w:t>
            </w:r>
            <w:r w:rsidRPr="004053A2">
              <w:rPr>
                <w:sz w:val="16"/>
                <w:szCs w:val="16"/>
                <w:lang w:val="es-MX"/>
              </w:rPr>
              <w:t xml:space="preserve"> empresa</w:t>
            </w:r>
            <w:r w:rsidR="005E2F1D">
              <w:rPr>
                <w:sz w:val="16"/>
                <w:szCs w:val="16"/>
                <w:lang w:val="es-MX"/>
              </w:rPr>
              <w:t>s</w:t>
            </w:r>
            <w:r w:rsidRPr="004053A2">
              <w:rPr>
                <w:sz w:val="16"/>
                <w:szCs w:val="16"/>
                <w:lang w:val="es-MX"/>
              </w:rPr>
              <w:t xml:space="preserve"> - 20/6/2024</w:t>
            </w:r>
          </w:p>
        </w:tc>
        <w:tc>
          <w:tcPr>
            <w:tcW w:w="1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FF43EE" w14:textId="1D42999D" w:rsidR="00BB7503" w:rsidRPr="004053A2" w:rsidRDefault="00000000">
            <w:pPr>
              <w:widowControl w:val="0"/>
              <w:jc w:val="center"/>
              <w:rPr>
                <w:sz w:val="16"/>
                <w:szCs w:val="16"/>
                <w:lang w:val="es-MX"/>
              </w:rPr>
            </w:pPr>
            <w:r w:rsidRPr="004053A2">
              <w:rPr>
                <w:sz w:val="16"/>
                <w:szCs w:val="16"/>
                <w:lang w:val="es-MX"/>
              </w:rPr>
              <w:t xml:space="preserve">Reunión </w:t>
            </w:r>
            <w:r w:rsidR="005E2F1D">
              <w:rPr>
                <w:sz w:val="16"/>
                <w:szCs w:val="16"/>
                <w:lang w:val="es-MX"/>
              </w:rPr>
              <w:t>SRT</w:t>
            </w:r>
            <w:r w:rsidRPr="004053A2">
              <w:rPr>
                <w:sz w:val="16"/>
                <w:szCs w:val="16"/>
                <w:lang w:val="es-MX"/>
              </w:rPr>
              <w:t xml:space="preserve"> - 6/6/2024</w:t>
            </w:r>
          </w:p>
          <w:p w14:paraId="0000081D" w14:textId="77777777" w:rsidR="00BB7503" w:rsidRPr="004053A2" w:rsidRDefault="00BB7503">
            <w:pPr>
              <w:widowControl w:val="0"/>
              <w:jc w:val="center"/>
              <w:rPr>
                <w:sz w:val="16"/>
                <w:szCs w:val="16"/>
                <w:lang w:val="es-MX"/>
              </w:rPr>
            </w:pPr>
          </w:p>
          <w:p w14:paraId="32DDD0A9" w14:textId="24F37171" w:rsidR="00BB7503" w:rsidRPr="004053A2" w:rsidRDefault="00000000">
            <w:pPr>
              <w:widowControl w:val="0"/>
              <w:jc w:val="center"/>
              <w:rPr>
                <w:sz w:val="16"/>
                <w:szCs w:val="16"/>
                <w:lang w:val="es-MX"/>
              </w:rPr>
            </w:pPr>
            <w:r w:rsidRPr="004053A2">
              <w:rPr>
                <w:sz w:val="16"/>
                <w:szCs w:val="16"/>
                <w:lang w:val="es-MX"/>
              </w:rPr>
              <w:t xml:space="preserve">Reunión de revisión de la estrategia - </w:t>
            </w:r>
            <w:r w:rsidR="005E2F1D">
              <w:rPr>
                <w:sz w:val="16"/>
                <w:szCs w:val="16"/>
                <w:lang w:val="es-MX"/>
              </w:rPr>
              <w:t>2</w:t>
            </w:r>
            <w:r w:rsidRPr="004053A2">
              <w:rPr>
                <w:sz w:val="16"/>
                <w:szCs w:val="16"/>
                <w:lang w:val="es-MX"/>
              </w:rPr>
              <w:t>6/6/2024</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29ABD03" w14:textId="77777777" w:rsidR="00BB7503" w:rsidRPr="004053A2" w:rsidRDefault="00000000">
            <w:pPr>
              <w:widowControl w:val="0"/>
              <w:jc w:val="center"/>
              <w:rPr>
                <w:sz w:val="16"/>
                <w:szCs w:val="16"/>
                <w:lang w:val="es-MX"/>
              </w:rPr>
            </w:pPr>
            <w:r w:rsidRPr="004053A2">
              <w:rPr>
                <w:sz w:val="16"/>
                <w:szCs w:val="16"/>
                <w:lang w:val="es-MX"/>
              </w:rPr>
              <w:t xml:space="preserve"> Reunión de la Comisión - 13/6/2024 y 27/6/2024 </w:t>
            </w:r>
          </w:p>
          <w:p w14:paraId="00000820" w14:textId="77777777" w:rsidR="00BB7503" w:rsidRPr="004053A2" w:rsidRDefault="00BB7503">
            <w:pPr>
              <w:widowControl w:val="0"/>
              <w:jc w:val="center"/>
              <w:rPr>
                <w:sz w:val="16"/>
                <w:szCs w:val="16"/>
                <w:lang w:val="es-MX"/>
              </w:rPr>
            </w:pPr>
          </w:p>
          <w:p w14:paraId="0551D8DC" w14:textId="2B5E25EC" w:rsidR="00BB7503" w:rsidRPr="004053A2" w:rsidRDefault="00000000">
            <w:pPr>
              <w:widowControl w:val="0"/>
              <w:jc w:val="center"/>
              <w:rPr>
                <w:sz w:val="16"/>
                <w:szCs w:val="16"/>
                <w:lang w:val="es-MX"/>
              </w:rPr>
            </w:pPr>
            <w:r w:rsidRPr="004053A2">
              <w:rPr>
                <w:sz w:val="16"/>
                <w:szCs w:val="16"/>
                <w:lang w:val="es-MX"/>
              </w:rPr>
              <w:t xml:space="preserve">Concurso de arte - </w:t>
            </w:r>
            <w:r w:rsidR="005E2F1D">
              <w:rPr>
                <w:sz w:val="16"/>
                <w:szCs w:val="16"/>
                <w:lang w:val="es-MX"/>
              </w:rPr>
              <w:t>l</w:t>
            </w:r>
            <w:r w:rsidRPr="004053A2">
              <w:rPr>
                <w:sz w:val="16"/>
                <w:szCs w:val="16"/>
                <w:lang w:val="es-MX"/>
              </w:rPr>
              <w:t>anzamiento 6/2024</w:t>
            </w:r>
          </w:p>
        </w:tc>
        <w:tc>
          <w:tcPr>
            <w:tcW w:w="1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F92F51" w14:textId="35C04A7F" w:rsidR="00BB7503" w:rsidRPr="004053A2" w:rsidRDefault="00000000">
            <w:pPr>
              <w:widowControl w:val="0"/>
              <w:jc w:val="center"/>
              <w:rPr>
                <w:sz w:val="16"/>
                <w:szCs w:val="16"/>
                <w:lang w:val="es-MX"/>
              </w:rPr>
            </w:pPr>
            <w:r w:rsidRPr="004053A2">
              <w:rPr>
                <w:sz w:val="16"/>
                <w:szCs w:val="16"/>
                <w:lang w:val="es-MX"/>
              </w:rPr>
              <w:t xml:space="preserve">Reunión </w:t>
            </w:r>
            <w:r w:rsidR="005E2F1D">
              <w:rPr>
                <w:sz w:val="16"/>
                <w:szCs w:val="16"/>
                <w:lang w:val="es-MX"/>
              </w:rPr>
              <w:t>SRT</w:t>
            </w:r>
            <w:r w:rsidRPr="004053A2">
              <w:rPr>
                <w:sz w:val="16"/>
                <w:szCs w:val="16"/>
                <w:lang w:val="es-MX"/>
              </w:rPr>
              <w:t xml:space="preserve"> - 20/6/2024</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598F429" w14:textId="0CE604CB" w:rsidR="00BB7503" w:rsidRPr="004053A2" w:rsidRDefault="00000000">
            <w:pPr>
              <w:widowControl w:val="0"/>
              <w:jc w:val="center"/>
              <w:rPr>
                <w:sz w:val="16"/>
                <w:szCs w:val="16"/>
                <w:lang w:val="es-MX"/>
              </w:rPr>
            </w:pPr>
            <w:r w:rsidRPr="004053A2">
              <w:rPr>
                <w:sz w:val="16"/>
                <w:szCs w:val="16"/>
                <w:lang w:val="es-MX"/>
              </w:rPr>
              <w:t xml:space="preserve">Reunión </w:t>
            </w:r>
            <w:r w:rsidR="005E2F1D">
              <w:rPr>
                <w:sz w:val="16"/>
                <w:szCs w:val="16"/>
                <w:lang w:val="es-MX"/>
              </w:rPr>
              <w:t>SRT</w:t>
            </w:r>
          </w:p>
          <w:p w14:paraId="57DB86E6" w14:textId="77777777" w:rsidR="00BB7503" w:rsidRPr="004053A2" w:rsidRDefault="00000000">
            <w:pPr>
              <w:widowControl w:val="0"/>
              <w:jc w:val="center"/>
              <w:rPr>
                <w:sz w:val="16"/>
                <w:szCs w:val="16"/>
                <w:lang w:val="es-MX"/>
              </w:rPr>
            </w:pPr>
            <w:r w:rsidRPr="004053A2">
              <w:rPr>
                <w:sz w:val="16"/>
                <w:szCs w:val="16"/>
                <w:lang w:val="es-MX"/>
              </w:rPr>
              <w:t xml:space="preserve">6/25/2024 </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D2F804" w14:textId="04129749" w:rsidR="00BB7503" w:rsidRPr="004053A2" w:rsidRDefault="00000000">
            <w:pPr>
              <w:widowControl w:val="0"/>
              <w:jc w:val="center"/>
              <w:rPr>
                <w:sz w:val="16"/>
                <w:szCs w:val="16"/>
                <w:lang w:val="es-MX"/>
              </w:rPr>
            </w:pPr>
            <w:r w:rsidRPr="004053A2">
              <w:rPr>
                <w:sz w:val="16"/>
                <w:szCs w:val="16"/>
                <w:lang w:val="es-MX"/>
              </w:rPr>
              <w:t xml:space="preserve">Reunión </w:t>
            </w:r>
            <w:r w:rsidR="005E2F1D">
              <w:rPr>
                <w:sz w:val="16"/>
                <w:szCs w:val="16"/>
                <w:lang w:val="es-MX"/>
              </w:rPr>
              <w:t>SRT</w:t>
            </w:r>
            <w:r w:rsidRPr="004053A2">
              <w:rPr>
                <w:sz w:val="16"/>
                <w:szCs w:val="16"/>
                <w:lang w:val="es-MX"/>
              </w:rPr>
              <w:t xml:space="preserve"> - 6/6/2024</w:t>
            </w:r>
          </w:p>
          <w:p w14:paraId="00000826" w14:textId="77777777" w:rsidR="00BB7503" w:rsidRPr="004053A2" w:rsidRDefault="00BB7503">
            <w:pPr>
              <w:widowControl w:val="0"/>
              <w:jc w:val="center"/>
              <w:rPr>
                <w:sz w:val="16"/>
                <w:szCs w:val="16"/>
                <w:lang w:val="es-MX"/>
              </w:rPr>
            </w:pPr>
          </w:p>
          <w:p w14:paraId="07817425" w14:textId="77777777" w:rsidR="00BB7503" w:rsidRPr="004053A2" w:rsidRDefault="00000000">
            <w:pPr>
              <w:widowControl w:val="0"/>
              <w:jc w:val="center"/>
              <w:rPr>
                <w:sz w:val="16"/>
                <w:szCs w:val="16"/>
                <w:lang w:val="es-MX"/>
              </w:rPr>
            </w:pPr>
            <w:r w:rsidRPr="004053A2">
              <w:rPr>
                <w:sz w:val="16"/>
                <w:szCs w:val="16"/>
                <w:lang w:val="es-MX"/>
              </w:rPr>
              <w:t>Reunión de revisión de la estrategia - 13/6/2024</w:t>
            </w:r>
          </w:p>
        </w:tc>
        <w:tc>
          <w:tcPr>
            <w:tcW w:w="10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5155E2" w14:textId="6E8C9407" w:rsidR="00BB7503" w:rsidRPr="004053A2" w:rsidRDefault="00000000">
            <w:pPr>
              <w:widowControl w:val="0"/>
              <w:jc w:val="center"/>
              <w:rPr>
                <w:sz w:val="16"/>
                <w:szCs w:val="16"/>
                <w:lang w:val="es-MX"/>
              </w:rPr>
            </w:pPr>
            <w:r w:rsidRPr="004053A2">
              <w:rPr>
                <w:sz w:val="16"/>
                <w:szCs w:val="16"/>
                <w:lang w:val="es-MX"/>
              </w:rPr>
              <w:t>Reunión SRT - 18/06/2024</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58798C" w14:textId="3FBB9454" w:rsidR="00BB7503" w:rsidRPr="004053A2" w:rsidRDefault="00000000">
            <w:pPr>
              <w:widowControl w:val="0"/>
              <w:jc w:val="center"/>
              <w:rPr>
                <w:sz w:val="16"/>
                <w:szCs w:val="16"/>
                <w:lang w:val="es-MX"/>
              </w:rPr>
            </w:pPr>
            <w:r w:rsidRPr="004053A2">
              <w:rPr>
                <w:sz w:val="16"/>
                <w:szCs w:val="16"/>
                <w:lang w:val="es-MX"/>
              </w:rPr>
              <w:t xml:space="preserve">Reunión </w:t>
            </w:r>
            <w:r w:rsidR="005E2F1D">
              <w:rPr>
                <w:sz w:val="16"/>
                <w:szCs w:val="16"/>
                <w:lang w:val="es-MX"/>
              </w:rPr>
              <w:t>SRT</w:t>
            </w:r>
            <w:r w:rsidRPr="004053A2">
              <w:rPr>
                <w:sz w:val="16"/>
                <w:szCs w:val="16"/>
                <w:lang w:val="es-MX"/>
              </w:rPr>
              <w:t>- 6/6/2024</w:t>
            </w:r>
          </w:p>
        </w:tc>
      </w:tr>
    </w:tbl>
    <w:p w14:paraId="0000082A" w14:textId="77777777" w:rsidR="00BB7503" w:rsidRPr="004053A2" w:rsidRDefault="00BB7503">
      <w:pPr>
        <w:pStyle w:val="Heading3"/>
        <w:rPr>
          <w:lang w:val="es-MX"/>
        </w:rPr>
      </w:pPr>
      <w:bookmarkStart w:id="45" w:name="_heading=h.nmf14n" w:colFirst="0" w:colLast="0"/>
      <w:bookmarkEnd w:id="45"/>
    </w:p>
    <w:p w14:paraId="76DE3EE8" w14:textId="481898CB" w:rsidR="00BB7503" w:rsidRPr="005E2F1D" w:rsidRDefault="00000000">
      <w:pPr>
        <w:pStyle w:val="Heading4"/>
        <w:spacing w:after="120"/>
        <w:rPr>
          <w:lang w:val="es-MX"/>
        </w:rPr>
      </w:pPr>
      <w:bookmarkStart w:id="46" w:name="_heading=h.37m2jsg" w:colFirst="0" w:colLast="0"/>
      <w:bookmarkEnd w:id="46"/>
      <w:r w:rsidRPr="005E2F1D">
        <w:rPr>
          <w:lang w:val="es-MX"/>
        </w:rPr>
        <w:t xml:space="preserve">Actividades de las reuniones mensuales de la </w:t>
      </w:r>
      <w:r w:rsidR="005E2F1D">
        <w:rPr>
          <w:lang w:val="es-MX"/>
        </w:rPr>
        <w:t>m</w:t>
      </w:r>
      <w:r w:rsidRPr="005E2F1D">
        <w:rPr>
          <w:lang w:val="es-MX"/>
        </w:rPr>
        <w:t xml:space="preserve">esa </w:t>
      </w:r>
      <w:r w:rsidR="005E2F1D">
        <w:rPr>
          <w:lang w:val="es-MX"/>
        </w:rPr>
        <w:t>s</w:t>
      </w:r>
      <w:r w:rsidRPr="005E2F1D">
        <w:rPr>
          <w:lang w:val="es-MX"/>
        </w:rPr>
        <w:t>ubregional y principales conclusiones</w:t>
      </w:r>
    </w:p>
    <w:p w14:paraId="47203B59" w14:textId="71E9F3D6" w:rsidR="00BB7503" w:rsidRPr="005E2F1D" w:rsidRDefault="00000000">
      <w:pPr>
        <w:rPr>
          <w:lang w:val="es-MX"/>
        </w:rPr>
      </w:pPr>
      <w:r w:rsidRPr="005E2F1D">
        <w:rPr>
          <w:lang w:val="es-MX"/>
        </w:rPr>
        <w:t xml:space="preserve">Las reuniones se celebraron en persona, virtualmente y en formatos híbridos e incluyeron: debates abiertos, salas de debate, entrevistas individuales, puestas en común en grupo, un panel de jóvenes, un panel de organizaciones sin ánimo de lucro y presentaciones y charlas. Los temas tratados fueron: estrategias para la movilidad económica y la creación de riqueza, dar prioridad a los empleos de calidad, el lenguaje de la equidad, ampliar el acceso a las guarderías, el transporte y la vivienda, así como la importancia de la colaboración con las organizaciones pertinentes, haciendo hincapié en los obstáculos y las soluciones para mejorar la calidad de vida en la región. Las conversaciones mantenidas en las reuniones se hicieron accesibles mediante complementos en línea y traducción virtual, así como mediante servicios de traducción </w:t>
      </w:r>
      <w:r w:rsidR="00833920">
        <w:rPr>
          <w:lang w:val="es-MX"/>
        </w:rPr>
        <w:t>en las instalaciones</w:t>
      </w:r>
      <w:r w:rsidRPr="005E2F1D">
        <w:rPr>
          <w:lang w:val="es-MX"/>
        </w:rPr>
        <w:t>.</w:t>
      </w:r>
    </w:p>
    <w:p w14:paraId="0000082D" w14:textId="77777777" w:rsidR="00BB7503" w:rsidRPr="005E2F1D" w:rsidRDefault="00BB7503">
      <w:pPr>
        <w:rPr>
          <w:lang w:val="es-MX"/>
        </w:rPr>
      </w:pPr>
    </w:p>
    <w:p w14:paraId="3A91A2EB" w14:textId="7FA74BE7" w:rsidR="00BB7503" w:rsidRPr="005E2F1D" w:rsidRDefault="00000000">
      <w:pPr>
        <w:rPr>
          <w:lang w:val="es-MX"/>
        </w:rPr>
      </w:pPr>
      <w:r w:rsidRPr="005E2F1D">
        <w:rPr>
          <w:lang w:val="es-MX"/>
        </w:rPr>
        <w:t xml:space="preserve">En cada una de las 6 </w:t>
      </w:r>
      <w:r w:rsidR="00833920">
        <w:rPr>
          <w:lang w:val="es-MX"/>
        </w:rPr>
        <w:t>SRT</w:t>
      </w:r>
      <w:r w:rsidRPr="005E2F1D">
        <w:rPr>
          <w:lang w:val="es-MX"/>
        </w:rPr>
        <w:t>, los miembros de la comunidad debatieron cuestiones tales como:</w:t>
      </w:r>
    </w:p>
    <w:p w14:paraId="0023E632" w14:textId="77777777" w:rsidR="00BB7503" w:rsidRPr="005E2F1D" w:rsidRDefault="00000000">
      <w:pPr>
        <w:widowControl w:val="0"/>
        <w:numPr>
          <w:ilvl w:val="0"/>
          <w:numId w:val="2"/>
        </w:numPr>
        <w:spacing w:line="276" w:lineRule="auto"/>
        <w:rPr>
          <w:lang w:val="es-MX"/>
        </w:rPr>
      </w:pPr>
      <w:r w:rsidRPr="005E2F1D">
        <w:rPr>
          <w:lang w:val="es-MX"/>
        </w:rPr>
        <w:t>¿Cómo llegar a la comunidad para implicar a diversos grupos afines o subgrupos específicos históricamente excluidos del proceso de planificación?</w:t>
      </w:r>
    </w:p>
    <w:p w14:paraId="7C42B0F3" w14:textId="77777777" w:rsidR="00BB7503" w:rsidRPr="005E2F1D" w:rsidRDefault="00000000">
      <w:pPr>
        <w:widowControl w:val="0"/>
        <w:numPr>
          <w:ilvl w:val="0"/>
          <w:numId w:val="2"/>
        </w:numPr>
        <w:spacing w:line="276" w:lineRule="auto"/>
        <w:rPr>
          <w:lang w:val="es-MX"/>
        </w:rPr>
      </w:pPr>
      <w:r w:rsidRPr="005E2F1D">
        <w:rPr>
          <w:lang w:val="es-MX"/>
        </w:rPr>
        <w:t>¿Cómo podemos incentivar el empleo sanitario de calidad y la movilidad ascendente en nuestra región?</w:t>
      </w:r>
    </w:p>
    <w:p w14:paraId="258B619A" w14:textId="77777777" w:rsidR="00BB7503" w:rsidRPr="005E2F1D" w:rsidRDefault="00000000">
      <w:pPr>
        <w:widowControl w:val="0"/>
        <w:numPr>
          <w:ilvl w:val="0"/>
          <w:numId w:val="2"/>
        </w:numPr>
        <w:spacing w:line="276" w:lineRule="auto"/>
        <w:rPr>
          <w:lang w:val="es-MX"/>
        </w:rPr>
      </w:pPr>
      <w:r w:rsidRPr="005E2F1D">
        <w:rPr>
          <w:lang w:val="es-MX"/>
        </w:rPr>
        <w:t xml:space="preserve">¿Cuáles son los mayores obstáculos a los que se enfrentan los residentes? </w:t>
      </w:r>
    </w:p>
    <w:p w14:paraId="6F2C1474" w14:textId="77777777" w:rsidR="00BB7503" w:rsidRPr="005E2F1D" w:rsidRDefault="00000000">
      <w:pPr>
        <w:widowControl w:val="0"/>
        <w:numPr>
          <w:ilvl w:val="0"/>
          <w:numId w:val="2"/>
        </w:numPr>
        <w:spacing w:line="276" w:lineRule="auto"/>
        <w:rPr>
          <w:lang w:val="es-MX"/>
        </w:rPr>
      </w:pPr>
      <w:r w:rsidRPr="005E2F1D">
        <w:rPr>
          <w:lang w:val="es-MX"/>
        </w:rPr>
        <w:t>¿Qué barreras se están abordando eficazmente o no?</w:t>
      </w:r>
    </w:p>
    <w:p w14:paraId="0919993C" w14:textId="77777777" w:rsidR="00BB7503" w:rsidRPr="005E2F1D" w:rsidRDefault="00000000">
      <w:pPr>
        <w:widowControl w:val="0"/>
        <w:numPr>
          <w:ilvl w:val="0"/>
          <w:numId w:val="2"/>
        </w:numPr>
        <w:spacing w:line="276" w:lineRule="auto"/>
        <w:rPr>
          <w:lang w:val="es-MX"/>
        </w:rPr>
      </w:pPr>
      <w:r w:rsidRPr="005E2F1D">
        <w:rPr>
          <w:lang w:val="es-MX"/>
        </w:rPr>
        <w:t>¿Qué barreras suponen un mayor reto para las comunidades históricamente desinvertidas de su subregión?</w:t>
      </w:r>
    </w:p>
    <w:p w14:paraId="36184646" w14:textId="77777777" w:rsidR="00BB7503" w:rsidRPr="005E2F1D" w:rsidRDefault="00000000">
      <w:pPr>
        <w:widowControl w:val="0"/>
        <w:numPr>
          <w:ilvl w:val="0"/>
          <w:numId w:val="2"/>
        </w:numPr>
        <w:spacing w:line="276" w:lineRule="auto"/>
        <w:rPr>
          <w:lang w:val="es-MX"/>
        </w:rPr>
      </w:pPr>
      <w:r w:rsidRPr="005E2F1D">
        <w:rPr>
          <w:lang w:val="es-MX"/>
        </w:rPr>
        <w:t>¿Qué iniciativas existen ya en la región para superar los obstáculos detectados?</w:t>
      </w:r>
    </w:p>
    <w:p w14:paraId="5C4CBD1A" w14:textId="77777777" w:rsidR="00BB7503" w:rsidRPr="005E2F1D" w:rsidRDefault="00000000">
      <w:pPr>
        <w:widowControl w:val="0"/>
        <w:numPr>
          <w:ilvl w:val="0"/>
          <w:numId w:val="2"/>
        </w:numPr>
        <w:spacing w:line="276" w:lineRule="auto"/>
        <w:rPr>
          <w:lang w:val="es-MX"/>
        </w:rPr>
      </w:pPr>
      <w:r w:rsidRPr="005E2F1D">
        <w:rPr>
          <w:lang w:val="es-MX"/>
        </w:rPr>
        <w:t>¿Qué esfuerzos deben ampliarse?</w:t>
      </w:r>
    </w:p>
    <w:p w14:paraId="06FF67D7" w14:textId="77777777" w:rsidR="00BB7503" w:rsidRPr="005E2F1D" w:rsidRDefault="00000000">
      <w:pPr>
        <w:numPr>
          <w:ilvl w:val="0"/>
          <w:numId w:val="2"/>
        </w:numPr>
        <w:spacing w:line="276" w:lineRule="auto"/>
        <w:rPr>
          <w:lang w:val="es-MX"/>
        </w:rPr>
      </w:pPr>
      <w:r w:rsidRPr="005E2F1D">
        <w:rPr>
          <w:lang w:val="es-MX"/>
        </w:rPr>
        <w:t>¿Qué impide a la gente conseguir empleos de calidad y vivir bien en nuestra zona?</w:t>
      </w:r>
    </w:p>
    <w:p w14:paraId="0F3F4AF8" w14:textId="77777777" w:rsidR="00BB7503" w:rsidRPr="005E2F1D" w:rsidRDefault="00000000">
      <w:pPr>
        <w:numPr>
          <w:ilvl w:val="0"/>
          <w:numId w:val="2"/>
        </w:numPr>
        <w:spacing w:line="276" w:lineRule="auto"/>
        <w:rPr>
          <w:lang w:val="es-MX"/>
        </w:rPr>
      </w:pPr>
      <w:r w:rsidRPr="005E2F1D">
        <w:rPr>
          <w:lang w:val="es-MX"/>
        </w:rPr>
        <w:lastRenderedPageBreak/>
        <w:t>¿Cuáles son algunas de las barreras para conseguir y mantener un empleo de calidad, y qué barreras para progresar podrían surgir en los próximos 5 años en ese empleo?</w:t>
      </w:r>
    </w:p>
    <w:p w14:paraId="0A2BD7DA" w14:textId="77777777" w:rsidR="00BB7503" w:rsidRPr="005E2F1D" w:rsidRDefault="00000000">
      <w:pPr>
        <w:numPr>
          <w:ilvl w:val="0"/>
          <w:numId w:val="2"/>
        </w:numPr>
        <w:spacing w:line="276" w:lineRule="auto"/>
        <w:rPr>
          <w:lang w:val="es-MX"/>
        </w:rPr>
      </w:pPr>
      <w:r w:rsidRPr="005E2F1D">
        <w:rPr>
          <w:lang w:val="es-MX"/>
        </w:rPr>
        <w:t>¿Cuáles son algunos de los obstáculos que le impiden crear y mantener una empresa, y qué tipo de apoyo podría necesitar en los próximos 5 años para hacerla crecer?</w:t>
      </w:r>
    </w:p>
    <w:p w14:paraId="4F046BCF" w14:textId="77777777" w:rsidR="00BB7503" w:rsidRPr="005E2F1D" w:rsidRDefault="00000000">
      <w:pPr>
        <w:numPr>
          <w:ilvl w:val="0"/>
          <w:numId w:val="2"/>
        </w:numPr>
        <w:spacing w:line="276" w:lineRule="auto"/>
        <w:rPr>
          <w:lang w:val="es-MX"/>
        </w:rPr>
      </w:pPr>
      <w:r w:rsidRPr="005E2F1D">
        <w:rPr>
          <w:lang w:val="es-MX"/>
        </w:rPr>
        <w:t>¿Qué tipo de ciudades y oportunidades para jugar en nuestros días libres queremos ver en la región si queremos mantener en ella a nuestros trabajadores formados?</w:t>
      </w:r>
    </w:p>
    <w:p w14:paraId="0000083A" w14:textId="77777777" w:rsidR="00BB7503" w:rsidRDefault="00BB7503"/>
    <w:p w14:paraId="77A8C514" w14:textId="58486671" w:rsidR="00BB7503" w:rsidRPr="00833920" w:rsidRDefault="00000000">
      <w:pPr>
        <w:rPr>
          <w:lang w:val="es-MX"/>
        </w:rPr>
      </w:pPr>
      <w:r>
        <w:t>L</w:t>
      </w:r>
      <w:r w:rsidR="00833920">
        <w:t>a</w:t>
      </w:r>
      <w:r>
        <w:t xml:space="preserve">s SRT </w:t>
      </w:r>
      <w:r w:rsidRPr="00833920">
        <w:rPr>
          <w:lang w:val="es-MX"/>
        </w:rPr>
        <w:t>también exploraron las estrategias presentadas en este Plan Regional cuando se redactaron inicialmente.  El equipo convocante pidió a l</w:t>
      </w:r>
      <w:r w:rsidR="00833920">
        <w:rPr>
          <w:lang w:val="es-MX"/>
        </w:rPr>
        <w:t>a</w:t>
      </w:r>
      <w:r w:rsidRPr="00833920">
        <w:rPr>
          <w:lang w:val="es-MX"/>
        </w:rPr>
        <w:t xml:space="preserve">s SRT que crearan grupos de revisión con asistentes regulares que han estado participando en la colaboración Thrive Inland </w:t>
      </w:r>
      <w:proofErr w:type="spellStart"/>
      <w:r w:rsidRPr="00833920">
        <w:rPr>
          <w:lang w:val="es-MX"/>
        </w:rPr>
        <w:t>SoCal</w:t>
      </w:r>
      <w:proofErr w:type="spellEnd"/>
      <w:r w:rsidRPr="00833920">
        <w:rPr>
          <w:lang w:val="es-MX"/>
        </w:rPr>
        <w:t>.  Estos grupos de revisores proporcionaron comentarios específicos sobre las estrategias de los sectores comercializables y las estrategias de creación de riqueza y movilidad económica. Para las estrategias de los sectores comercializables, los grupos de revisores exploraron una variedad de cuestiones, por ejemplo:</w:t>
      </w:r>
    </w:p>
    <w:p w14:paraId="209D8B26" w14:textId="77777777" w:rsidR="00BB7503" w:rsidRPr="00833920" w:rsidRDefault="00000000">
      <w:pPr>
        <w:numPr>
          <w:ilvl w:val="0"/>
          <w:numId w:val="75"/>
        </w:numPr>
        <w:spacing w:line="276" w:lineRule="auto"/>
        <w:rPr>
          <w:lang w:val="es-MX"/>
        </w:rPr>
      </w:pPr>
      <w:r w:rsidRPr="00833920">
        <w:rPr>
          <w:lang w:val="es-MX"/>
        </w:rPr>
        <w:t>Fabricación avanzada</w:t>
      </w:r>
    </w:p>
    <w:p w14:paraId="56F00672" w14:textId="77777777" w:rsidR="00BB7503" w:rsidRPr="00833920" w:rsidRDefault="00000000">
      <w:pPr>
        <w:numPr>
          <w:ilvl w:val="1"/>
          <w:numId w:val="75"/>
        </w:numPr>
        <w:spacing w:line="276" w:lineRule="auto"/>
        <w:rPr>
          <w:lang w:val="es-MX"/>
        </w:rPr>
      </w:pPr>
      <w:r w:rsidRPr="00833920">
        <w:rPr>
          <w:lang w:val="es-MX"/>
        </w:rPr>
        <w:t>¿Qué programas y ayudas de formación en fabricación avanzada existen en la región? ¿Cuál es su grado de eficacia? ¿Satisfacen las necesidades de las empresas? ¿Qué más se necesita?</w:t>
      </w:r>
    </w:p>
    <w:p w14:paraId="513434DB" w14:textId="77777777" w:rsidR="00BB7503" w:rsidRPr="00833920" w:rsidRDefault="00000000">
      <w:pPr>
        <w:numPr>
          <w:ilvl w:val="0"/>
          <w:numId w:val="75"/>
        </w:numPr>
        <w:spacing w:line="276" w:lineRule="auto"/>
        <w:rPr>
          <w:lang w:val="es-MX"/>
        </w:rPr>
      </w:pPr>
      <w:r w:rsidRPr="00833920">
        <w:rPr>
          <w:lang w:val="es-MX"/>
        </w:rPr>
        <w:t>Servicios a empresas</w:t>
      </w:r>
    </w:p>
    <w:p w14:paraId="5ADC8F8C" w14:textId="77777777" w:rsidR="00BB7503" w:rsidRPr="00833920" w:rsidRDefault="00000000">
      <w:pPr>
        <w:numPr>
          <w:ilvl w:val="1"/>
          <w:numId w:val="75"/>
        </w:numPr>
        <w:spacing w:line="276" w:lineRule="auto"/>
        <w:rPr>
          <w:lang w:val="es-MX"/>
        </w:rPr>
      </w:pPr>
      <w:r w:rsidRPr="00833920">
        <w:rPr>
          <w:lang w:val="es-MX"/>
        </w:rPr>
        <w:t>¿En qué medida la región fomenta la innovación en ciberseguridad (por ejemplo, mediante el desarrollo de nuevos métodos y tecnologías) frente a la satisfacción de las necesidades de los clientes de servicios estándar de ciberseguridad?</w:t>
      </w:r>
    </w:p>
    <w:p w14:paraId="5A7BCD77" w14:textId="77777777" w:rsidR="00BB7503" w:rsidRDefault="00000000">
      <w:pPr>
        <w:numPr>
          <w:ilvl w:val="0"/>
          <w:numId w:val="75"/>
        </w:numPr>
        <w:spacing w:line="276" w:lineRule="auto"/>
      </w:pPr>
      <w:r>
        <w:t>Cleantech</w:t>
      </w:r>
    </w:p>
    <w:p w14:paraId="5A8645BD" w14:textId="77777777" w:rsidR="00BB7503" w:rsidRPr="00833920" w:rsidRDefault="00000000">
      <w:pPr>
        <w:numPr>
          <w:ilvl w:val="1"/>
          <w:numId w:val="75"/>
        </w:numPr>
        <w:spacing w:line="276" w:lineRule="auto"/>
        <w:rPr>
          <w:lang w:val="es-MX"/>
        </w:rPr>
      </w:pPr>
      <w:r w:rsidRPr="00833920">
        <w:rPr>
          <w:lang w:val="es-MX"/>
        </w:rPr>
        <w:t>¿Cuáles son las mejores maneras de fomentar la adopción de tecnologías limpias, especialmente por parte de las empresas más pequeñas que pueden carecer de muchos conocimientos o recursos?</w:t>
      </w:r>
    </w:p>
    <w:p w14:paraId="6C2E58FF" w14:textId="77777777" w:rsidR="00BB7503" w:rsidRPr="00833920" w:rsidRDefault="00000000">
      <w:pPr>
        <w:numPr>
          <w:ilvl w:val="0"/>
          <w:numId w:val="75"/>
        </w:numPr>
        <w:spacing w:line="276" w:lineRule="auto"/>
        <w:rPr>
          <w:lang w:val="es-MX"/>
        </w:rPr>
      </w:pPr>
      <w:r w:rsidRPr="00833920">
        <w:rPr>
          <w:lang w:val="es-MX"/>
        </w:rPr>
        <w:t>Cadenas de suministro sostenibles</w:t>
      </w:r>
    </w:p>
    <w:p w14:paraId="491919B6" w14:textId="6E273462" w:rsidR="00BB7503" w:rsidRPr="00833920" w:rsidRDefault="00000000">
      <w:pPr>
        <w:numPr>
          <w:ilvl w:val="1"/>
          <w:numId w:val="75"/>
        </w:numPr>
        <w:spacing w:line="276" w:lineRule="auto"/>
        <w:rPr>
          <w:lang w:val="es-MX"/>
        </w:rPr>
      </w:pPr>
      <w:r w:rsidRPr="00833920">
        <w:rPr>
          <w:lang w:val="es-MX"/>
        </w:rPr>
        <w:t>¿Cómo afectaría la rápida descarbonización de est</w:t>
      </w:r>
      <w:r w:rsidR="00833920">
        <w:rPr>
          <w:lang w:val="es-MX"/>
        </w:rPr>
        <w:t>a agrupación</w:t>
      </w:r>
      <w:r w:rsidRPr="00833920">
        <w:rPr>
          <w:lang w:val="es-MX"/>
        </w:rPr>
        <w:t xml:space="preserve"> a los resultados medioambientales para los residentes de las comunidades más desinvertidas de la región?</w:t>
      </w:r>
    </w:p>
    <w:p w14:paraId="00000844" w14:textId="77777777" w:rsidR="00BB7503" w:rsidRPr="00833920" w:rsidRDefault="00BB7503">
      <w:pPr>
        <w:rPr>
          <w:lang w:val="es-MX"/>
        </w:rPr>
      </w:pPr>
    </w:p>
    <w:p w14:paraId="62FC2452" w14:textId="77777777" w:rsidR="00BB7503" w:rsidRPr="00833920" w:rsidRDefault="00000000">
      <w:pPr>
        <w:rPr>
          <w:color w:val="202124"/>
          <w:highlight w:val="white"/>
          <w:lang w:val="es-MX"/>
        </w:rPr>
      </w:pPr>
      <w:r w:rsidRPr="00833920">
        <w:rPr>
          <w:color w:val="202124"/>
          <w:highlight w:val="white"/>
          <w:lang w:val="es-MX"/>
        </w:rPr>
        <w:t xml:space="preserve">En cuanto a las estrategias de creación de riqueza y movilidad económica, se pidió a los evaluadores que tuvieran en cuenta en qué medida habían tenido éxito iniciativas similares en el pasado y cómo podían mejorarse y, en el caso de las iniciativas que habían tenido éxito, en qué medida podían ampliarse o aplicarse ampliamente los planteamientos. Los evaluadores comentaron en qué medida las estrategias se centraban en ampliar el acceso de los residentes a empleos de calidad y fomentar el </w:t>
      </w:r>
      <w:r w:rsidRPr="00833920">
        <w:rPr>
          <w:color w:val="202124"/>
          <w:highlight w:val="white"/>
          <w:lang w:val="es-MX"/>
        </w:rPr>
        <w:lastRenderedPageBreak/>
        <w:t xml:space="preserve">espíritu empresarial y el éxito de las pequeñas empresas, abordando al mismo tiempo los obstáculos cotidianos de la región. </w:t>
      </w:r>
    </w:p>
    <w:p w14:paraId="00000846" w14:textId="77777777" w:rsidR="00BB7503" w:rsidRPr="00833920" w:rsidRDefault="00BB7503">
      <w:pPr>
        <w:rPr>
          <w:lang w:val="es-MX"/>
        </w:rPr>
      </w:pPr>
    </w:p>
    <w:p w14:paraId="7E0A4962" w14:textId="4B50CEAA" w:rsidR="00BB7503" w:rsidRPr="00833920" w:rsidRDefault="00000000">
      <w:pPr>
        <w:rPr>
          <w:lang w:val="es-MX"/>
        </w:rPr>
      </w:pPr>
      <w:r w:rsidRPr="00833920">
        <w:rPr>
          <w:lang w:val="es-MX"/>
        </w:rPr>
        <w:t>En las reuniones mensuales de</w:t>
      </w:r>
      <w:r w:rsidR="00833920">
        <w:rPr>
          <w:lang w:val="es-MX"/>
        </w:rPr>
        <w:t xml:space="preserve"> las</w:t>
      </w:r>
      <w:r w:rsidRPr="00833920">
        <w:rPr>
          <w:lang w:val="es-MX"/>
        </w:rPr>
        <w:t xml:space="preserve"> SRT y en los debates de los grupos de revisión se recogieron valiosas aportaciones y comentarios.  Algunos de los temas clave que surgieron de estas actividades y debates incluyeron: barreras para acceder al transporte público, guarderías y viviendas asequibles, transporte accesible, creación de capital social y empleos con oportunidades de crecimiento profesional y formación.  L</w:t>
      </w:r>
      <w:r w:rsidR="00833920">
        <w:rPr>
          <w:lang w:val="es-MX"/>
        </w:rPr>
        <w:t>a</w:t>
      </w:r>
      <w:r w:rsidRPr="00833920">
        <w:rPr>
          <w:lang w:val="es-MX"/>
        </w:rPr>
        <w:t xml:space="preserve">s </w:t>
      </w:r>
      <w:proofErr w:type="spellStart"/>
      <w:r w:rsidRPr="00833920">
        <w:rPr>
          <w:lang w:val="es-MX"/>
        </w:rPr>
        <w:t>SRTs</w:t>
      </w:r>
      <w:proofErr w:type="spellEnd"/>
      <w:r w:rsidRPr="00833920">
        <w:rPr>
          <w:lang w:val="es-MX"/>
        </w:rPr>
        <w:t xml:space="preserve"> y sus asistentes también discutieron soluciones a estas barreras, incluyendo los recursos necesarios en la región y la expansión de las soluciones ya existentes.  Brookings y UCR utilizaron esta información para el desarrollo de la estrategia.  </w:t>
      </w:r>
    </w:p>
    <w:p w14:paraId="00000848" w14:textId="77777777" w:rsidR="00BB7503" w:rsidRPr="00833920" w:rsidRDefault="00BB7503">
      <w:pPr>
        <w:rPr>
          <w:lang w:val="es-MX"/>
        </w:rPr>
      </w:pPr>
    </w:p>
    <w:p w14:paraId="6BAE2E82" w14:textId="5D69BE51" w:rsidR="00BB7503" w:rsidRPr="00833920" w:rsidRDefault="00000000">
      <w:pPr>
        <w:pStyle w:val="Heading4"/>
        <w:spacing w:after="120"/>
        <w:rPr>
          <w:lang w:val="es-MX"/>
        </w:rPr>
      </w:pPr>
      <w:bookmarkStart w:id="47" w:name="_heading=h.1mrcu09" w:colFirst="0" w:colLast="0"/>
      <w:bookmarkEnd w:id="47"/>
      <w:r w:rsidRPr="00833920">
        <w:rPr>
          <w:lang w:val="es-MX"/>
        </w:rPr>
        <w:t>Actividades organizadas por l</w:t>
      </w:r>
      <w:r w:rsidR="00833920">
        <w:rPr>
          <w:lang w:val="es-MX"/>
        </w:rPr>
        <w:t>a</w:t>
      </w:r>
      <w:r w:rsidRPr="00833920">
        <w:rPr>
          <w:lang w:val="es-MX"/>
        </w:rPr>
        <w:t>s SRT además de las reuniones mensuales de l</w:t>
      </w:r>
      <w:r w:rsidR="00833920">
        <w:rPr>
          <w:lang w:val="es-MX"/>
        </w:rPr>
        <w:t>a</w:t>
      </w:r>
      <w:r w:rsidRPr="00833920">
        <w:rPr>
          <w:lang w:val="es-MX"/>
        </w:rPr>
        <w:t>s SRT</w:t>
      </w:r>
    </w:p>
    <w:p w14:paraId="143B1F73" w14:textId="023568E8" w:rsidR="00BB7503" w:rsidRPr="00833920" w:rsidRDefault="00000000">
      <w:pPr>
        <w:rPr>
          <w:lang w:val="es-MX"/>
        </w:rPr>
      </w:pPr>
      <w:r w:rsidRPr="00833920">
        <w:rPr>
          <w:lang w:val="es-MX"/>
        </w:rPr>
        <w:t xml:space="preserve">En el cuadro que figura a continuación se destacan otros </w:t>
      </w:r>
      <w:r w:rsidR="00833920">
        <w:rPr>
          <w:lang w:val="es-MX"/>
        </w:rPr>
        <w:t>even</w:t>
      </w:r>
      <w:r w:rsidRPr="00833920">
        <w:rPr>
          <w:lang w:val="es-MX"/>
        </w:rPr>
        <w:t>tos y actividades de alcance organizados por l</w:t>
      </w:r>
      <w:r w:rsidR="00833920">
        <w:rPr>
          <w:lang w:val="es-MX"/>
        </w:rPr>
        <w:t>a</w:t>
      </w:r>
      <w:r w:rsidRPr="00833920">
        <w:rPr>
          <w:lang w:val="es-MX"/>
        </w:rPr>
        <w:t xml:space="preserve">s </w:t>
      </w:r>
      <w:r w:rsidR="00833920">
        <w:rPr>
          <w:lang w:val="es-MX"/>
        </w:rPr>
        <w:t>SRT</w:t>
      </w:r>
      <w:r w:rsidRPr="00833920">
        <w:rPr>
          <w:lang w:val="es-MX"/>
        </w:rPr>
        <w:t xml:space="preserve"> y el equipo convocante.</w:t>
      </w:r>
    </w:p>
    <w:p w14:paraId="0000084B" w14:textId="77777777" w:rsidR="00BB7503" w:rsidRDefault="00BB7503"/>
    <w:tbl>
      <w:tblPr>
        <w:tblStyle w:val="affffff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1270"/>
        <w:gridCol w:w="1250"/>
        <w:gridCol w:w="1090"/>
        <w:gridCol w:w="1170"/>
        <w:gridCol w:w="1520"/>
        <w:gridCol w:w="990"/>
        <w:gridCol w:w="1000"/>
      </w:tblGrid>
      <w:tr w:rsidR="00BB7503" w14:paraId="62380B07" w14:textId="77777777" w:rsidTr="0095042E">
        <w:tc>
          <w:tcPr>
            <w:tcW w:w="1070" w:type="dxa"/>
            <w:shd w:val="clear" w:color="auto" w:fill="CCCCCC"/>
            <w:tcMar>
              <w:top w:w="100" w:type="dxa"/>
              <w:left w:w="100" w:type="dxa"/>
              <w:bottom w:w="100" w:type="dxa"/>
              <w:right w:w="100" w:type="dxa"/>
            </w:tcMar>
          </w:tcPr>
          <w:p w14:paraId="3B3239BF" w14:textId="77777777" w:rsidR="00BB7503" w:rsidRPr="002517DD" w:rsidRDefault="00000000">
            <w:pPr>
              <w:widowControl w:val="0"/>
              <w:pBdr>
                <w:top w:val="nil"/>
                <w:left w:val="nil"/>
                <w:bottom w:val="nil"/>
                <w:right w:val="nil"/>
                <w:between w:val="nil"/>
              </w:pBdr>
              <w:jc w:val="center"/>
              <w:rPr>
                <w:b/>
                <w:sz w:val="16"/>
                <w:szCs w:val="16"/>
                <w:lang w:val="es-MX"/>
              </w:rPr>
            </w:pPr>
            <w:r w:rsidRPr="002517DD">
              <w:rPr>
                <w:b/>
                <w:sz w:val="16"/>
                <w:szCs w:val="16"/>
                <w:lang w:val="es-MX"/>
              </w:rPr>
              <w:t>Fecha</w:t>
            </w:r>
          </w:p>
        </w:tc>
        <w:tc>
          <w:tcPr>
            <w:tcW w:w="1270" w:type="dxa"/>
            <w:shd w:val="clear" w:color="auto" w:fill="CCCCCC"/>
            <w:tcMar>
              <w:top w:w="100" w:type="dxa"/>
              <w:left w:w="100" w:type="dxa"/>
              <w:bottom w:w="100" w:type="dxa"/>
              <w:right w:w="100" w:type="dxa"/>
            </w:tcMar>
          </w:tcPr>
          <w:p w14:paraId="10DE2C5B" w14:textId="77777777" w:rsidR="00BB7503" w:rsidRPr="002517DD" w:rsidRDefault="00000000">
            <w:pPr>
              <w:widowControl w:val="0"/>
              <w:pBdr>
                <w:top w:val="nil"/>
                <w:left w:val="nil"/>
                <w:bottom w:val="nil"/>
                <w:right w:val="nil"/>
                <w:between w:val="nil"/>
              </w:pBdr>
              <w:jc w:val="center"/>
              <w:rPr>
                <w:b/>
                <w:sz w:val="16"/>
                <w:szCs w:val="16"/>
                <w:lang w:val="es-MX"/>
              </w:rPr>
            </w:pPr>
            <w:r w:rsidRPr="002517DD">
              <w:rPr>
                <w:b/>
                <w:sz w:val="16"/>
                <w:szCs w:val="16"/>
                <w:lang w:val="es-MX"/>
              </w:rPr>
              <w:t>Nombre del evento</w:t>
            </w:r>
          </w:p>
        </w:tc>
        <w:tc>
          <w:tcPr>
            <w:tcW w:w="1250" w:type="dxa"/>
            <w:shd w:val="clear" w:color="auto" w:fill="CCCCCC"/>
            <w:tcMar>
              <w:top w:w="100" w:type="dxa"/>
              <w:left w:w="100" w:type="dxa"/>
              <w:bottom w:w="100" w:type="dxa"/>
              <w:right w:w="100" w:type="dxa"/>
            </w:tcMar>
          </w:tcPr>
          <w:p w14:paraId="36585BFA" w14:textId="040E49A7" w:rsidR="00BB7503" w:rsidRPr="002517DD" w:rsidRDefault="002517DD">
            <w:pPr>
              <w:widowControl w:val="0"/>
              <w:pBdr>
                <w:top w:val="nil"/>
                <w:left w:val="nil"/>
                <w:bottom w:val="nil"/>
                <w:right w:val="nil"/>
                <w:between w:val="nil"/>
              </w:pBdr>
              <w:jc w:val="center"/>
              <w:rPr>
                <w:b/>
                <w:sz w:val="16"/>
                <w:szCs w:val="16"/>
                <w:lang w:val="es-MX"/>
              </w:rPr>
            </w:pPr>
            <w:r>
              <w:rPr>
                <w:b/>
                <w:sz w:val="16"/>
                <w:szCs w:val="16"/>
                <w:lang w:val="es-MX"/>
              </w:rPr>
              <w:t>SRT</w:t>
            </w:r>
            <w:r w:rsidRPr="002517DD">
              <w:rPr>
                <w:b/>
                <w:sz w:val="16"/>
                <w:szCs w:val="16"/>
                <w:lang w:val="es-MX"/>
              </w:rPr>
              <w:t xml:space="preserve"> o Comité</w:t>
            </w:r>
          </w:p>
        </w:tc>
        <w:tc>
          <w:tcPr>
            <w:tcW w:w="1090" w:type="dxa"/>
            <w:shd w:val="clear" w:color="auto" w:fill="CCCCCC"/>
            <w:tcMar>
              <w:top w:w="100" w:type="dxa"/>
              <w:left w:w="100" w:type="dxa"/>
              <w:bottom w:w="100" w:type="dxa"/>
              <w:right w:w="100" w:type="dxa"/>
            </w:tcMar>
          </w:tcPr>
          <w:p w14:paraId="76CD5325" w14:textId="77777777" w:rsidR="00BB7503" w:rsidRPr="002517DD" w:rsidRDefault="00000000">
            <w:pPr>
              <w:widowControl w:val="0"/>
              <w:pBdr>
                <w:top w:val="nil"/>
                <w:left w:val="nil"/>
                <w:bottom w:val="nil"/>
                <w:right w:val="nil"/>
                <w:between w:val="nil"/>
              </w:pBdr>
              <w:jc w:val="center"/>
              <w:rPr>
                <w:b/>
                <w:sz w:val="16"/>
                <w:szCs w:val="16"/>
                <w:lang w:val="es-MX"/>
              </w:rPr>
            </w:pPr>
            <w:r w:rsidRPr="002517DD">
              <w:rPr>
                <w:b/>
                <w:sz w:val="16"/>
                <w:szCs w:val="16"/>
                <w:lang w:val="es-MX"/>
              </w:rPr>
              <w:t>Tipo de evento</w:t>
            </w:r>
          </w:p>
        </w:tc>
        <w:tc>
          <w:tcPr>
            <w:tcW w:w="1170" w:type="dxa"/>
            <w:shd w:val="clear" w:color="auto" w:fill="CCCCCC"/>
            <w:tcMar>
              <w:top w:w="100" w:type="dxa"/>
              <w:left w:w="100" w:type="dxa"/>
              <w:bottom w:w="100" w:type="dxa"/>
              <w:right w:w="100" w:type="dxa"/>
            </w:tcMar>
          </w:tcPr>
          <w:p w14:paraId="3DFB9DAA" w14:textId="77777777" w:rsidR="00BB7503" w:rsidRPr="002517DD" w:rsidRDefault="00000000">
            <w:pPr>
              <w:widowControl w:val="0"/>
              <w:pBdr>
                <w:top w:val="nil"/>
                <w:left w:val="nil"/>
                <w:bottom w:val="nil"/>
                <w:right w:val="nil"/>
                <w:between w:val="nil"/>
              </w:pBdr>
              <w:jc w:val="center"/>
              <w:rPr>
                <w:b/>
                <w:sz w:val="16"/>
                <w:szCs w:val="16"/>
                <w:lang w:val="es-MX"/>
              </w:rPr>
            </w:pPr>
            <w:r w:rsidRPr="002517DD">
              <w:rPr>
                <w:b/>
                <w:sz w:val="16"/>
                <w:szCs w:val="16"/>
                <w:lang w:val="es-MX"/>
              </w:rPr>
              <w:t>Agenda</w:t>
            </w:r>
          </w:p>
        </w:tc>
        <w:tc>
          <w:tcPr>
            <w:tcW w:w="1520" w:type="dxa"/>
            <w:shd w:val="clear" w:color="auto" w:fill="CCCCCC"/>
            <w:tcMar>
              <w:top w:w="100" w:type="dxa"/>
              <w:left w:w="100" w:type="dxa"/>
              <w:bottom w:w="100" w:type="dxa"/>
              <w:right w:w="100" w:type="dxa"/>
            </w:tcMar>
          </w:tcPr>
          <w:p w14:paraId="78DC59E5" w14:textId="77777777" w:rsidR="00BB7503" w:rsidRPr="002517DD" w:rsidRDefault="00000000">
            <w:pPr>
              <w:widowControl w:val="0"/>
              <w:pBdr>
                <w:top w:val="nil"/>
                <w:left w:val="nil"/>
                <w:bottom w:val="nil"/>
                <w:right w:val="nil"/>
                <w:between w:val="nil"/>
              </w:pBdr>
              <w:jc w:val="center"/>
              <w:rPr>
                <w:b/>
                <w:sz w:val="16"/>
                <w:szCs w:val="16"/>
                <w:lang w:val="es-MX"/>
              </w:rPr>
            </w:pPr>
            <w:r w:rsidRPr="002517DD">
              <w:rPr>
                <w:b/>
                <w:sz w:val="16"/>
                <w:szCs w:val="16"/>
                <w:lang w:val="es-MX"/>
              </w:rPr>
              <w:t>Público destinatario</w:t>
            </w:r>
          </w:p>
        </w:tc>
        <w:tc>
          <w:tcPr>
            <w:tcW w:w="990" w:type="dxa"/>
            <w:shd w:val="clear" w:color="auto" w:fill="CCCCCC"/>
            <w:tcMar>
              <w:top w:w="100" w:type="dxa"/>
              <w:left w:w="100" w:type="dxa"/>
              <w:bottom w:w="100" w:type="dxa"/>
              <w:right w:w="100" w:type="dxa"/>
            </w:tcMar>
          </w:tcPr>
          <w:p w14:paraId="3871AFE9" w14:textId="77777777" w:rsidR="00BB7503" w:rsidRPr="002517DD" w:rsidRDefault="00000000">
            <w:pPr>
              <w:widowControl w:val="0"/>
              <w:pBdr>
                <w:top w:val="nil"/>
                <w:left w:val="nil"/>
                <w:bottom w:val="nil"/>
                <w:right w:val="nil"/>
                <w:between w:val="nil"/>
              </w:pBdr>
              <w:jc w:val="center"/>
              <w:rPr>
                <w:b/>
                <w:sz w:val="16"/>
                <w:szCs w:val="16"/>
                <w:lang w:val="es-MX"/>
              </w:rPr>
            </w:pPr>
            <w:r w:rsidRPr="002517DD">
              <w:rPr>
                <w:b/>
                <w:sz w:val="16"/>
                <w:szCs w:val="16"/>
                <w:lang w:val="es-MX"/>
              </w:rPr>
              <w:t>Ubicación</w:t>
            </w:r>
          </w:p>
        </w:tc>
        <w:tc>
          <w:tcPr>
            <w:tcW w:w="1000" w:type="dxa"/>
            <w:shd w:val="clear" w:color="auto" w:fill="CCCCCC"/>
            <w:tcMar>
              <w:top w:w="100" w:type="dxa"/>
              <w:left w:w="100" w:type="dxa"/>
              <w:bottom w:w="100" w:type="dxa"/>
              <w:right w:w="100" w:type="dxa"/>
            </w:tcMar>
          </w:tcPr>
          <w:p w14:paraId="7C765216" w14:textId="77777777" w:rsidR="00BB7503" w:rsidRPr="002517DD" w:rsidRDefault="00000000">
            <w:pPr>
              <w:widowControl w:val="0"/>
              <w:pBdr>
                <w:top w:val="nil"/>
                <w:left w:val="nil"/>
                <w:bottom w:val="nil"/>
                <w:right w:val="nil"/>
                <w:between w:val="nil"/>
              </w:pBdr>
              <w:jc w:val="center"/>
              <w:rPr>
                <w:b/>
                <w:sz w:val="16"/>
                <w:szCs w:val="16"/>
                <w:lang w:val="es-MX"/>
              </w:rPr>
            </w:pPr>
            <w:r w:rsidRPr="002517DD">
              <w:rPr>
                <w:b/>
                <w:sz w:val="16"/>
                <w:szCs w:val="16"/>
                <w:lang w:val="es-MX"/>
              </w:rPr>
              <w:t>Número de asistentes</w:t>
            </w:r>
          </w:p>
        </w:tc>
      </w:tr>
      <w:tr w:rsidR="00BB7503" w14:paraId="08040A49" w14:textId="77777777" w:rsidTr="0095042E">
        <w:tc>
          <w:tcPr>
            <w:tcW w:w="1070" w:type="dxa"/>
            <w:shd w:val="clear" w:color="auto" w:fill="auto"/>
            <w:tcMar>
              <w:top w:w="100" w:type="dxa"/>
              <w:left w:w="100" w:type="dxa"/>
              <w:bottom w:w="100" w:type="dxa"/>
              <w:right w:w="100" w:type="dxa"/>
            </w:tcMar>
          </w:tcPr>
          <w:p w14:paraId="1B0C0142" w14:textId="7A4F2DDB" w:rsidR="00BB7503" w:rsidRPr="002517DD" w:rsidRDefault="002517DD">
            <w:pPr>
              <w:widowControl w:val="0"/>
              <w:pBdr>
                <w:top w:val="nil"/>
                <w:left w:val="nil"/>
                <w:bottom w:val="nil"/>
                <w:right w:val="nil"/>
                <w:between w:val="nil"/>
              </w:pBdr>
              <w:rPr>
                <w:sz w:val="16"/>
                <w:szCs w:val="16"/>
                <w:lang w:val="es-MX"/>
              </w:rPr>
            </w:pPr>
            <w:r>
              <w:rPr>
                <w:sz w:val="16"/>
                <w:szCs w:val="16"/>
                <w:lang w:val="es-MX"/>
              </w:rPr>
              <w:t>22</w:t>
            </w:r>
            <w:r w:rsidRPr="002517DD">
              <w:rPr>
                <w:sz w:val="16"/>
                <w:szCs w:val="16"/>
                <w:lang w:val="es-MX"/>
              </w:rPr>
              <w:t>/</w:t>
            </w:r>
            <w:r>
              <w:rPr>
                <w:sz w:val="16"/>
                <w:szCs w:val="16"/>
                <w:lang w:val="es-MX"/>
              </w:rPr>
              <w:t>8</w:t>
            </w:r>
            <w:r w:rsidRPr="002517DD">
              <w:rPr>
                <w:sz w:val="16"/>
                <w:szCs w:val="16"/>
                <w:lang w:val="es-MX"/>
              </w:rPr>
              <w:t>/2023</w:t>
            </w:r>
          </w:p>
        </w:tc>
        <w:tc>
          <w:tcPr>
            <w:tcW w:w="1270" w:type="dxa"/>
            <w:shd w:val="clear" w:color="auto" w:fill="auto"/>
            <w:tcMar>
              <w:top w:w="100" w:type="dxa"/>
              <w:left w:w="100" w:type="dxa"/>
              <w:bottom w:w="100" w:type="dxa"/>
              <w:right w:w="100" w:type="dxa"/>
            </w:tcMar>
          </w:tcPr>
          <w:p w14:paraId="3699022A" w14:textId="77777777" w:rsidR="00BB7503" w:rsidRPr="002517DD" w:rsidRDefault="00000000">
            <w:pPr>
              <w:widowControl w:val="0"/>
              <w:pBdr>
                <w:top w:val="nil"/>
                <w:left w:val="nil"/>
                <w:bottom w:val="nil"/>
                <w:right w:val="nil"/>
                <w:between w:val="nil"/>
              </w:pBdr>
              <w:rPr>
                <w:sz w:val="16"/>
                <w:szCs w:val="16"/>
                <w:lang w:val="es-MX"/>
              </w:rPr>
            </w:pPr>
            <w:r w:rsidRPr="002517DD">
              <w:rPr>
                <w:sz w:val="16"/>
                <w:szCs w:val="16"/>
                <w:lang w:val="es-MX"/>
              </w:rPr>
              <w:t>Sesión de indagación apreciativa</w:t>
            </w:r>
          </w:p>
        </w:tc>
        <w:tc>
          <w:tcPr>
            <w:tcW w:w="1250" w:type="dxa"/>
            <w:shd w:val="clear" w:color="auto" w:fill="auto"/>
            <w:tcMar>
              <w:top w:w="100" w:type="dxa"/>
              <w:left w:w="100" w:type="dxa"/>
              <w:bottom w:w="100" w:type="dxa"/>
              <w:right w:w="100" w:type="dxa"/>
            </w:tcMar>
          </w:tcPr>
          <w:p w14:paraId="26F4E026" w14:textId="77777777" w:rsidR="00BB7503" w:rsidRPr="002517DD" w:rsidRDefault="00000000">
            <w:pPr>
              <w:widowControl w:val="0"/>
              <w:rPr>
                <w:sz w:val="16"/>
                <w:szCs w:val="16"/>
                <w:lang w:val="es-MX"/>
              </w:rPr>
            </w:pPr>
            <w:r w:rsidRPr="002517DD">
              <w:rPr>
                <w:sz w:val="16"/>
                <w:szCs w:val="16"/>
                <w:lang w:val="es-MX"/>
              </w:rPr>
              <w:t>Comité de Líderes Empresariales y Comunitarios</w:t>
            </w:r>
          </w:p>
        </w:tc>
        <w:tc>
          <w:tcPr>
            <w:tcW w:w="1090" w:type="dxa"/>
            <w:shd w:val="clear" w:color="auto" w:fill="auto"/>
            <w:tcMar>
              <w:top w:w="100" w:type="dxa"/>
              <w:left w:w="100" w:type="dxa"/>
              <w:bottom w:w="100" w:type="dxa"/>
              <w:right w:w="100" w:type="dxa"/>
            </w:tcMar>
          </w:tcPr>
          <w:p w14:paraId="2D4DF6F9" w14:textId="4FEB6277" w:rsidR="00BB7503" w:rsidRPr="002517DD" w:rsidRDefault="002517DD">
            <w:pPr>
              <w:widowControl w:val="0"/>
              <w:rPr>
                <w:sz w:val="16"/>
                <w:szCs w:val="16"/>
                <w:lang w:val="es-MX"/>
              </w:rPr>
            </w:pPr>
            <w:r w:rsidRPr="002517DD">
              <w:rPr>
                <w:sz w:val="16"/>
                <w:szCs w:val="16"/>
                <w:lang w:val="es-MX"/>
              </w:rPr>
              <w:t>Mesa redonda y debate en persona</w:t>
            </w:r>
          </w:p>
        </w:tc>
        <w:tc>
          <w:tcPr>
            <w:tcW w:w="1170" w:type="dxa"/>
            <w:shd w:val="clear" w:color="auto" w:fill="auto"/>
            <w:tcMar>
              <w:top w:w="100" w:type="dxa"/>
              <w:left w:w="100" w:type="dxa"/>
              <w:bottom w:w="100" w:type="dxa"/>
              <w:right w:w="100" w:type="dxa"/>
            </w:tcMar>
          </w:tcPr>
          <w:p w14:paraId="230881EE" w14:textId="77777777" w:rsidR="00BB7503" w:rsidRPr="002517DD" w:rsidRDefault="00000000">
            <w:pPr>
              <w:widowControl w:val="0"/>
              <w:pBdr>
                <w:top w:val="nil"/>
                <w:left w:val="nil"/>
                <w:bottom w:val="nil"/>
                <w:right w:val="nil"/>
                <w:between w:val="nil"/>
              </w:pBdr>
              <w:rPr>
                <w:sz w:val="16"/>
                <w:szCs w:val="16"/>
                <w:lang w:val="es-MX"/>
              </w:rPr>
            </w:pPr>
            <w:r w:rsidRPr="002517DD">
              <w:rPr>
                <w:sz w:val="16"/>
                <w:szCs w:val="16"/>
                <w:lang w:val="es-MX"/>
              </w:rPr>
              <w:t xml:space="preserve">Enfoque basado en los activos </w:t>
            </w:r>
          </w:p>
          <w:p w14:paraId="186D4847" w14:textId="77777777" w:rsidR="00BB7503" w:rsidRPr="002517DD" w:rsidRDefault="00000000">
            <w:pPr>
              <w:widowControl w:val="0"/>
              <w:pBdr>
                <w:top w:val="nil"/>
                <w:left w:val="nil"/>
                <w:bottom w:val="nil"/>
                <w:right w:val="nil"/>
                <w:between w:val="nil"/>
              </w:pBdr>
              <w:rPr>
                <w:sz w:val="16"/>
                <w:szCs w:val="16"/>
                <w:lang w:val="es-MX"/>
              </w:rPr>
            </w:pPr>
            <w:r w:rsidRPr="002517DD">
              <w:rPr>
                <w:sz w:val="16"/>
                <w:szCs w:val="16"/>
                <w:lang w:val="es-MX"/>
              </w:rPr>
              <w:t>Pregunta:</w:t>
            </w:r>
          </w:p>
          <w:p w14:paraId="337A83D7" w14:textId="77777777" w:rsidR="00BB7503" w:rsidRPr="002517DD" w:rsidRDefault="00000000">
            <w:pPr>
              <w:widowControl w:val="0"/>
              <w:pBdr>
                <w:top w:val="nil"/>
                <w:left w:val="nil"/>
                <w:bottom w:val="nil"/>
                <w:right w:val="nil"/>
                <w:between w:val="nil"/>
              </w:pBdr>
              <w:rPr>
                <w:sz w:val="16"/>
                <w:szCs w:val="16"/>
                <w:lang w:val="es-MX"/>
              </w:rPr>
            </w:pPr>
            <w:r w:rsidRPr="002517DD">
              <w:rPr>
                <w:sz w:val="16"/>
                <w:szCs w:val="16"/>
                <w:lang w:val="es-MX"/>
              </w:rPr>
              <w:t xml:space="preserve">- ¿Qué es un trabajo de calidad? </w:t>
            </w:r>
          </w:p>
        </w:tc>
        <w:tc>
          <w:tcPr>
            <w:tcW w:w="1520" w:type="dxa"/>
            <w:shd w:val="clear" w:color="auto" w:fill="auto"/>
            <w:tcMar>
              <w:top w:w="100" w:type="dxa"/>
              <w:left w:w="100" w:type="dxa"/>
              <w:bottom w:w="100" w:type="dxa"/>
              <w:right w:w="100" w:type="dxa"/>
            </w:tcMar>
          </w:tcPr>
          <w:p w14:paraId="7E20A3D9" w14:textId="77777777" w:rsidR="00BB7503" w:rsidRPr="002517DD" w:rsidRDefault="00000000">
            <w:pPr>
              <w:widowControl w:val="0"/>
              <w:pBdr>
                <w:top w:val="nil"/>
                <w:left w:val="nil"/>
                <w:bottom w:val="nil"/>
                <w:right w:val="nil"/>
                <w:between w:val="nil"/>
              </w:pBdr>
              <w:rPr>
                <w:sz w:val="16"/>
                <w:szCs w:val="16"/>
                <w:lang w:val="es-MX"/>
              </w:rPr>
            </w:pPr>
            <w:r w:rsidRPr="002517DD">
              <w:rPr>
                <w:sz w:val="16"/>
                <w:szCs w:val="16"/>
                <w:lang w:val="es-MX"/>
              </w:rPr>
              <w:t>Líderes empresariales y comunitarios e hispanohablantes</w:t>
            </w:r>
          </w:p>
        </w:tc>
        <w:tc>
          <w:tcPr>
            <w:tcW w:w="990" w:type="dxa"/>
            <w:shd w:val="clear" w:color="auto" w:fill="auto"/>
            <w:tcMar>
              <w:top w:w="100" w:type="dxa"/>
              <w:left w:w="100" w:type="dxa"/>
              <w:bottom w:w="100" w:type="dxa"/>
              <w:right w:w="100" w:type="dxa"/>
            </w:tcMar>
          </w:tcPr>
          <w:p w14:paraId="453AA661" w14:textId="77777777" w:rsidR="00BB7503" w:rsidRPr="002517DD" w:rsidRDefault="00000000">
            <w:pPr>
              <w:widowControl w:val="0"/>
              <w:pBdr>
                <w:top w:val="nil"/>
                <w:left w:val="nil"/>
                <w:bottom w:val="nil"/>
                <w:right w:val="nil"/>
                <w:between w:val="nil"/>
              </w:pBdr>
              <w:rPr>
                <w:sz w:val="16"/>
                <w:szCs w:val="16"/>
                <w:lang w:val="es-MX"/>
              </w:rPr>
            </w:pPr>
            <w:r w:rsidRPr="002517DD">
              <w:rPr>
                <w:sz w:val="16"/>
                <w:szCs w:val="16"/>
                <w:lang w:val="es-MX"/>
              </w:rPr>
              <w:t>San Bernardino</w:t>
            </w:r>
          </w:p>
        </w:tc>
        <w:tc>
          <w:tcPr>
            <w:tcW w:w="1000" w:type="dxa"/>
            <w:shd w:val="clear" w:color="auto" w:fill="auto"/>
            <w:tcMar>
              <w:top w:w="100" w:type="dxa"/>
              <w:left w:w="100" w:type="dxa"/>
              <w:bottom w:w="100" w:type="dxa"/>
              <w:right w:w="100" w:type="dxa"/>
            </w:tcMar>
          </w:tcPr>
          <w:p w14:paraId="760DBC77" w14:textId="77777777" w:rsidR="00BB7503" w:rsidRPr="002517DD" w:rsidRDefault="00000000">
            <w:pPr>
              <w:widowControl w:val="0"/>
              <w:pBdr>
                <w:top w:val="nil"/>
                <w:left w:val="nil"/>
                <w:bottom w:val="nil"/>
                <w:right w:val="nil"/>
                <w:between w:val="nil"/>
              </w:pBdr>
              <w:rPr>
                <w:sz w:val="16"/>
                <w:szCs w:val="16"/>
                <w:lang w:val="es-MX"/>
              </w:rPr>
            </w:pPr>
            <w:r w:rsidRPr="002517DD">
              <w:rPr>
                <w:sz w:val="16"/>
                <w:szCs w:val="16"/>
                <w:lang w:val="es-MX"/>
              </w:rPr>
              <w:t>40+</w:t>
            </w:r>
          </w:p>
        </w:tc>
      </w:tr>
      <w:tr w:rsidR="00BB7503" w14:paraId="11887EDD" w14:textId="77777777" w:rsidTr="0095042E">
        <w:tc>
          <w:tcPr>
            <w:tcW w:w="1070" w:type="dxa"/>
            <w:shd w:val="clear" w:color="auto" w:fill="auto"/>
            <w:tcMar>
              <w:top w:w="100" w:type="dxa"/>
              <w:left w:w="100" w:type="dxa"/>
              <w:bottom w:w="100" w:type="dxa"/>
              <w:right w:w="100" w:type="dxa"/>
            </w:tcMar>
          </w:tcPr>
          <w:p w14:paraId="1E0B391C" w14:textId="57FBC3CB" w:rsidR="00BB7503" w:rsidRPr="002517DD" w:rsidRDefault="00000000">
            <w:pPr>
              <w:widowControl w:val="0"/>
              <w:pBdr>
                <w:top w:val="nil"/>
                <w:left w:val="nil"/>
                <w:bottom w:val="nil"/>
                <w:right w:val="nil"/>
                <w:between w:val="nil"/>
              </w:pBdr>
              <w:rPr>
                <w:sz w:val="16"/>
                <w:szCs w:val="16"/>
                <w:lang w:val="es-MX"/>
              </w:rPr>
            </w:pPr>
            <w:r w:rsidRPr="002517DD">
              <w:rPr>
                <w:sz w:val="16"/>
                <w:szCs w:val="16"/>
                <w:lang w:val="es-MX"/>
              </w:rPr>
              <w:t>2/</w:t>
            </w:r>
            <w:r w:rsidR="002517DD">
              <w:rPr>
                <w:sz w:val="16"/>
                <w:szCs w:val="16"/>
                <w:lang w:val="es-MX"/>
              </w:rPr>
              <w:t>1</w:t>
            </w:r>
            <w:r w:rsidRPr="002517DD">
              <w:rPr>
                <w:sz w:val="16"/>
                <w:szCs w:val="16"/>
                <w:lang w:val="es-MX"/>
              </w:rPr>
              <w:t>2/2023</w:t>
            </w:r>
          </w:p>
          <w:p w14:paraId="2F9AAF8E" w14:textId="223BDB88" w:rsidR="00BB7503" w:rsidRPr="002517DD" w:rsidRDefault="002517DD">
            <w:pPr>
              <w:widowControl w:val="0"/>
              <w:pBdr>
                <w:top w:val="nil"/>
                <w:left w:val="nil"/>
                <w:bottom w:val="nil"/>
                <w:right w:val="nil"/>
                <w:between w:val="nil"/>
              </w:pBdr>
              <w:rPr>
                <w:sz w:val="16"/>
                <w:szCs w:val="16"/>
                <w:lang w:val="es-MX"/>
              </w:rPr>
            </w:pPr>
            <w:r>
              <w:rPr>
                <w:sz w:val="16"/>
                <w:szCs w:val="16"/>
                <w:lang w:val="es-MX"/>
              </w:rPr>
              <w:t>9</w:t>
            </w:r>
            <w:r w:rsidRPr="002517DD">
              <w:rPr>
                <w:sz w:val="16"/>
                <w:szCs w:val="16"/>
                <w:lang w:val="es-MX"/>
              </w:rPr>
              <w:t>/</w:t>
            </w:r>
            <w:r>
              <w:rPr>
                <w:sz w:val="16"/>
                <w:szCs w:val="16"/>
                <w:lang w:val="es-MX"/>
              </w:rPr>
              <w:t>12</w:t>
            </w:r>
            <w:r w:rsidRPr="002517DD">
              <w:rPr>
                <w:sz w:val="16"/>
                <w:szCs w:val="16"/>
                <w:lang w:val="es-MX"/>
              </w:rPr>
              <w:t>/2023</w:t>
            </w:r>
          </w:p>
        </w:tc>
        <w:tc>
          <w:tcPr>
            <w:tcW w:w="1270" w:type="dxa"/>
            <w:shd w:val="clear" w:color="auto" w:fill="auto"/>
            <w:tcMar>
              <w:top w:w="100" w:type="dxa"/>
              <w:left w:w="100" w:type="dxa"/>
              <w:bottom w:w="100" w:type="dxa"/>
              <w:right w:w="100" w:type="dxa"/>
            </w:tcMar>
          </w:tcPr>
          <w:p w14:paraId="5C4D9FE5" w14:textId="77777777" w:rsidR="00BB7503" w:rsidRPr="002517DD" w:rsidRDefault="00000000">
            <w:pPr>
              <w:widowControl w:val="0"/>
              <w:pBdr>
                <w:top w:val="nil"/>
                <w:left w:val="nil"/>
                <w:bottom w:val="nil"/>
                <w:right w:val="nil"/>
                <w:between w:val="nil"/>
              </w:pBdr>
              <w:rPr>
                <w:sz w:val="16"/>
                <w:szCs w:val="16"/>
                <w:lang w:val="es-MX"/>
              </w:rPr>
            </w:pPr>
            <w:r w:rsidRPr="002517DD">
              <w:rPr>
                <w:sz w:val="16"/>
                <w:szCs w:val="16"/>
                <w:lang w:val="es-MX"/>
              </w:rPr>
              <w:t xml:space="preserve">Thrive </w:t>
            </w:r>
            <w:proofErr w:type="spellStart"/>
            <w:r w:rsidRPr="002517DD">
              <w:rPr>
                <w:sz w:val="16"/>
                <w:szCs w:val="16"/>
                <w:lang w:val="es-MX"/>
              </w:rPr>
              <w:t>Unplugged</w:t>
            </w:r>
            <w:proofErr w:type="spellEnd"/>
          </w:p>
        </w:tc>
        <w:tc>
          <w:tcPr>
            <w:tcW w:w="1250" w:type="dxa"/>
            <w:shd w:val="clear" w:color="auto" w:fill="auto"/>
            <w:tcMar>
              <w:top w:w="100" w:type="dxa"/>
              <w:left w:w="100" w:type="dxa"/>
              <w:bottom w:w="100" w:type="dxa"/>
              <w:right w:w="100" w:type="dxa"/>
            </w:tcMar>
          </w:tcPr>
          <w:p w14:paraId="28FBEEB5" w14:textId="464095BA" w:rsidR="00BB7503" w:rsidRPr="002517DD" w:rsidRDefault="0095042E">
            <w:pPr>
              <w:widowControl w:val="0"/>
              <w:pBdr>
                <w:top w:val="nil"/>
                <w:left w:val="nil"/>
                <w:bottom w:val="nil"/>
                <w:right w:val="nil"/>
                <w:between w:val="nil"/>
              </w:pBdr>
              <w:rPr>
                <w:sz w:val="16"/>
                <w:szCs w:val="16"/>
                <w:lang w:val="es-MX"/>
              </w:rPr>
            </w:pPr>
            <w:r w:rsidRPr="0095042E">
              <w:rPr>
                <w:sz w:val="16"/>
                <w:szCs w:val="16"/>
                <w:lang w:val="es-MX"/>
              </w:rPr>
              <w:t>Comité de Participación Comunitaria, Arte y Cultura</w:t>
            </w:r>
          </w:p>
        </w:tc>
        <w:tc>
          <w:tcPr>
            <w:tcW w:w="1090" w:type="dxa"/>
            <w:shd w:val="clear" w:color="auto" w:fill="auto"/>
            <w:tcMar>
              <w:top w:w="100" w:type="dxa"/>
              <w:left w:w="100" w:type="dxa"/>
              <w:bottom w:w="100" w:type="dxa"/>
              <w:right w:w="100" w:type="dxa"/>
            </w:tcMar>
          </w:tcPr>
          <w:p w14:paraId="6401596A" w14:textId="4AB552CB" w:rsidR="00BB7503" w:rsidRPr="002517DD" w:rsidRDefault="00000000">
            <w:pPr>
              <w:widowControl w:val="0"/>
              <w:pBdr>
                <w:top w:val="nil"/>
                <w:left w:val="nil"/>
                <w:bottom w:val="nil"/>
                <w:right w:val="nil"/>
                <w:between w:val="nil"/>
              </w:pBdr>
              <w:rPr>
                <w:sz w:val="16"/>
                <w:szCs w:val="16"/>
                <w:lang w:val="es-MX"/>
              </w:rPr>
            </w:pPr>
            <w:r w:rsidRPr="002517DD">
              <w:rPr>
                <w:sz w:val="16"/>
                <w:szCs w:val="16"/>
                <w:lang w:val="es-MX"/>
              </w:rPr>
              <w:t xml:space="preserve">2 </w:t>
            </w:r>
            <w:r w:rsidR="0095042E">
              <w:rPr>
                <w:sz w:val="16"/>
                <w:szCs w:val="16"/>
                <w:lang w:val="es-MX"/>
              </w:rPr>
              <w:t xml:space="preserve">eventos en persona </w:t>
            </w:r>
            <w:r w:rsidRPr="002517DD">
              <w:rPr>
                <w:sz w:val="16"/>
                <w:szCs w:val="16"/>
                <w:lang w:val="es-MX"/>
              </w:rPr>
              <w:t xml:space="preserve">de alcance </w:t>
            </w:r>
            <w:r w:rsidR="0095042E">
              <w:rPr>
                <w:sz w:val="16"/>
                <w:szCs w:val="16"/>
                <w:lang w:val="es-MX"/>
              </w:rPr>
              <w:t xml:space="preserve">de arte </w:t>
            </w:r>
            <w:r w:rsidRPr="002517DD">
              <w:rPr>
                <w:sz w:val="16"/>
                <w:szCs w:val="16"/>
                <w:lang w:val="es-MX"/>
              </w:rPr>
              <w:t>y cultura</w:t>
            </w:r>
          </w:p>
        </w:tc>
        <w:tc>
          <w:tcPr>
            <w:tcW w:w="1170" w:type="dxa"/>
            <w:shd w:val="clear" w:color="auto" w:fill="auto"/>
            <w:tcMar>
              <w:top w:w="100" w:type="dxa"/>
              <w:left w:w="100" w:type="dxa"/>
              <w:bottom w:w="100" w:type="dxa"/>
              <w:right w:w="100" w:type="dxa"/>
            </w:tcMar>
          </w:tcPr>
          <w:p w14:paraId="22D0122C" w14:textId="77777777" w:rsidR="00BB7503" w:rsidRPr="002517DD" w:rsidRDefault="00000000">
            <w:pPr>
              <w:widowControl w:val="0"/>
              <w:pBdr>
                <w:top w:val="nil"/>
                <w:left w:val="nil"/>
                <w:bottom w:val="nil"/>
                <w:right w:val="nil"/>
                <w:between w:val="nil"/>
              </w:pBdr>
              <w:rPr>
                <w:sz w:val="16"/>
                <w:szCs w:val="16"/>
                <w:lang w:val="es-MX"/>
              </w:rPr>
            </w:pPr>
            <w:r w:rsidRPr="002517DD">
              <w:rPr>
                <w:sz w:val="16"/>
                <w:szCs w:val="16"/>
                <w:lang w:val="es-MX"/>
              </w:rPr>
              <w:t>Pregunta:</w:t>
            </w:r>
          </w:p>
          <w:p w14:paraId="2355F395" w14:textId="77777777" w:rsidR="00BB7503" w:rsidRPr="002517DD" w:rsidRDefault="00000000">
            <w:pPr>
              <w:widowControl w:val="0"/>
              <w:pBdr>
                <w:top w:val="nil"/>
                <w:left w:val="nil"/>
                <w:bottom w:val="nil"/>
                <w:right w:val="nil"/>
                <w:between w:val="nil"/>
              </w:pBdr>
              <w:rPr>
                <w:sz w:val="16"/>
                <w:szCs w:val="16"/>
                <w:lang w:val="es-MX"/>
              </w:rPr>
            </w:pPr>
            <w:r w:rsidRPr="002517DD">
              <w:rPr>
                <w:sz w:val="16"/>
                <w:szCs w:val="16"/>
                <w:lang w:val="es-MX"/>
              </w:rPr>
              <w:t xml:space="preserve">- ¿Qué es un trabajo de calidad? </w:t>
            </w:r>
          </w:p>
          <w:p w14:paraId="336E6D8D" w14:textId="77777777" w:rsidR="00BB7503" w:rsidRPr="002517DD" w:rsidRDefault="00000000">
            <w:pPr>
              <w:widowControl w:val="0"/>
              <w:pBdr>
                <w:top w:val="nil"/>
                <w:left w:val="nil"/>
                <w:bottom w:val="nil"/>
                <w:right w:val="nil"/>
                <w:between w:val="nil"/>
              </w:pBdr>
              <w:rPr>
                <w:sz w:val="16"/>
                <w:szCs w:val="16"/>
                <w:lang w:val="es-MX"/>
              </w:rPr>
            </w:pPr>
            <w:r w:rsidRPr="002517DD">
              <w:rPr>
                <w:sz w:val="16"/>
                <w:szCs w:val="16"/>
                <w:lang w:val="es-MX"/>
              </w:rPr>
              <w:t>- Sanidad</w:t>
            </w:r>
          </w:p>
          <w:p w14:paraId="2E6D8C92" w14:textId="77777777" w:rsidR="00BB7503" w:rsidRPr="002517DD" w:rsidRDefault="00000000">
            <w:pPr>
              <w:widowControl w:val="0"/>
              <w:pBdr>
                <w:top w:val="nil"/>
                <w:left w:val="nil"/>
                <w:bottom w:val="nil"/>
                <w:right w:val="nil"/>
                <w:between w:val="nil"/>
              </w:pBdr>
              <w:rPr>
                <w:sz w:val="16"/>
                <w:szCs w:val="16"/>
                <w:lang w:val="es-MX"/>
              </w:rPr>
            </w:pPr>
            <w:r w:rsidRPr="002517DD">
              <w:rPr>
                <w:sz w:val="16"/>
                <w:szCs w:val="16"/>
                <w:lang w:val="es-MX"/>
              </w:rPr>
              <w:t>- El arte y la cultura como guardianes del lugar</w:t>
            </w:r>
          </w:p>
        </w:tc>
        <w:tc>
          <w:tcPr>
            <w:tcW w:w="1520" w:type="dxa"/>
            <w:shd w:val="clear" w:color="auto" w:fill="auto"/>
            <w:tcMar>
              <w:top w:w="100" w:type="dxa"/>
              <w:left w:w="100" w:type="dxa"/>
              <w:bottom w:w="100" w:type="dxa"/>
              <w:right w:w="100" w:type="dxa"/>
            </w:tcMar>
          </w:tcPr>
          <w:p w14:paraId="3BB6886B" w14:textId="77777777" w:rsidR="00BB7503" w:rsidRPr="002517DD" w:rsidRDefault="00000000">
            <w:pPr>
              <w:widowControl w:val="0"/>
              <w:pBdr>
                <w:top w:val="nil"/>
                <w:left w:val="nil"/>
                <w:bottom w:val="nil"/>
                <w:right w:val="nil"/>
                <w:between w:val="nil"/>
              </w:pBdr>
              <w:rPr>
                <w:sz w:val="16"/>
                <w:szCs w:val="16"/>
                <w:lang w:val="es-MX"/>
              </w:rPr>
            </w:pPr>
            <w:r w:rsidRPr="002517DD">
              <w:rPr>
                <w:sz w:val="16"/>
                <w:szCs w:val="16"/>
                <w:lang w:val="es-MX"/>
              </w:rPr>
              <w:t>Comunidad general y desinvertida e hispanohablantes</w:t>
            </w:r>
          </w:p>
          <w:p w14:paraId="00000869" w14:textId="77777777" w:rsidR="00BB7503" w:rsidRPr="002517DD" w:rsidRDefault="00BB7503">
            <w:pPr>
              <w:widowControl w:val="0"/>
              <w:pBdr>
                <w:top w:val="nil"/>
                <w:left w:val="nil"/>
                <w:bottom w:val="nil"/>
                <w:right w:val="nil"/>
                <w:between w:val="nil"/>
              </w:pBdr>
              <w:rPr>
                <w:sz w:val="16"/>
                <w:szCs w:val="16"/>
                <w:lang w:val="es-MX"/>
              </w:rPr>
            </w:pPr>
          </w:p>
        </w:tc>
        <w:tc>
          <w:tcPr>
            <w:tcW w:w="990" w:type="dxa"/>
            <w:shd w:val="clear" w:color="auto" w:fill="auto"/>
            <w:tcMar>
              <w:top w:w="100" w:type="dxa"/>
              <w:left w:w="100" w:type="dxa"/>
              <w:bottom w:w="100" w:type="dxa"/>
              <w:right w:w="100" w:type="dxa"/>
            </w:tcMar>
          </w:tcPr>
          <w:p w14:paraId="649C405E" w14:textId="77777777" w:rsidR="00BB7503" w:rsidRPr="002517DD" w:rsidRDefault="00000000">
            <w:pPr>
              <w:widowControl w:val="0"/>
              <w:pBdr>
                <w:top w:val="nil"/>
                <w:left w:val="nil"/>
                <w:bottom w:val="nil"/>
                <w:right w:val="nil"/>
                <w:between w:val="nil"/>
              </w:pBdr>
              <w:rPr>
                <w:sz w:val="16"/>
                <w:szCs w:val="16"/>
                <w:lang w:val="es-MX"/>
              </w:rPr>
            </w:pPr>
            <w:r w:rsidRPr="002517DD">
              <w:rPr>
                <w:sz w:val="16"/>
                <w:szCs w:val="16"/>
                <w:lang w:val="es-MX"/>
              </w:rPr>
              <w:t>Riverside</w:t>
            </w:r>
          </w:p>
        </w:tc>
        <w:tc>
          <w:tcPr>
            <w:tcW w:w="1000" w:type="dxa"/>
            <w:shd w:val="clear" w:color="auto" w:fill="auto"/>
            <w:tcMar>
              <w:top w:w="100" w:type="dxa"/>
              <w:left w:w="100" w:type="dxa"/>
              <w:bottom w:w="100" w:type="dxa"/>
              <w:right w:w="100" w:type="dxa"/>
            </w:tcMar>
          </w:tcPr>
          <w:p w14:paraId="595E4BA3" w14:textId="77777777" w:rsidR="00BB7503" w:rsidRPr="002517DD" w:rsidRDefault="00000000">
            <w:pPr>
              <w:widowControl w:val="0"/>
              <w:pBdr>
                <w:top w:val="nil"/>
                <w:left w:val="nil"/>
                <w:bottom w:val="nil"/>
                <w:right w:val="nil"/>
                <w:between w:val="nil"/>
              </w:pBdr>
              <w:rPr>
                <w:sz w:val="16"/>
                <w:szCs w:val="16"/>
                <w:lang w:val="es-MX"/>
              </w:rPr>
            </w:pPr>
            <w:r w:rsidRPr="002517DD">
              <w:rPr>
                <w:sz w:val="16"/>
                <w:szCs w:val="16"/>
                <w:lang w:val="es-MX"/>
              </w:rPr>
              <w:t>500+</w:t>
            </w:r>
          </w:p>
        </w:tc>
      </w:tr>
      <w:tr w:rsidR="00BB7503" w14:paraId="2FD30523" w14:textId="77777777" w:rsidTr="0095042E">
        <w:tc>
          <w:tcPr>
            <w:tcW w:w="1070" w:type="dxa"/>
            <w:shd w:val="clear" w:color="auto" w:fill="auto"/>
            <w:tcMar>
              <w:top w:w="100" w:type="dxa"/>
              <w:left w:w="100" w:type="dxa"/>
              <w:bottom w:w="100" w:type="dxa"/>
              <w:right w:w="100" w:type="dxa"/>
            </w:tcMar>
          </w:tcPr>
          <w:p w14:paraId="3C77A52C" w14:textId="2EAC80CB" w:rsidR="00BB7503" w:rsidRDefault="00000000">
            <w:pPr>
              <w:widowControl w:val="0"/>
              <w:pBdr>
                <w:top w:val="nil"/>
                <w:left w:val="nil"/>
                <w:bottom w:val="nil"/>
                <w:right w:val="nil"/>
                <w:between w:val="nil"/>
              </w:pBdr>
              <w:rPr>
                <w:sz w:val="16"/>
                <w:szCs w:val="16"/>
              </w:rPr>
            </w:pPr>
            <w:r>
              <w:rPr>
                <w:sz w:val="16"/>
                <w:szCs w:val="16"/>
              </w:rPr>
              <w:t>1</w:t>
            </w:r>
            <w:r w:rsidR="0095042E">
              <w:rPr>
                <w:sz w:val="16"/>
                <w:szCs w:val="16"/>
              </w:rPr>
              <w:t>3</w:t>
            </w:r>
            <w:r>
              <w:rPr>
                <w:sz w:val="16"/>
                <w:szCs w:val="16"/>
              </w:rPr>
              <w:t>/1</w:t>
            </w:r>
            <w:r w:rsidR="0095042E">
              <w:rPr>
                <w:sz w:val="16"/>
                <w:szCs w:val="16"/>
              </w:rPr>
              <w:t>2</w:t>
            </w:r>
            <w:r>
              <w:rPr>
                <w:sz w:val="16"/>
                <w:szCs w:val="16"/>
              </w:rPr>
              <w:t>/2023</w:t>
            </w:r>
          </w:p>
        </w:tc>
        <w:tc>
          <w:tcPr>
            <w:tcW w:w="1270" w:type="dxa"/>
            <w:shd w:val="clear" w:color="auto" w:fill="auto"/>
            <w:tcMar>
              <w:top w:w="100" w:type="dxa"/>
              <w:left w:w="100" w:type="dxa"/>
              <w:bottom w:w="100" w:type="dxa"/>
              <w:right w:w="100" w:type="dxa"/>
            </w:tcMar>
          </w:tcPr>
          <w:p w14:paraId="55086E5D" w14:textId="77777777" w:rsidR="00BB7503" w:rsidRPr="0095042E" w:rsidRDefault="00000000">
            <w:pPr>
              <w:widowControl w:val="0"/>
              <w:pBdr>
                <w:top w:val="nil"/>
                <w:left w:val="nil"/>
                <w:bottom w:val="nil"/>
                <w:right w:val="nil"/>
                <w:between w:val="nil"/>
              </w:pBdr>
              <w:rPr>
                <w:sz w:val="16"/>
                <w:szCs w:val="16"/>
                <w:lang w:val="es-MX"/>
              </w:rPr>
            </w:pPr>
            <w:r w:rsidRPr="0095042E">
              <w:rPr>
                <w:sz w:val="16"/>
                <w:szCs w:val="16"/>
                <w:lang w:val="es-MX"/>
              </w:rPr>
              <w:t xml:space="preserve">Evento sobre la mano de obra de Thrive Inland </w:t>
            </w:r>
            <w:proofErr w:type="spellStart"/>
            <w:r w:rsidRPr="0095042E">
              <w:rPr>
                <w:sz w:val="16"/>
                <w:szCs w:val="16"/>
                <w:lang w:val="es-MX"/>
              </w:rPr>
              <w:t>SoCal</w:t>
            </w:r>
            <w:proofErr w:type="spellEnd"/>
          </w:p>
        </w:tc>
        <w:tc>
          <w:tcPr>
            <w:tcW w:w="1250" w:type="dxa"/>
            <w:shd w:val="clear" w:color="auto" w:fill="auto"/>
            <w:tcMar>
              <w:top w:w="100" w:type="dxa"/>
              <w:left w:w="100" w:type="dxa"/>
              <w:bottom w:w="100" w:type="dxa"/>
              <w:right w:w="100" w:type="dxa"/>
            </w:tcMar>
          </w:tcPr>
          <w:p w14:paraId="3F7EB669" w14:textId="77777777" w:rsidR="00BB7503" w:rsidRPr="0095042E" w:rsidRDefault="00000000">
            <w:pPr>
              <w:widowControl w:val="0"/>
              <w:rPr>
                <w:sz w:val="16"/>
                <w:szCs w:val="16"/>
                <w:lang w:val="es-MX"/>
              </w:rPr>
            </w:pPr>
            <w:r w:rsidRPr="0095042E">
              <w:rPr>
                <w:sz w:val="16"/>
                <w:szCs w:val="16"/>
                <w:lang w:val="es-MX"/>
              </w:rPr>
              <w:t>Comité de Líderes Empresariales y Comunitarios</w:t>
            </w:r>
          </w:p>
        </w:tc>
        <w:tc>
          <w:tcPr>
            <w:tcW w:w="1090" w:type="dxa"/>
            <w:shd w:val="clear" w:color="auto" w:fill="auto"/>
            <w:tcMar>
              <w:top w:w="100" w:type="dxa"/>
              <w:left w:w="100" w:type="dxa"/>
              <w:bottom w:w="100" w:type="dxa"/>
              <w:right w:w="100" w:type="dxa"/>
            </w:tcMar>
          </w:tcPr>
          <w:p w14:paraId="7B289EB3" w14:textId="77777777" w:rsidR="00BB7503" w:rsidRPr="0095042E" w:rsidRDefault="00000000">
            <w:pPr>
              <w:widowControl w:val="0"/>
              <w:rPr>
                <w:sz w:val="16"/>
                <w:szCs w:val="16"/>
                <w:lang w:val="es-MX"/>
              </w:rPr>
            </w:pPr>
            <w:r w:rsidRPr="0095042E">
              <w:rPr>
                <w:sz w:val="16"/>
                <w:szCs w:val="16"/>
                <w:lang w:val="es-MX"/>
              </w:rPr>
              <w:t>Mesa redonda y grupos de trabajo</w:t>
            </w:r>
          </w:p>
        </w:tc>
        <w:tc>
          <w:tcPr>
            <w:tcW w:w="1170" w:type="dxa"/>
            <w:shd w:val="clear" w:color="auto" w:fill="auto"/>
            <w:tcMar>
              <w:top w:w="100" w:type="dxa"/>
              <w:left w:w="100" w:type="dxa"/>
              <w:bottom w:w="100" w:type="dxa"/>
              <w:right w:w="100" w:type="dxa"/>
            </w:tcMar>
          </w:tcPr>
          <w:p w14:paraId="605D40F2" w14:textId="77777777" w:rsidR="00BB7503" w:rsidRPr="0095042E" w:rsidRDefault="00000000">
            <w:pPr>
              <w:widowControl w:val="0"/>
              <w:rPr>
                <w:sz w:val="16"/>
                <w:szCs w:val="16"/>
                <w:lang w:val="es-MX"/>
              </w:rPr>
            </w:pPr>
            <w:r w:rsidRPr="0095042E">
              <w:rPr>
                <w:sz w:val="16"/>
                <w:szCs w:val="16"/>
                <w:lang w:val="es-MX"/>
              </w:rPr>
              <w:t>Pregunta:</w:t>
            </w:r>
          </w:p>
          <w:p w14:paraId="749170EF" w14:textId="77777777" w:rsidR="00BB7503" w:rsidRPr="0095042E" w:rsidRDefault="00000000">
            <w:pPr>
              <w:widowControl w:val="0"/>
              <w:rPr>
                <w:sz w:val="16"/>
                <w:szCs w:val="16"/>
                <w:lang w:val="es-MX"/>
              </w:rPr>
            </w:pPr>
            <w:r w:rsidRPr="0095042E">
              <w:rPr>
                <w:sz w:val="16"/>
                <w:szCs w:val="16"/>
                <w:lang w:val="es-MX"/>
              </w:rPr>
              <w:t xml:space="preserve">- ¿Qué es un trabajo de calidad? </w:t>
            </w:r>
          </w:p>
          <w:p w14:paraId="0AA665AE" w14:textId="77777777" w:rsidR="00BB7503" w:rsidRPr="0095042E" w:rsidRDefault="00000000">
            <w:pPr>
              <w:widowControl w:val="0"/>
              <w:rPr>
                <w:sz w:val="16"/>
                <w:szCs w:val="16"/>
                <w:lang w:val="es-MX"/>
              </w:rPr>
            </w:pPr>
            <w:r w:rsidRPr="0095042E">
              <w:rPr>
                <w:sz w:val="16"/>
                <w:szCs w:val="16"/>
                <w:lang w:val="es-MX"/>
              </w:rPr>
              <w:t>- Recursos regionales</w:t>
            </w:r>
          </w:p>
        </w:tc>
        <w:tc>
          <w:tcPr>
            <w:tcW w:w="1520" w:type="dxa"/>
            <w:shd w:val="clear" w:color="auto" w:fill="auto"/>
            <w:tcMar>
              <w:top w:w="100" w:type="dxa"/>
              <w:left w:w="100" w:type="dxa"/>
              <w:bottom w:w="100" w:type="dxa"/>
              <w:right w:w="100" w:type="dxa"/>
            </w:tcMar>
          </w:tcPr>
          <w:p w14:paraId="2C978A92" w14:textId="77777777" w:rsidR="00BB7503" w:rsidRPr="0095042E" w:rsidRDefault="00000000">
            <w:pPr>
              <w:widowControl w:val="0"/>
              <w:rPr>
                <w:sz w:val="16"/>
                <w:szCs w:val="16"/>
                <w:lang w:val="es-MX"/>
              </w:rPr>
            </w:pPr>
            <w:r w:rsidRPr="0095042E">
              <w:rPr>
                <w:sz w:val="16"/>
                <w:szCs w:val="16"/>
                <w:lang w:val="es-MX"/>
              </w:rPr>
              <w:t>Pequeñas empresas, desarrollo de la mano de obra y líderes comunitarios</w:t>
            </w:r>
          </w:p>
        </w:tc>
        <w:tc>
          <w:tcPr>
            <w:tcW w:w="990" w:type="dxa"/>
            <w:shd w:val="clear" w:color="auto" w:fill="auto"/>
            <w:tcMar>
              <w:top w:w="100" w:type="dxa"/>
              <w:left w:w="100" w:type="dxa"/>
              <w:bottom w:w="100" w:type="dxa"/>
              <w:right w:w="100" w:type="dxa"/>
            </w:tcMar>
          </w:tcPr>
          <w:p w14:paraId="4CABCC05" w14:textId="77777777" w:rsidR="00BB7503" w:rsidRPr="0095042E" w:rsidRDefault="00000000">
            <w:pPr>
              <w:widowControl w:val="0"/>
              <w:pBdr>
                <w:top w:val="nil"/>
                <w:left w:val="nil"/>
                <w:bottom w:val="nil"/>
                <w:right w:val="nil"/>
                <w:between w:val="nil"/>
              </w:pBdr>
              <w:rPr>
                <w:sz w:val="16"/>
                <w:szCs w:val="16"/>
                <w:lang w:val="es-MX"/>
              </w:rPr>
            </w:pPr>
            <w:r w:rsidRPr="0095042E">
              <w:rPr>
                <w:sz w:val="16"/>
                <w:szCs w:val="16"/>
                <w:lang w:val="es-MX"/>
              </w:rPr>
              <w:t>Chino</w:t>
            </w:r>
          </w:p>
        </w:tc>
        <w:tc>
          <w:tcPr>
            <w:tcW w:w="1000" w:type="dxa"/>
            <w:shd w:val="clear" w:color="auto" w:fill="auto"/>
            <w:tcMar>
              <w:top w:w="100" w:type="dxa"/>
              <w:left w:w="100" w:type="dxa"/>
              <w:bottom w:w="100" w:type="dxa"/>
              <w:right w:w="100" w:type="dxa"/>
            </w:tcMar>
          </w:tcPr>
          <w:p w14:paraId="75BEB281" w14:textId="77777777" w:rsidR="00BB7503" w:rsidRPr="0095042E" w:rsidRDefault="00000000">
            <w:pPr>
              <w:widowControl w:val="0"/>
              <w:pBdr>
                <w:top w:val="nil"/>
                <w:left w:val="nil"/>
                <w:bottom w:val="nil"/>
                <w:right w:val="nil"/>
                <w:between w:val="nil"/>
              </w:pBdr>
              <w:rPr>
                <w:sz w:val="16"/>
                <w:szCs w:val="16"/>
                <w:lang w:val="es-MX"/>
              </w:rPr>
            </w:pPr>
            <w:r w:rsidRPr="0095042E">
              <w:rPr>
                <w:sz w:val="16"/>
                <w:szCs w:val="16"/>
                <w:lang w:val="es-MX"/>
              </w:rPr>
              <w:t>40+</w:t>
            </w:r>
          </w:p>
        </w:tc>
      </w:tr>
      <w:tr w:rsidR="00BB7503" w14:paraId="63E6BE60" w14:textId="77777777" w:rsidTr="0095042E">
        <w:tc>
          <w:tcPr>
            <w:tcW w:w="1070" w:type="dxa"/>
            <w:shd w:val="clear" w:color="auto" w:fill="auto"/>
            <w:tcMar>
              <w:top w:w="100" w:type="dxa"/>
              <w:left w:w="100" w:type="dxa"/>
              <w:bottom w:w="100" w:type="dxa"/>
              <w:right w:w="100" w:type="dxa"/>
            </w:tcMar>
          </w:tcPr>
          <w:p w14:paraId="4D78D65F" w14:textId="11F78EFF" w:rsidR="00BB7503" w:rsidRDefault="0095042E">
            <w:pPr>
              <w:widowControl w:val="0"/>
              <w:rPr>
                <w:sz w:val="16"/>
                <w:szCs w:val="16"/>
              </w:rPr>
            </w:pPr>
            <w:r>
              <w:rPr>
                <w:sz w:val="16"/>
                <w:szCs w:val="16"/>
              </w:rPr>
              <w:t>17/2/2024</w:t>
            </w:r>
          </w:p>
        </w:tc>
        <w:tc>
          <w:tcPr>
            <w:tcW w:w="1270" w:type="dxa"/>
            <w:shd w:val="clear" w:color="auto" w:fill="auto"/>
            <w:tcMar>
              <w:top w:w="100" w:type="dxa"/>
              <w:left w:w="100" w:type="dxa"/>
              <w:bottom w:w="100" w:type="dxa"/>
              <w:right w:w="100" w:type="dxa"/>
            </w:tcMar>
          </w:tcPr>
          <w:p w14:paraId="2FC4DF5E" w14:textId="23D28C10" w:rsidR="00BB7503" w:rsidRPr="0095042E" w:rsidRDefault="00000000">
            <w:pPr>
              <w:widowControl w:val="0"/>
              <w:rPr>
                <w:sz w:val="16"/>
                <w:szCs w:val="16"/>
                <w:lang w:val="es-MX"/>
              </w:rPr>
            </w:pPr>
            <w:r w:rsidRPr="0095042E">
              <w:rPr>
                <w:sz w:val="16"/>
                <w:szCs w:val="16"/>
                <w:lang w:val="es-MX"/>
              </w:rPr>
              <w:t xml:space="preserve">Todos somos </w:t>
            </w:r>
            <w:proofErr w:type="gramStart"/>
            <w:r w:rsidR="0095042E" w:rsidRPr="0095042E">
              <w:rPr>
                <w:sz w:val="16"/>
                <w:szCs w:val="16"/>
                <w:lang w:val="es-MX"/>
              </w:rPr>
              <w:t>desarrollado</w:t>
            </w:r>
            <w:proofErr w:type="gramEnd"/>
            <w:r w:rsidR="0095042E">
              <w:rPr>
                <w:sz w:val="16"/>
                <w:szCs w:val="16"/>
                <w:lang w:val="es-MX"/>
              </w:rPr>
              <w:t>-</w:t>
            </w:r>
            <w:r w:rsidRPr="0095042E">
              <w:rPr>
                <w:sz w:val="16"/>
                <w:szCs w:val="16"/>
                <w:lang w:val="es-MX"/>
              </w:rPr>
              <w:t>res comunitarios</w:t>
            </w:r>
          </w:p>
        </w:tc>
        <w:tc>
          <w:tcPr>
            <w:tcW w:w="1250" w:type="dxa"/>
            <w:shd w:val="clear" w:color="auto" w:fill="auto"/>
            <w:tcMar>
              <w:top w:w="100" w:type="dxa"/>
              <w:left w:w="100" w:type="dxa"/>
              <w:bottom w:w="100" w:type="dxa"/>
              <w:right w:w="100" w:type="dxa"/>
            </w:tcMar>
          </w:tcPr>
          <w:p w14:paraId="2EB9DF5C" w14:textId="77777777" w:rsidR="00BB7503" w:rsidRPr="0095042E" w:rsidRDefault="00000000">
            <w:pPr>
              <w:widowControl w:val="0"/>
              <w:rPr>
                <w:sz w:val="16"/>
                <w:szCs w:val="16"/>
                <w:lang w:val="es-MX"/>
              </w:rPr>
            </w:pPr>
            <w:r w:rsidRPr="0095042E">
              <w:rPr>
                <w:sz w:val="16"/>
                <w:szCs w:val="16"/>
                <w:lang w:val="es-MX"/>
              </w:rPr>
              <w:t>Oeste del condado de SB</w:t>
            </w:r>
          </w:p>
        </w:tc>
        <w:tc>
          <w:tcPr>
            <w:tcW w:w="1090" w:type="dxa"/>
            <w:shd w:val="clear" w:color="auto" w:fill="auto"/>
            <w:tcMar>
              <w:top w:w="100" w:type="dxa"/>
              <w:left w:w="100" w:type="dxa"/>
              <w:bottom w:w="100" w:type="dxa"/>
              <w:right w:w="100" w:type="dxa"/>
            </w:tcMar>
          </w:tcPr>
          <w:p w14:paraId="2BBA8778" w14:textId="255A169B" w:rsidR="00BB7503" w:rsidRPr="0095042E" w:rsidRDefault="0095042E">
            <w:pPr>
              <w:widowControl w:val="0"/>
              <w:rPr>
                <w:sz w:val="16"/>
                <w:szCs w:val="16"/>
                <w:lang w:val="es-MX"/>
              </w:rPr>
            </w:pPr>
            <w:r>
              <w:rPr>
                <w:sz w:val="16"/>
                <w:szCs w:val="16"/>
                <w:lang w:val="es-MX"/>
              </w:rPr>
              <w:t>Evento</w:t>
            </w:r>
            <w:r w:rsidRPr="0095042E">
              <w:rPr>
                <w:sz w:val="16"/>
                <w:szCs w:val="16"/>
                <w:lang w:val="es-MX"/>
              </w:rPr>
              <w:t xml:space="preserve"> presencial de alcance </w:t>
            </w:r>
            <w:r>
              <w:rPr>
                <w:sz w:val="16"/>
                <w:szCs w:val="16"/>
                <w:lang w:val="es-MX"/>
              </w:rPr>
              <w:t xml:space="preserve">de </w:t>
            </w:r>
            <w:r w:rsidRPr="0095042E">
              <w:rPr>
                <w:sz w:val="16"/>
                <w:szCs w:val="16"/>
                <w:lang w:val="es-MX"/>
              </w:rPr>
              <w:t>art</w:t>
            </w:r>
            <w:r>
              <w:rPr>
                <w:sz w:val="16"/>
                <w:szCs w:val="16"/>
                <w:lang w:val="es-MX"/>
              </w:rPr>
              <w:t>e</w:t>
            </w:r>
            <w:r w:rsidRPr="0095042E">
              <w:rPr>
                <w:sz w:val="16"/>
                <w:szCs w:val="16"/>
                <w:lang w:val="es-MX"/>
              </w:rPr>
              <w:t xml:space="preserve"> y cultura</w:t>
            </w:r>
          </w:p>
        </w:tc>
        <w:tc>
          <w:tcPr>
            <w:tcW w:w="1170" w:type="dxa"/>
            <w:shd w:val="clear" w:color="auto" w:fill="auto"/>
            <w:tcMar>
              <w:top w:w="100" w:type="dxa"/>
              <w:left w:w="100" w:type="dxa"/>
              <w:bottom w:w="100" w:type="dxa"/>
              <w:right w:w="100" w:type="dxa"/>
            </w:tcMar>
          </w:tcPr>
          <w:p w14:paraId="2DEBBF2B" w14:textId="77777777" w:rsidR="00BB7503" w:rsidRPr="0095042E" w:rsidRDefault="00000000">
            <w:pPr>
              <w:widowControl w:val="0"/>
              <w:rPr>
                <w:sz w:val="16"/>
                <w:szCs w:val="16"/>
                <w:lang w:val="es-MX"/>
              </w:rPr>
            </w:pPr>
            <w:r w:rsidRPr="0095042E">
              <w:rPr>
                <w:sz w:val="16"/>
                <w:szCs w:val="16"/>
                <w:lang w:val="es-MX"/>
              </w:rPr>
              <w:t>Pregunta:</w:t>
            </w:r>
          </w:p>
          <w:p w14:paraId="48118D6B" w14:textId="77777777" w:rsidR="00BB7503" w:rsidRPr="0095042E" w:rsidRDefault="00000000">
            <w:pPr>
              <w:widowControl w:val="0"/>
              <w:rPr>
                <w:sz w:val="16"/>
                <w:szCs w:val="16"/>
                <w:lang w:val="es-MX"/>
              </w:rPr>
            </w:pPr>
            <w:r w:rsidRPr="0095042E">
              <w:rPr>
                <w:sz w:val="16"/>
                <w:szCs w:val="16"/>
                <w:lang w:val="es-MX"/>
              </w:rPr>
              <w:t>- Encuesta sobre la percepción de la Comunidad</w:t>
            </w:r>
          </w:p>
          <w:p w14:paraId="646B0F92" w14:textId="77777777" w:rsidR="00BB7503" w:rsidRPr="0095042E" w:rsidRDefault="00000000">
            <w:pPr>
              <w:widowControl w:val="0"/>
              <w:rPr>
                <w:sz w:val="16"/>
                <w:szCs w:val="16"/>
                <w:lang w:val="es-MX"/>
              </w:rPr>
            </w:pPr>
            <w:r w:rsidRPr="0095042E">
              <w:rPr>
                <w:sz w:val="16"/>
                <w:szCs w:val="16"/>
                <w:lang w:val="es-MX"/>
              </w:rPr>
              <w:t>- El arte y la cultura como guardianes del lugar</w:t>
            </w:r>
          </w:p>
          <w:p w14:paraId="0000087D" w14:textId="77777777" w:rsidR="00BB7503" w:rsidRPr="0095042E" w:rsidRDefault="00BB7503">
            <w:pPr>
              <w:widowControl w:val="0"/>
              <w:rPr>
                <w:sz w:val="16"/>
                <w:szCs w:val="16"/>
                <w:lang w:val="es-MX"/>
              </w:rPr>
            </w:pPr>
          </w:p>
        </w:tc>
        <w:tc>
          <w:tcPr>
            <w:tcW w:w="1520" w:type="dxa"/>
            <w:shd w:val="clear" w:color="auto" w:fill="auto"/>
            <w:tcMar>
              <w:top w:w="100" w:type="dxa"/>
              <w:left w:w="100" w:type="dxa"/>
              <w:bottom w:w="100" w:type="dxa"/>
              <w:right w:w="100" w:type="dxa"/>
            </w:tcMar>
          </w:tcPr>
          <w:p w14:paraId="7A413BBD" w14:textId="77777777" w:rsidR="00BB7503" w:rsidRPr="0095042E" w:rsidRDefault="00000000">
            <w:pPr>
              <w:widowControl w:val="0"/>
              <w:rPr>
                <w:sz w:val="16"/>
                <w:szCs w:val="16"/>
                <w:lang w:val="es-MX"/>
              </w:rPr>
            </w:pPr>
            <w:r w:rsidRPr="0095042E">
              <w:rPr>
                <w:sz w:val="16"/>
                <w:szCs w:val="16"/>
                <w:lang w:val="es-MX"/>
              </w:rPr>
              <w:t>Comunidad general y desinvertida e hispanohablantes</w:t>
            </w:r>
          </w:p>
          <w:p w14:paraId="0000087F" w14:textId="77777777" w:rsidR="00BB7503" w:rsidRPr="0095042E" w:rsidRDefault="00BB7503">
            <w:pPr>
              <w:widowControl w:val="0"/>
              <w:rPr>
                <w:sz w:val="16"/>
                <w:szCs w:val="16"/>
                <w:lang w:val="es-MX"/>
              </w:rPr>
            </w:pPr>
          </w:p>
        </w:tc>
        <w:tc>
          <w:tcPr>
            <w:tcW w:w="990" w:type="dxa"/>
            <w:shd w:val="clear" w:color="auto" w:fill="auto"/>
            <w:tcMar>
              <w:top w:w="100" w:type="dxa"/>
              <w:left w:w="100" w:type="dxa"/>
              <w:bottom w:w="100" w:type="dxa"/>
              <w:right w:w="100" w:type="dxa"/>
            </w:tcMar>
          </w:tcPr>
          <w:p w14:paraId="339DAA7C" w14:textId="77777777" w:rsidR="00BB7503" w:rsidRPr="0095042E" w:rsidRDefault="00000000">
            <w:pPr>
              <w:widowControl w:val="0"/>
              <w:pBdr>
                <w:top w:val="nil"/>
                <w:left w:val="nil"/>
                <w:bottom w:val="nil"/>
                <w:right w:val="nil"/>
                <w:between w:val="nil"/>
              </w:pBdr>
              <w:rPr>
                <w:sz w:val="16"/>
                <w:szCs w:val="16"/>
                <w:lang w:val="es-MX"/>
              </w:rPr>
            </w:pPr>
            <w:r w:rsidRPr="0095042E">
              <w:rPr>
                <w:sz w:val="16"/>
                <w:szCs w:val="16"/>
                <w:lang w:val="es-MX"/>
              </w:rPr>
              <w:t>Ontario</w:t>
            </w:r>
          </w:p>
        </w:tc>
        <w:tc>
          <w:tcPr>
            <w:tcW w:w="1000" w:type="dxa"/>
            <w:shd w:val="clear" w:color="auto" w:fill="auto"/>
            <w:tcMar>
              <w:top w:w="100" w:type="dxa"/>
              <w:left w:w="100" w:type="dxa"/>
              <w:bottom w:w="100" w:type="dxa"/>
              <w:right w:w="100" w:type="dxa"/>
            </w:tcMar>
          </w:tcPr>
          <w:p w14:paraId="42A23562" w14:textId="77777777" w:rsidR="00BB7503" w:rsidRPr="0095042E" w:rsidRDefault="00000000">
            <w:pPr>
              <w:widowControl w:val="0"/>
              <w:rPr>
                <w:sz w:val="16"/>
                <w:szCs w:val="16"/>
                <w:lang w:val="es-MX"/>
              </w:rPr>
            </w:pPr>
            <w:r w:rsidRPr="0095042E">
              <w:rPr>
                <w:sz w:val="16"/>
                <w:szCs w:val="16"/>
                <w:lang w:val="es-MX"/>
              </w:rPr>
              <w:t>75+</w:t>
            </w:r>
          </w:p>
        </w:tc>
      </w:tr>
      <w:tr w:rsidR="00BB7503" w14:paraId="24ADFD84" w14:textId="77777777" w:rsidTr="0095042E">
        <w:tc>
          <w:tcPr>
            <w:tcW w:w="1070" w:type="dxa"/>
            <w:shd w:val="clear" w:color="auto" w:fill="auto"/>
            <w:tcMar>
              <w:top w:w="100" w:type="dxa"/>
              <w:left w:w="100" w:type="dxa"/>
              <w:bottom w:w="100" w:type="dxa"/>
              <w:right w:w="100" w:type="dxa"/>
            </w:tcMar>
          </w:tcPr>
          <w:p w14:paraId="2622578C" w14:textId="53C0AAA6" w:rsidR="00BB7503" w:rsidRDefault="0095042E">
            <w:pPr>
              <w:widowControl w:val="0"/>
              <w:pBdr>
                <w:top w:val="nil"/>
                <w:left w:val="nil"/>
                <w:bottom w:val="nil"/>
                <w:right w:val="nil"/>
                <w:between w:val="nil"/>
              </w:pBdr>
              <w:rPr>
                <w:sz w:val="16"/>
                <w:szCs w:val="16"/>
                <w:highlight w:val="white"/>
              </w:rPr>
            </w:pPr>
            <w:r>
              <w:rPr>
                <w:sz w:val="16"/>
                <w:szCs w:val="16"/>
                <w:highlight w:val="white"/>
              </w:rPr>
              <w:t>21/7/2024</w:t>
            </w:r>
          </w:p>
        </w:tc>
        <w:tc>
          <w:tcPr>
            <w:tcW w:w="1270" w:type="dxa"/>
            <w:shd w:val="clear" w:color="auto" w:fill="auto"/>
            <w:tcMar>
              <w:top w:w="100" w:type="dxa"/>
              <w:left w:w="100" w:type="dxa"/>
              <w:bottom w:w="100" w:type="dxa"/>
              <w:right w:w="100" w:type="dxa"/>
            </w:tcMar>
          </w:tcPr>
          <w:p w14:paraId="0E855434" w14:textId="77777777" w:rsidR="00BB7503" w:rsidRPr="0095042E" w:rsidRDefault="00000000">
            <w:pPr>
              <w:widowControl w:val="0"/>
              <w:pBdr>
                <w:top w:val="nil"/>
                <w:left w:val="nil"/>
                <w:bottom w:val="nil"/>
                <w:right w:val="nil"/>
                <w:between w:val="nil"/>
              </w:pBdr>
              <w:rPr>
                <w:sz w:val="16"/>
                <w:szCs w:val="16"/>
                <w:highlight w:val="white"/>
                <w:lang w:val="es-MX"/>
              </w:rPr>
            </w:pPr>
            <w:r w:rsidRPr="0095042E">
              <w:rPr>
                <w:sz w:val="16"/>
                <w:szCs w:val="16"/>
                <w:highlight w:val="white"/>
                <w:lang w:val="es-MX"/>
              </w:rPr>
              <w:t>Concurso de arte Thrive</w:t>
            </w:r>
          </w:p>
        </w:tc>
        <w:tc>
          <w:tcPr>
            <w:tcW w:w="1250" w:type="dxa"/>
            <w:shd w:val="clear" w:color="auto" w:fill="auto"/>
            <w:tcMar>
              <w:top w:w="100" w:type="dxa"/>
              <w:left w:w="100" w:type="dxa"/>
              <w:bottom w:w="100" w:type="dxa"/>
              <w:right w:w="100" w:type="dxa"/>
            </w:tcMar>
          </w:tcPr>
          <w:p w14:paraId="2BFC072A" w14:textId="088D2D90" w:rsidR="00BB7503" w:rsidRPr="0095042E" w:rsidRDefault="0095042E">
            <w:pPr>
              <w:widowControl w:val="0"/>
              <w:rPr>
                <w:sz w:val="16"/>
                <w:szCs w:val="16"/>
                <w:highlight w:val="white"/>
                <w:lang w:val="es-MX"/>
              </w:rPr>
            </w:pPr>
            <w:r w:rsidRPr="0095042E">
              <w:rPr>
                <w:sz w:val="16"/>
                <w:szCs w:val="16"/>
                <w:lang w:val="es-MX"/>
              </w:rPr>
              <w:t xml:space="preserve">Comité de Participación </w:t>
            </w:r>
            <w:r w:rsidRPr="0095042E">
              <w:rPr>
                <w:sz w:val="16"/>
                <w:szCs w:val="16"/>
                <w:lang w:val="es-MX"/>
              </w:rPr>
              <w:lastRenderedPageBreak/>
              <w:t>Comunitaria, Arte y Cultura</w:t>
            </w:r>
          </w:p>
        </w:tc>
        <w:tc>
          <w:tcPr>
            <w:tcW w:w="1090" w:type="dxa"/>
            <w:shd w:val="clear" w:color="auto" w:fill="auto"/>
            <w:tcMar>
              <w:top w:w="100" w:type="dxa"/>
              <w:left w:w="100" w:type="dxa"/>
              <w:bottom w:w="100" w:type="dxa"/>
              <w:right w:w="100" w:type="dxa"/>
            </w:tcMar>
          </w:tcPr>
          <w:p w14:paraId="7EAB998A" w14:textId="77777777" w:rsidR="00BB7503" w:rsidRPr="0095042E" w:rsidRDefault="00000000">
            <w:pPr>
              <w:widowControl w:val="0"/>
              <w:rPr>
                <w:sz w:val="16"/>
                <w:szCs w:val="16"/>
                <w:highlight w:val="white"/>
                <w:lang w:val="es-MX"/>
              </w:rPr>
            </w:pPr>
            <w:r w:rsidRPr="0095042E">
              <w:rPr>
                <w:sz w:val="16"/>
                <w:szCs w:val="16"/>
                <w:highlight w:val="white"/>
                <w:lang w:val="es-MX"/>
              </w:rPr>
              <w:lastRenderedPageBreak/>
              <w:t>En línea</w:t>
            </w:r>
          </w:p>
        </w:tc>
        <w:tc>
          <w:tcPr>
            <w:tcW w:w="1170" w:type="dxa"/>
            <w:shd w:val="clear" w:color="auto" w:fill="auto"/>
            <w:tcMar>
              <w:top w:w="100" w:type="dxa"/>
              <w:left w:w="100" w:type="dxa"/>
              <w:bottom w:w="100" w:type="dxa"/>
              <w:right w:w="100" w:type="dxa"/>
            </w:tcMar>
          </w:tcPr>
          <w:p w14:paraId="182E47AF" w14:textId="77777777" w:rsidR="00BB7503" w:rsidRPr="0095042E" w:rsidRDefault="00000000">
            <w:pPr>
              <w:widowControl w:val="0"/>
              <w:rPr>
                <w:sz w:val="16"/>
                <w:szCs w:val="16"/>
                <w:highlight w:val="white"/>
                <w:lang w:val="es-MX"/>
              </w:rPr>
            </w:pPr>
            <w:r w:rsidRPr="0095042E">
              <w:rPr>
                <w:sz w:val="16"/>
                <w:szCs w:val="16"/>
                <w:highlight w:val="white"/>
                <w:lang w:val="es-MX"/>
              </w:rPr>
              <w:t xml:space="preserve">Encuesta: ¿Qué </w:t>
            </w:r>
            <w:r w:rsidRPr="0095042E">
              <w:rPr>
                <w:sz w:val="16"/>
                <w:szCs w:val="16"/>
                <w:highlight w:val="white"/>
                <w:lang w:val="es-MX"/>
              </w:rPr>
              <w:lastRenderedPageBreak/>
              <w:t>significa prosperar en nuestra región?</w:t>
            </w:r>
          </w:p>
        </w:tc>
        <w:tc>
          <w:tcPr>
            <w:tcW w:w="1520" w:type="dxa"/>
            <w:shd w:val="clear" w:color="auto" w:fill="auto"/>
            <w:tcMar>
              <w:top w:w="100" w:type="dxa"/>
              <w:left w:w="100" w:type="dxa"/>
              <w:bottom w:w="100" w:type="dxa"/>
              <w:right w:w="100" w:type="dxa"/>
            </w:tcMar>
          </w:tcPr>
          <w:p w14:paraId="4280C47D" w14:textId="77777777" w:rsidR="00BB7503" w:rsidRPr="0095042E" w:rsidRDefault="00000000">
            <w:pPr>
              <w:widowControl w:val="0"/>
              <w:rPr>
                <w:sz w:val="16"/>
                <w:szCs w:val="16"/>
                <w:highlight w:val="white"/>
                <w:lang w:val="es-MX"/>
              </w:rPr>
            </w:pPr>
            <w:r w:rsidRPr="0095042E">
              <w:rPr>
                <w:sz w:val="16"/>
                <w:szCs w:val="16"/>
                <w:highlight w:val="white"/>
                <w:lang w:val="es-MX"/>
              </w:rPr>
              <w:lastRenderedPageBreak/>
              <w:t xml:space="preserve">Comunidad en general e </w:t>
            </w:r>
            <w:r w:rsidRPr="0095042E">
              <w:rPr>
                <w:sz w:val="16"/>
                <w:szCs w:val="16"/>
                <w:highlight w:val="white"/>
                <w:lang w:val="es-MX"/>
              </w:rPr>
              <w:lastRenderedPageBreak/>
              <w:t>hispanohablantes</w:t>
            </w:r>
          </w:p>
          <w:p w14:paraId="00000888" w14:textId="77777777" w:rsidR="00BB7503" w:rsidRPr="0095042E" w:rsidRDefault="00BB7503">
            <w:pPr>
              <w:widowControl w:val="0"/>
              <w:rPr>
                <w:sz w:val="16"/>
                <w:szCs w:val="16"/>
                <w:highlight w:val="white"/>
                <w:lang w:val="es-MX"/>
              </w:rPr>
            </w:pPr>
          </w:p>
        </w:tc>
        <w:tc>
          <w:tcPr>
            <w:tcW w:w="990" w:type="dxa"/>
            <w:shd w:val="clear" w:color="auto" w:fill="auto"/>
            <w:tcMar>
              <w:top w:w="100" w:type="dxa"/>
              <w:left w:w="100" w:type="dxa"/>
              <w:bottom w:w="100" w:type="dxa"/>
              <w:right w:w="100" w:type="dxa"/>
            </w:tcMar>
          </w:tcPr>
          <w:p w14:paraId="60FEC6ED" w14:textId="77777777" w:rsidR="00BB7503" w:rsidRPr="0095042E" w:rsidRDefault="00000000">
            <w:pPr>
              <w:widowControl w:val="0"/>
              <w:pBdr>
                <w:top w:val="nil"/>
                <w:left w:val="nil"/>
                <w:bottom w:val="nil"/>
                <w:right w:val="nil"/>
                <w:between w:val="nil"/>
              </w:pBdr>
              <w:rPr>
                <w:sz w:val="16"/>
                <w:szCs w:val="16"/>
                <w:highlight w:val="white"/>
                <w:lang w:val="es-MX"/>
              </w:rPr>
            </w:pPr>
            <w:r w:rsidRPr="0095042E">
              <w:rPr>
                <w:sz w:val="16"/>
                <w:szCs w:val="16"/>
                <w:highlight w:val="white"/>
                <w:lang w:val="es-MX"/>
              </w:rPr>
              <w:lastRenderedPageBreak/>
              <w:t>En línea</w:t>
            </w:r>
          </w:p>
        </w:tc>
        <w:tc>
          <w:tcPr>
            <w:tcW w:w="1000" w:type="dxa"/>
            <w:shd w:val="clear" w:color="auto" w:fill="auto"/>
            <w:tcMar>
              <w:top w:w="100" w:type="dxa"/>
              <w:left w:w="100" w:type="dxa"/>
              <w:bottom w:w="100" w:type="dxa"/>
              <w:right w:w="100" w:type="dxa"/>
            </w:tcMar>
          </w:tcPr>
          <w:p w14:paraId="292251EF" w14:textId="77777777" w:rsidR="00BB7503" w:rsidRPr="0095042E" w:rsidRDefault="00000000">
            <w:pPr>
              <w:widowControl w:val="0"/>
              <w:pBdr>
                <w:top w:val="nil"/>
                <w:left w:val="nil"/>
                <w:bottom w:val="nil"/>
                <w:right w:val="nil"/>
                <w:between w:val="nil"/>
              </w:pBdr>
              <w:rPr>
                <w:sz w:val="16"/>
                <w:szCs w:val="16"/>
                <w:highlight w:val="white"/>
                <w:lang w:val="es-MX"/>
              </w:rPr>
            </w:pPr>
            <w:r w:rsidRPr="0095042E">
              <w:rPr>
                <w:sz w:val="16"/>
                <w:szCs w:val="16"/>
                <w:highlight w:val="white"/>
                <w:lang w:val="es-MX"/>
              </w:rPr>
              <w:t>40+</w:t>
            </w:r>
          </w:p>
        </w:tc>
      </w:tr>
      <w:tr w:rsidR="00BB7503" w14:paraId="6D130110" w14:textId="77777777" w:rsidTr="0095042E">
        <w:tc>
          <w:tcPr>
            <w:tcW w:w="1070" w:type="dxa"/>
            <w:shd w:val="clear" w:color="auto" w:fill="auto"/>
            <w:tcMar>
              <w:top w:w="100" w:type="dxa"/>
              <w:left w:w="100" w:type="dxa"/>
              <w:bottom w:w="100" w:type="dxa"/>
              <w:right w:w="100" w:type="dxa"/>
            </w:tcMar>
          </w:tcPr>
          <w:p w14:paraId="41E37391" w14:textId="37E2A821" w:rsidR="00BB7503" w:rsidRDefault="0095042E">
            <w:pPr>
              <w:widowControl w:val="0"/>
              <w:rPr>
                <w:sz w:val="16"/>
                <w:szCs w:val="16"/>
              </w:rPr>
            </w:pPr>
            <w:r>
              <w:rPr>
                <w:sz w:val="16"/>
                <w:szCs w:val="16"/>
              </w:rPr>
              <w:t>20/6/2024</w:t>
            </w:r>
          </w:p>
        </w:tc>
        <w:tc>
          <w:tcPr>
            <w:tcW w:w="1270" w:type="dxa"/>
            <w:shd w:val="clear" w:color="auto" w:fill="auto"/>
            <w:tcMar>
              <w:top w:w="100" w:type="dxa"/>
              <w:left w:w="100" w:type="dxa"/>
              <w:bottom w:w="100" w:type="dxa"/>
              <w:right w:w="100" w:type="dxa"/>
            </w:tcMar>
          </w:tcPr>
          <w:p w14:paraId="4DD54782" w14:textId="77777777" w:rsidR="00BB7503" w:rsidRPr="0095042E" w:rsidRDefault="00000000">
            <w:pPr>
              <w:widowControl w:val="0"/>
              <w:rPr>
                <w:sz w:val="16"/>
                <w:szCs w:val="16"/>
                <w:lang w:val="es-MX"/>
              </w:rPr>
            </w:pPr>
            <w:r w:rsidRPr="0095042E">
              <w:rPr>
                <w:sz w:val="16"/>
                <w:szCs w:val="16"/>
                <w:lang w:val="es-MX"/>
              </w:rPr>
              <w:t xml:space="preserve">Mesa redonda sobre la pequeña empresa </w:t>
            </w:r>
          </w:p>
        </w:tc>
        <w:tc>
          <w:tcPr>
            <w:tcW w:w="1250" w:type="dxa"/>
            <w:shd w:val="clear" w:color="auto" w:fill="auto"/>
            <w:tcMar>
              <w:top w:w="100" w:type="dxa"/>
              <w:left w:w="100" w:type="dxa"/>
              <w:bottom w:w="100" w:type="dxa"/>
              <w:right w:w="100" w:type="dxa"/>
            </w:tcMar>
          </w:tcPr>
          <w:p w14:paraId="0A252B29" w14:textId="77777777" w:rsidR="00BB7503" w:rsidRPr="0095042E" w:rsidRDefault="00000000">
            <w:pPr>
              <w:widowControl w:val="0"/>
              <w:rPr>
                <w:sz w:val="16"/>
                <w:szCs w:val="16"/>
                <w:lang w:val="es-MX"/>
              </w:rPr>
            </w:pPr>
            <w:r w:rsidRPr="0095042E">
              <w:rPr>
                <w:sz w:val="16"/>
                <w:szCs w:val="16"/>
                <w:lang w:val="es-MX"/>
              </w:rPr>
              <w:t>Comité de Líderes Empresariales y Comunitarios</w:t>
            </w:r>
          </w:p>
        </w:tc>
        <w:tc>
          <w:tcPr>
            <w:tcW w:w="1090" w:type="dxa"/>
            <w:shd w:val="clear" w:color="auto" w:fill="auto"/>
            <w:tcMar>
              <w:top w:w="100" w:type="dxa"/>
              <w:left w:w="100" w:type="dxa"/>
              <w:bottom w:w="100" w:type="dxa"/>
              <w:right w:w="100" w:type="dxa"/>
            </w:tcMar>
          </w:tcPr>
          <w:p w14:paraId="4EF56AB5" w14:textId="77777777" w:rsidR="00BB7503" w:rsidRPr="0095042E" w:rsidRDefault="00000000">
            <w:pPr>
              <w:widowControl w:val="0"/>
              <w:rPr>
                <w:sz w:val="16"/>
                <w:szCs w:val="16"/>
                <w:lang w:val="es-MX"/>
              </w:rPr>
            </w:pPr>
            <w:r w:rsidRPr="0095042E">
              <w:rPr>
                <w:sz w:val="16"/>
                <w:szCs w:val="16"/>
                <w:lang w:val="es-MX"/>
              </w:rPr>
              <w:t>Mesa redonda y grupos de trabajo</w:t>
            </w:r>
          </w:p>
        </w:tc>
        <w:tc>
          <w:tcPr>
            <w:tcW w:w="1170" w:type="dxa"/>
            <w:shd w:val="clear" w:color="auto" w:fill="auto"/>
            <w:tcMar>
              <w:top w:w="100" w:type="dxa"/>
              <w:left w:w="100" w:type="dxa"/>
              <w:bottom w:w="100" w:type="dxa"/>
              <w:right w:w="100" w:type="dxa"/>
            </w:tcMar>
          </w:tcPr>
          <w:p w14:paraId="380B7F0A" w14:textId="77777777" w:rsidR="00BB7503" w:rsidRPr="0095042E" w:rsidRDefault="00000000">
            <w:pPr>
              <w:widowControl w:val="0"/>
              <w:rPr>
                <w:sz w:val="16"/>
                <w:szCs w:val="16"/>
                <w:lang w:val="es-MX"/>
              </w:rPr>
            </w:pPr>
            <w:r w:rsidRPr="0095042E">
              <w:rPr>
                <w:sz w:val="16"/>
                <w:szCs w:val="16"/>
                <w:lang w:val="es-MX"/>
              </w:rPr>
              <w:t>Pregunta:</w:t>
            </w:r>
          </w:p>
          <w:p w14:paraId="2C1581F1" w14:textId="77777777" w:rsidR="00BB7503" w:rsidRPr="0095042E" w:rsidRDefault="00000000">
            <w:pPr>
              <w:widowControl w:val="0"/>
              <w:rPr>
                <w:sz w:val="16"/>
                <w:szCs w:val="16"/>
                <w:lang w:val="es-MX"/>
              </w:rPr>
            </w:pPr>
            <w:r w:rsidRPr="0095042E">
              <w:rPr>
                <w:sz w:val="16"/>
                <w:szCs w:val="16"/>
                <w:lang w:val="es-MX"/>
              </w:rPr>
              <w:t>- Obstáculos y soluciones para las pequeñas empresas</w:t>
            </w:r>
          </w:p>
          <w:p w14:paraId="5026D630" w14:textId="77777777" w:rsidR="00BB7503" w:rsidRPr="0095042E" w:rsidRDefault="00000000">
            <w:pPr>
              <w:widowControl w:val="0"/>
              <w:rPr>
                <w:sz w:val="16"/>
                <w:szCs w:val="16"/>
                <w:lang w:val="es-MX"/>
              </w:rPr>
            </w:pPr>
            <w:r w:rsidRPr="0095042E">
              <w:rPr>
                <w:sz w:val="16"/>
                <w:szCs w:val="16"/>
                <w:lang w:val="es-MX"/>
              </w:rPr>
              <w:t>- Feria de recursos</w:t>
            </w:r>
          </w:p>
        </w:tc>
        <w:tc>
          <w:tcPr>
            <w:tcW w:w="1520" w:type="dxa"/>
            <w:shd w:val="clear" w:color="auto" w:fill="auto"/>
            <w:tcMar>
              <w:top w:w="100" w:type="dxa"/>
              <w:left w:w="100" w:type="dxa"/>
              <w:bottom w:w="100" w:type="dxa"/>
              <w:right w:w="100" w:type="dxa"/>
            </w:tcMar>
          </w:tcPr>
          <w:p w14:paraId="7CF3CEE5" w14:textId="77777777" w:rsidR="00BB7503" w:rsidRPr="0095042E" w:rsidRDefault="00000000">
            <w:pPr>
              <w:widowControl w:val="0"/>
              <w:rPr>
                <w:sz w:val="16"/>
                <w:szCs w:val="16"/>
                <w:lang w:val="es-MX"/>
              </w:rPr>
            </w:pPr>
            <w:r w:rsidRPr="0095042E">
              <w:rPr>
                <w:sz w:val="16"/>
                <w:szCs w:val="16"/>
                <w:lang w:val="es-MX"/>
              </w:rPr>
              <w:t>Pequeñas empresas y emprendedores e hispanohablantes</w:t>
            </w:r>
          </w:p>
          <w:p w14:paraId="00000893" w14:textId="77777777" w:rsidR="00BB7503" w:rsidRPr="0095042E" w:rsidRDefault="00BB7503">
            <w:pPr>
              <w:widowControl w:val="0"/>
              <w:rPr>
                <w:sz w:val="16"/>
                <w:szCs w:val="16"/>
                <w:lang w:val="es-MX"/>
              </w:rPr>
            </w:pPr>
          </w:p>
        </w:tc>
        <w:tc>
          <w:tcPr>
            <w:tcW w:w="990" w:type="dxa"/>
            <w:shd w:val="clear" w:color="auto" w:fill="auto"/>
            <w:tcMar>
              <w:top w:w="100" w:type="dxa"/>
              <w:left w:w="100" w:type="dxa"/>
              <w:bottom w:w="100" w:type="dxa"/>
              <w:right w:w="100" w:type="dxa"/>
            </w:tcMar>
          </w:tcPr>
          <w:p w14:paraId="305510C4" w14:textId="77777777" w:rsidR="00BB7503" w:rsidRPr="0095042E" w:rsidRDefault="00000000">
            <w:pPr>
              <w:widowControl w:val="0"/>
              <w:rPr>
                <w:sz w:val="16"/>
                <w:szCs w:val="16"/>
                <w:lang w:val="es-MX"/>
              </w:rPr>
            </w:pPr>
            <w:r w:rsidRPr="0095042E">
              <w:rPr>
                <w:sz w:val="16"/>
                <w:szCs w:val="16"/>
                <w:lang w:val="es-MX"/>
              </w:rPr>
              <w:t>San Bernardino</w:t>
            </w:r>
          </w:p>
        </w:tc>
        <w:tc>
          <w:tcPr>
            <w:tcW w:w="1000" w:type="dxa"/>
            <w:shd w:val="clear" w:color="auto" w:fill="auto"/>
            <w:tcMar>
              <w:top w:w="100" w:type="dxa"/>
              <w:left w:w="100" w:type="dxa"/>
              <w:bottom w:w="100" w:type="dxa"/>
              <w:right w:w="100" w:type="dxa"/>
            </w:tcMar>
          </w:tcPr>
          <w:p w14:paraId="4A71067F" w14:textId="77777777" w:rsidR="00BB7503" w:rsidRPr="0095042E" w:rsidRDefault="00000000">
            <w:pPr>
              <w:widowControl w:val="0"/>
              <w:rPr>
                <w:sz w:val="16"/>
                <w:szCs w:val="16"/>
                <w:lang w:val="es-MX"/>
              </w:rPr>
            </w:pPr>
            <w:r w:rsidRPr="0095042E">
              <w:rPr>
                <w:sz w:val="16"/>
                <w:szCs w:val="16"/>
                <w:lang w:val="es-MX"/>
              </w:rPr>
              <w:t>60+</w:t>
            </w:r>
          </w:p>
        </w:tc>
      </w:tr>
      <w:tr w:rsidR="00BB7503" w14:paraId="0381DBF5" w14:textId="77777777" w:rsidTr="0095042E">
        <w:tc>
          <w:tcPr>
            <w:tcW w:w="1070" w:type="dxa"/>
            <w:shd w:val="clear" w:color="auto" w:fill="auto"/>
            <w:tcMar>
              <w:top w:w="100" w:type="dxa"/>
              <w:left w:w="100" w:type="dxa"/>
              <w:bottom w:w="100" w:type="dxa"/>
              <w:right w:w="100" w:type="dxa"/>
            </w:tcMar>
          </w:tcPr>
          <w:p w14:paraId="0D1CB53B" w14:textId="59707496" w:rsidR="00BB7503" w:rsidRDefault="0095042E">
            <w:pPr>
              <w:widowControl w:val="0"/>
              <w:rPr>
                <w:sz w:val="16"/>
                <w:szCs w:val="16"/>
              </w:rPr>
            </w:pPr>
            <w:r>
              <w:rPr>
                <w:sz w:val="16"/>
                <w:szCs w:val="16"/>
              </w:rPr>
              <w:t>19/6/2024</w:t>
            </w:r>
          </w:p>
        </w:tc>
        <w:tc>
          <w:tcPr>
            <w:tcW w:w="1270" w:type="dxa"/>
            <w:shd w:val="clear" w:color="auto" w:fill="auto"/>
            <w:tcMar>
              <w:top w:w="100" w:type="dxa"/>
              <w:left w:w="100" w:type="dxa"/>
              <w:bottom w:w="100" w:type="dxa"/>
              <w:right w:w="100" w:type="dxa"/>
            </w:tcMar>
          </w:tcPr>
          <w:p w14:paraId="216159FF" w14:textId="77777777" w:rsidR="00BB7503" w:rsidRPr="0095042E" w:rsidRDefault="00000000">
            <w:pPr>
              <w:widowControl w:val="0"/>
              <w:rPr>
                <w:sz w:val="16"/>
                <w:szCs w:val="16"/>
                <w:lang w:val="es-MX"/>
              </w:rPr>
            </w:pPr>
            <w:r w:rsidRPr="0095042E">
              <w:rPr>
                <w:sz w:val="16"/>
                <w:szCs w:val="16"/>
                <w:lang w:val="es-MX"/>
              </w:rPr>
              <w:t xml:space="preserve">Thrive </w:t>
            </w:r>
            <w:proofErr w:type="spellStart"/>
            <w:r w:rsidRPr="0095042E">
              <w:rPr>
                <w:sz w:val="16"/>
                <w:szCs w:val="16"/>
                <w:lang w:val="es-MX"/>
              </w:rPr>
              <w:t>Juneteenth</w:t>
            </w:r>
            <w:proofErr w:type="spellEnd"/>
            <w:r w:rsidRPr="0095042E">
              <w:rPr>
                <w:sz w:val="16"/>
                <w:szCs w:val="16"/>
                <w:lang w:val="es-MX"/>
              </w:rPr>
              <w:t xml:space="preserve"> Mixer</w:t>
            </w:r>
          </w:p>
        </w:tc>
        <w:tc>
          <w:tcPr>
            <w:tcW w:w="1250" w:type="dxa"/>
            <w:shd w:val="clear" w:color="auto" w:fill="auto"/>
            <w:tcMar>
              <w:top w:w="100" w:type="dxa"/>
              <w:left w:w="100" w:type="dxa"/>
              <w:bottom w:w="100" w:type="dxa"/>
              <w:right w:w="100" w:type="dxa"/>
            </w:tcMar>
          </w:tcPr>
          <w:p w14:paraId="2EC66301" w14:textId="77777777" w:rsidR="00BB7503" w:rsidRPr="0095042E" w:rsidRDefault="00000000">
            <w:pPr>
              <w:widowControl w:val="0"/>
              <w:rPr>
                <w:sz w:val="16"/>
                <w:szCs w:val="16"/>
                <w:lang w:val="es-MX"/>
              </w:rPr>
            </w:pPr>
            <w:r w:rsidRPr="0095042E">
              <w:rPr>
                <w:sz w:val="16"/>
                <w:szCs w:val="16"/>
                <w:lang w:val="es-MX"/>
              </w:rPr>
              <w:t>Convocante</w:t>
            </w:r>
          </w:p>
        </w:tc>
        <w:tc>
          <w:tcPr>
            <w:tcW w:w="1090" w:type="dxa"/>
            <w:shd w:val="clear" w:color="auto" w:fill="auto"/>
            <w:tcMar>
              <w:top w:w="100" w:type="dxa"/>
              <w:left w:w="100" w:type="dxa"/>
              <w:bottom w:w="100" w:type="dxa"/>
              <w:right w:w="100" w:type="dxa"/>
            </w:tcMar>
          </w:tcPr>
          <w:p w14:paraId="0BD0EF43" w14:textId="77777777" w:rsidR="00BB7503" w:rsidRPr="0095042E" w:rsidRDefault="00000000">
            <w:pPr>
              <w:widowControl w:val="0"/>
              <w:rPr>
                <w:sz w:val="16"/>
                <w:szCs w:val="16"/>
                <w:lang w:val="es-MX"/>
              </w:rPr>
            </w:pPr>
            <w:r w:rsidRPr="0095042E">
              <w:rPr>
                <w:sz w:val="16"/>
                <w:szCs w:val="16"/>
                <w:lang w:val="es-MX"/>
              </w:rPr>
              <w:t>Panel presencial</w:t>
            </w:r>
          </w:p>
        </w:tc>
        <w:tc>
          <w:tcPr>
            <w:tcW w:w="1170" w:type="dxa"/>
            <w:shd w:val="clear" w:color="auto" w:fill="auto"/>
            <w:tcMar>
              <w:top w:w="100" w:type="dxa"/>
              <w:left w:w="100" w:type="dxa"/>
              <w:bottom w:w="100" w:type="dxa"/>
              <w:right w:w="100" w:type="dxa"/>
            </w:tcMar>
          </w:tcPr>
          <w:p w14:paraId="6977A545" w14:textId="77777777" w:rsidR="00BB7503" w:rsidRPr="0095042E" w:rsidRDefault="00000000">
            <w:pPr>
              <w:widowControl w:val="0"/>
              <w:rPr>
                <w:sz w:val="16"/>
                <w:szCs w:val="16"/>
                <w:lang w:val="es-MX"/>
              </w:rPr>
            </w:pPr>
            <w:r w:rsidRPr="0095042E">
              <w:rPr>
                <w:sz w:val="16"/>
                <w:szCs w:val="16"/>
                <w:lang w:val="es-MX"/>
              </w:rPr>
              <w:t>Pregunta:</w:t>
            </w:r>
          </w:p>
          <w:p w14:paraId="2E0C304B" w14:textId="4A357ABB" w:rsidR="00BB7503" w:rsidRPr="0095042E" w:rsidRDefault="00000000">
            <w:pPr>
              <w:widowControl w:val="0"/>
              <w:rPr>
                <w:sz w:val="16"/>
                <w:szCs w:val="16"/>
                <w:lang w:val="es-MX"/>
              </w:rPr>
            </w:pPr>
            <w:r w:rsidRPr="0095042E">
              <w:rPr>
                <w:sz w:val="16"/>
                <w:szCs w:val="16"/>
                <w:lang w:val="es-MX"/>
              </w:rPr>
              <w:t xml:space="preserve">- Barreras y soluciones para los residentes </w:t>
            </w:r>
            <w:proofErr w:type="spellStart"/>
            <w:r w:rsidRPr="0095042E">
              <w:rPr>
                <w:sz w:val="16"/>
                <w:szCs w:val="16"/>
                <w:lang w:val="es-MX"/>
              </w:rPr>
              <w:t>afroamerica</w:t>
            </w:r>
            <w:proofErr w:type="spellEnd"/>
            <w:r w:rsidR="0095042E">
              <w:rPr>
                <w:sz w:val="16"/>
                <w:szCs w:val="16"/>
                <w:lang w:val="es-MX"/>
              </w:rPr>
              <w:t>-</w:t>
            </w:r>
            <w:r w:rsidRPr="0095042E">
              <w:rPr>
                <w:sz w:val="16"/>
                <w:szCs w:val="16"/>
                <w:lang w:val="es-MX"/>
              </w:rPr>
              <w:t>nos</w:t>
            </w:r>
          </w:p>
        </w:tc>
        <w:tc>
          <w:tcPr>
            <w:tcW w:w="1520" w:type="dxa"/>
            <w:shd w:val="clear" w:color="auto" w:fill="auto"/>
            <w:tcMar>
              <w:top w:w="100" w:type="dxa"/>
              <w:left w:w="100" w:type="dxa"/>
              <w:bottom w:w="100" w:type="dxa"/>
              <w:right w:w="100" w:type="dxa"/>
            </w:tcMar>
          </w:tcPr>
          <w:p w14:paraId="24A57A20" w14:textId="77777777" w:rsidR="00BB7503" w:rsidRPr="0095042E" w:rsidRDefault="00000000">
            <w:pPr>
              <w:widowControl w:val="0"/>
              <w:rPr>
                <w:sz w:val="16"/>
                <w:szCs w:val="16"/>
                <w:lang w:val="es-MX"/>
              </w:rPr>
            </w:pPr>
            <w:r w:rsidRPr="0095042E">
              <w:rPr>
                <w:sz w:val="16"/>
                <w:szCs w:val="16"/>
                <w:lang w:val="es-MX"/>
              </w:rPr>
              <w:t>Residentes afroamericanos, proveedores, organizaciones</w:t>
            </w:r>
          </w:p>
        </w:tc>
        <w:tc>
          <w:tcPr>
            <w:tcW w:w="990" w:type="dxa"/>
            <w:shd w:val="clear" w:color="auto" w:fill="auto"/>
            <w:tcMar>
              <w:top w:w="100" w:type="dxa"/>
              <w:left w:w="100" w:type="dxa"/>
              <w:bottom w:w="100" w:type="dxa"/>
              <w:right w:w="100" w:type="dxa"/>
            </w:tcMar>
          </w:tcPr>
          <w:p w14:paraId="7B4ADF09" w14:textId="77777777" w:rsidR="00BB7503" w:rsidRPr="0095042E" w:rsidRDefault="00000000">
            <w:pPr>
              <w:widowControl w:val="0"/>
              <w:rPr>
                <w:sz w:val="16"/>
                <w:szCs w:val="16"/>
                <w:lang w:val="es-MX"/>
              </w:rPr>
            </w:pPr>
            <w:r w:rsidRPr="0095042E">
              <w:rPr>
                <w:sz w:val="16"/>
                <w:szCs w:val="16"/>
                <w:lang w:val="es-MX"/>
              </w:rPr>
              <w:t>Moreno Valley</w:t>
            </w:r>
          </w:p>
        </w:tc>
        <w:tc>
          <w:tcPr>
            <w:tcW w:w="1000" w:type="dxa"/>
            <w:shd w:val="clear" w:color="auto" w:fill="auto"/>
            <w:tcMar>
              <w:top w:w="100" w:type="dxa"/>
              <w:left w:w="100" w:type="dxa"/>
              <w:bottom w:w="100" w:type="dxa"/>
              <w:right w:w="100" w:type="dxa"/>
            </w:tcMar>
          </w:tcPr>
          <w:p w14:paraId="025B4C11" w14:textId="77777777" w:rsidR="00BB7503" w:rsidRPr="0095042E" w:rsidRDefault="00000000">
            <w:pPr>
              <w:widowControl w:val="0"/>
              <w:rPr>
                <w:sz w:val="16"/>
                <w:szCs w:val="16"/>
                <w:lang w:val="es-MX"/>
              </w:rPr>
            </w:pPr>
            <w:r w:rsidRPr="0095042E">
              <w:rPr>
                <w:sz w:val="16"/>
                <w:szCs w:val="16"/>
                <w:lang w:val="es-MX"/>
              </w:rPr>
              <w:t>60+</w:t>
            </w:r>
          </w:p>
        </w:tc>
      </w:tr>
    </w:tbl>
    <w:p w14:paraId="0000089F" w14:textId="77777777" w:rsidR="00BB7503" w:rsidRDefault="00BB7503"/>
    <w:p w14:paraId="000008A0" w14:textId="77777777" w:rsidR="00BB7503" w:rsidRDefault="00BB7503">
      <w:pPr>
        <w:pStyle w:val="Heading4"/>
        <w:spacing w:after="120"/>
      </w:pPr>
    </w:p>
    <w:p w14:paraId="27DFE6D4" w14:textId="77777777" w:rsidR="00BB7503" w:rsidRPr="00651C40" w:rsidRDefault="00000000">
      <w:pPr>
        <w:pStyle w:val="Heading4"/>
        <w:spacing w:after="120"/>
        <w:rPr>
          <w:lang w:val="es-MX"/>
        </w:rPr>
      </w:pPr>
      <w:bookmarkStart w:id="48" w:name="_heading=h.46r0co2" w:colFirst="0" w:colLast="0"/>
      <w:bookmarkEnd w:id="48"/>
      <w:r w:rsidRPr="00651C40">
        <w:rPr>
          <w:lang w:val="es-MX"/>
        </w:rPr>
        <w:t>Actividades fuera de las reuniones mensuales del SRT</w:t>
      </w:r>
    </w:p>
    <w:p w14:paraId="53A70C8D" w14:textId="77777777" w:rsidR="00BB7503" w:rsidRPr="00651C40" w:rsidRDefault="00000000">
      <w:pPr>
        <w:rPr>
          <w:lang w:val="es-MX"/>
        </w:rPr>
      </w:pPr>
      <w:r w:rsidRPr="00651C40">
        <w:rPr>
          <w:lang w:val="es-MX"/>
        </w:rPr>
        <w:t>Se llevaron a cabo sesiones de participación adicionales con socios que representan a las poblaciones clave que obtuvieron información sobre las barreras y soluciones para acceder a un empleo de calidad en la región. Por lo general, un socio reclutaba a un grupo de participantes que aceptaban responder a preguntas clave en un debate de grupo informal, ya fuera en persona o a través de Zoom. Las sesiones duraban aproximadamente entre 30 y 40 minutos y los comentarios se recopilaban a través de herramientas de colaboración en línea o mediante notas del moderador y de los participantes. Algunos de los socios que copatrocinaron estas sesiones fueron:</w:t>
      </w:r>
    </w:p>
    <w:p w14:paraId="4A995AFF" w14:textId="77777777" w:rsidR="00BB7503" w:rsidRPr="00651C40" w:rsidRDefault="00000000">
      <w:pPr>
        <w:numPr>
          <w:ilvl w:val="0"/>
          <w:numId w:val="4"/>
        </w:numPr>
        <w:spacing w:line="276" w:lineRule="auto"/>
        <w:rPr>
          <w:lang w:val="es-MX"/>
        </w:rPr>
      </w:pPr>
      <w:r w:rsidRPr="00651C40">
        <w:rPr>
          <w:lang w:val="es-MX"/>
        </w:rPr>
        <w:t>Conferencia Juvenil Regreso al Futuro (estudiantes de secundaria de San Bernardino)</w:t>
      </w:r>
    </w:p>
    <w:p w14:paraId="7844BBA7" w14:textId="77777777" w:rsidR="00BB7503" w:rsidRPr="00651C40" w:rsidRDefault="00000000">
      <w:pPr>
        <w:numPr>
          <w:ilvl w:val="0"/>
          <w:numId w:val="4"/>
        </w:numPr>
        <w:spacing w:line="276" w:lineRule="auto"/>
        <w:rPr>
          <w:lang w:val="es-MX"/>
        </w:rPr>
      </w:pPr>
      <w:r w:rsidRPr="00651C40">
        <w:rPr>
          <w:lang w:val="es-MX"/>
        </w:rPr>
        <w:t>Conferencia sobre reinserción: Taller sobre obstáculos y soluciones</w:t>
      </w:r>
    </w:p>
    <w:p w14:paraId="7FDFFFC2" w14:textId="77777777" w:rsidR="00BB7503" w:rsidRPr="00651C40" w:rsidRDefault="00000000">
      <w:pPr>
        <w:numPr>
          <w:ilvl w:val="0"/>
          <w:numId w:val="4"/>
        </w:numPr>
        <w:spacing w:line="276" w:lineRule="auto"/>
        <w:rPr>
          <w:lang w:val="es-MX"/>
        </w:rPr>
      </w:pPr>
      <w:r w:rsidRPr="00651C40">
        <w:rPr>
          <w:lang w:val="es-MX"/>
        </w:rPr>
        <w:t>Presentación del Grupo Consultivo para el Bienestar de las Familias Afroamericanas sobre Thrive/obstáculos y soluciones</w:t>
      </w:r>
    </w:p>
    <w:p w14:paraId="4F63ACB0" w14:textId="1004BDC3" w:rsidR="00BB7503" w:rsidRPr="00651C40" w:rsidRDefault="00000000">
      <w:pPr>
        <w:numPr>
          <w:ilvl w:val="0"/>
          <w:numId w:val="4"/>
        </w:numPr>
        <w:spacing w:line="276" w:lineRule="auto"/>
        <w:rPr>
          <w:lang w:val="es-MX"/>
        </w:rPr>
      </w:pPr>
      <w:r w:rsidRPr="00651C40">
        <w:rPr>
          <w:lang w:val="es-MX"/>
        </w:rPr>
        <w:t xml:space="preserve">Sesiones sobre obstáculos y soluciones con </w:t>
      </w:r>
      <w:r w:rsidR="00651C40">
        <w:rPr>
          <w:lang w:val="es-MX"/>
        </w:rPr>
        <w:t xml:space="preserve">la </w:t>
      </w:r>
      <w:r w:rsidRPr="00651C40">
        <w:rPr>
          <w:lang w:val="es-MX"/>
        </w:rPr>
        <w:t>SRT del Gran San Bernardino</w:t>
      </w:r>
    </w:p>
    <w:p w14:paraId="3DE4B57A" w14:textId="444F0C18" w:rsidR="00BB7503" w:rsidRPr="00651C40" w:rsidRDefault="00000000">
      <w:pPr>
        <w:numPr>
          <w:ilvl w:val="0"/>
          <w:numId w:val="4"/>
        </w:numPr>
        <w:spacing w:line="276" w:lineRule="auto"/>
        <w:rPr>
          <w:lang w:val="es-MX"/>
        </w:rPr>
      </w:pPr>
      <w:r w:rsidRPr="00651C40">
        <w:rPr>
          <w:lang w:val="es-MX"/>
        </w:rPr>
        <w:t xml:space="preserve">Presentación de Thrive en el </w:t>
      </w:r>
      <w:r w:rsidR="00651C40">
        <w:rPr>
          <w:lang w:val="es-MX"/>
        </w:rPr>
        <w:t xml:space="preserve">Centro de Aprendizaje </w:t>
      </w:r>
      <w:proofErr w:type="spellStart"/>
      <w:r w:rsidRPr="00651C40">
        <w:rPr>
          <w:lang w:val="es-MX"/>
        </w:rPr>
        <w:t>Oak</w:t>
      </w:r>
      <w:proofErr w:type="spellEnd"/>
      <w:r w:rsidRPr="00651C40">
        <w:rPr>
          <w:lang w:val="es-MX"/>
        </w:rPr>
        <w:t xml:space="preserve"> </w:t>
      </w:r>
      <w:proofErr w:type="spellStart"/>
      <w:r w:rsidRPr="00651C40">
        <w:rPr>
          <w:lang w:val="es-MX"/>
        </w:rPr>
        <w:t>Tree</w:t>
      </w:r>
      <w:proofErr w:type="spellEnd"/>
      <w:r w:rsidRPr="00651C40">
        <w:rPr>
          <w:lang w:val="es-MX"/>
        </w:rPr>
        <w:t xml:space="preserve"> </w:t>
      </w:r>
    </w:p>
    <w:p w14:paraId="0A12E57C" w14:textId="77777777" w:rsidR="00BB7503" w:rsidRPr="00651C40" w:rsidRDefault="00000000">
      <w:pPr>
        <w:numPr>
          <w:ilvl w:val="0"/>
          <w:numId w:val="4"/>
        </w:numPr>
        <w:spacing w:line="276" w:lineRule="auto"/>
        <w:rPr>
          <w:lang w:val="es-MX"/>
        </w:rPr>
      </w:pPr>
      <w:r w:rsidRPr="00651C40">
        <w:rPr>
          <w:lang w:val="es-MX"/>
        </w:rPr>
        <w:t>Sesión sobre obstáculos y soluciones con la Red de Recursos de Atención a la Infancia</w:t>
      </w:r>
    </w:p>
    <w:p w14:paraId="11FA898F" w14:textId="77777777" w:rsidR="00BB7503" w:rsidRPr="00651C40" w:rsidRDefault="00000000">
      <w:pPr>
        <w:numPr>
          <w:ilvl w:val="0"/>
          <w:numId w:val="4"/>
        </w:numPr>
        <w:spacing w:line="276" w:lineRule="auto"/>
        <w:rPr>
          <w:lang w:val="es-MX"/>
        </w:rPr>
      </w:pPr>
      <w:r w:rsidRPr="00651C40">
        <w:rPr>
          <w:lang w:val="es-MX"/>
        </w:rPr>
        <w:t xml:space="preserve">Feria de profesiones y oficios para jóvenes, </w:t>
      </w:r>
      <w:proofErr w:type="spellStart"/>
      <w:r w:rsidRPr="00651C40">
        <w:rPr>
          <w:lang w:val="es-MX"/>
        </w:rPr>
        <w:t>Uplift</w:t>
      </w:r>
      <w:proofErr w:type="spellEnd"/>
      <w:r w:rsidRPr="00651C40">
        <w:rPr>
          <w:lang w:val="es-MX"/>
        </w:rPr>
        <w:t xml:space="preserve"> San Bernardino</w:t>
      </w:r>
    </w:p>
    <w:p w14:paraId="537BFFAD" w14:textId="569D05C2" w:rsidR="00BB7503" w:rsidRPr="00651C40" w:rsidRDefault="00000000">
      <w:pPr>
        <w:numPr>
          <w:ilvl w:val="0"/>
          <w:numId w:val="4"/>
        </w:numPr>
        <w:spacing w:line="276" w:lineRule="auto"/>
        <w:rPr>
          <w:lang w:val="es-MX"/>
        </w:rPr>
      </w:pPr>
      <w:r w:rsidRPr="00651C40">
        <w:rPr>
          <w:lang w:val="es-MX"/>
        </w:rPr>
        <w:t xml:space="preserve">Evento "Thrive </w:t>
      </w:r>
      <w:proofErr w:type="spellStart"/>
      <w:r w:rsidRPr="00651C40">
        <w:rPr>
          <w:lang w:val="es-MX"/>
        </w:rPr>
        <w:t>Juneteenth</w:t>
      </w:r>
      <w:proofErr w:type="spellEnd"/>
      <w:r w:rsidRPr="00651C40">
        <w:rPr>
          <w:lang w:val="es-MX"/>
        </w:rPr>
        <w:t xml:space="preserve"> Mixer" en colaboración con el </w:t>
      </w:r>
      <w:r w:rsidR="00651C40">
        <w:rPr>
          <w:lang w:val="es-MX"/>
        </w:rPr>
        <w:t xml:space="preserve">Grupo Asesor del Bienestar de las Familias </w:t>
      </w:r>
      <w:r w:rsidR="007F6EED">
        <w:rPr>
          <w:lang w:val="es-MX"/>
        </w:rPr>
        <w:t>Afroamericanas</w:t>
      </w:r>
    </w:p>
    <w:p w14:paraId="570C69B0" w14:textId="77777777" w:rsidR="00BB7503" w:rsidRPr="00651C40" w:rsidRDefault="00000000">
      <w:pPr>
        <w:numPr>
          <w:ilvl w:val="0"/>
          <w:numId w:val="4"/>
        </w:numPr>
        <w:spacing w:line="276" w:lineRule="auto"/>
        <w:rPr>
          <w:lang w:val="es-MX"/>
        </w:rPr>
      </w:pPr>
      <w:r w:rsidRPr="00651C40">
        <w:rPr>
          <w:lang w:val="es-MX"/>
        </w:rPr>
        <w:t>Grupo focal con miembros del sindicato local SEIU 2015 sobre prosperar/obstáculos y soluciones (2 sesiones)</w:t>
      </w:r>
    </w:p>
    <w:p w14:paraId="123F569D" w14:textId="77777777" w:rsidR="00BB7503" w:rsidRPr="00651C40" w:rsidRDefault="00000000">
      <w:pPr>
        <w:numPr>
          <w:ilvl w:val="0"/>
          <w:numId w:val="4"/>
        </w:numPr>
        <w:spacing w:line="276" w:lineRule="auto"/>
        <w:rPr>
          <w:lang w:val="es-MX"/>
        </w:rPr>
      </w:pPr>
      <w:r w:rsidRPr="00651C40">
        <w:rPr>
          <w:lang w:val="es-MX"/>
        </w:rPr>
        <w:t xml:space="preserve">Grupo focal con miembros del sindicato local </w:t>
      </w:r>
      <w:proofErr w:type="spellStart"/>
      <w:r w:rsidRPr="00651C40">
        <w:rPr>
          <w:lang w:val="es-MX"/>
        </w:rPr>
        <w:t>United</w:t>
      </w:r>
      <w:proofErr w:type="spellEnd"/>
      <w:r w:rsidRPr="00651C40">
        <w:rPr>
          <w:lang w:val="es-MX"/>
        </w:rPr>
        <w:t xml:space="preserve"> Auto </w:t>
      </w:r>
      <w:proofErr w:type="spellStart"/>
      <w:r w:rsidRPr="00651C40">
        <w:rPr>
          <w:lang w:val="es-MX"/>
        </w:rPr>
        <w:t>Workers</w:t>
      </w:r>
      <w:proofErr w:type="spellEnd"/>
      <w:r w:rsidRPr="00651C40">
        <w:rPr>
          <w:lang w:val="es-MX"/>
        </w:rPr>
        <w:t xml:space="preserve"> sobre prosperar/obstáculos y soluciones.</w:t>
      </w:r>
    </w:p>
    <w:p w14:paraId="22EA7810" w14:textId="77777777" w:rsidR="00BB7503" w:rsidRPr="00651C40" w:rsidRDefault="00000000">
      <w:pPr>
        <w:numPr>
          <w:ilvl w:val="0"/>
          <w:numId w:val="4"/>
        </w:numPr>
        <w:spacing w:line="276" w:lineRule="auto"/>
        <w:rPr>
          <w:lang w:val="es-MX"/>
        </w:rPr>
      </w:pPr>
      <w:r w:rsidRPr="00651C40">
        <w:rPr>
          <w:lang w:val="es-MX"/>
        </w:rPr>
        <w:lastRenderedPageBreak/>
        <w:t>Grupo focal con miembros del sindicato local ATU 1704 sobre prosperar/obstáculos y soluciones (2 sesiones)</w:t>
      </w:r>
    </w:p>
    <w:p w14:paraId="180CCC0A" w14:textId="77777777" w:rsidR="00BB7503" w:rsidRPr="00651C40" w:rsidRDefault="00000000">
      <w:pPr>
        <w:numPr>
          <w:ilvl w:val="0"/>
          <w:numId w:val="4"/>
        </w:numPr>
        <w:spacing w:line="276" w:lineRule="auto"/>
        <w:rPr>
          <w:lang w:val="es-MX"/>
        </w:rPr>
      </w:pPr>
      <w:r w:rsidRPr="00651C40">
        <w:rPr>
          <w:lang w:val="es-MX"/>
        </w:rPr>
        <w:t>Grupo focal del sindicato de carpinteros del suroeste con sus miembros sobre prosperar/obstáculos y soluciones</w:t>
      </w:r>
    </w:p>
    <w:p w14:paraId="3DFC6763" w14:textId="77777777" w:rsidR="00BB7503" w:rsidRPr="00651C40" w:rsidRDefault="00000000">
      <w:pPr>
        <w:rPr>
          <w:lang w:val="es-MX"/>
        </w:rPr>
      </w:pPr>
      <w:r w:rsidRPr="00651C40">
        <w:rPr>
          <w:lang w:val="es-MX"/>
        </w:rPr>
        <w:t xml:space="preserve">Inland </w:t>
      </w:r>
      <w:proofErr w:type="spellStart"/>
      <w:r w:rsidRPr="00651C40">
        <w:rPr>
          <w:lang w:val="es-MX"/>
        </w:rPr>
        <w:t>SoCal</w:t>
      </w:r>
      <w:proofErr w:type="spellEnd"/>
      <w:r w:rsidRPr="00651C40">
        <w:rPr>
          <w:lang w:val="es-MX"/>
        </w:rPr>
        <w:t xml:space="preserve"> es la sede del mayor Consejo Laboral del estado, que agrupa a unos 93 sindicatos locales. Dado que los sindicatos son clave en el debate sobre el empleo y los puestos de trabajo de alta calidad, hemos implicado a los sindicatos locales para integrar en mayor medida las voces de los trabajadores de la región en el desarrollo de la estrategia. Con estos objetivos en mente, hemos podido organizar otros grupos focales con SEIU, UAW, ATU y los Carpinteros del Suroeste para recopilar información.</w:t>
      </w:r>
    </w:p>
    <w:p w14:paraId="000008B0" w14:textId="77777777" w:rsidR="00BB7503" w:rsidRPr="00651C40" w:rsidRDefault="00BB7503">
      <w:pPr>
        <w:pStyle w:val="Heading1"/>
        <w:rPr>
          <w:lang w:val="es-MX"/>
        </w:rPr>
      </w:pPr>
    </w:p>
    <w:p w14:paraId="17170CF2" w14:textId="77777777" w:rsidR="00BB7503" w:rsidRPr="00651C40" w:rsidRDefault="00000000">
      <w:pPr>
        <w:pStyle w:val="Heading2"/>
        <w:spacing w:after="120"/>
        <w:rPr>
          <w:lang w:val="es-MX"/>
        </w:rPr>
      </w:pPr>
      <w:bookmarkStart w:id="49" w:name="_Toc173359764"/>
      <w:r w:rsidRPr="00651C40">
        <w:rPr>
          <w:lang w:val="es-MX"/>
        </w:rPr>
        <w:t>Proceso de alcance y participación de la comunidad</w:t>
      </w:r>
      <w:bookmarkEnd w:id="49"/>
    </w:p>
    <w:p w14:paraId="6A585A6E" w14:textId="77777777" w:rsidR="00BB7503" w:rsidRPr="00651C40" w:rsidRDefault="00000000">
      <w:pPr>
        <w:rPr>
          <w:lang w:val="es-MX"/>
        </w:rPr>
      </w:pPr>
      <w:r w:rsidRPr="00651C40">
        <w:rPr>
          <w:lang w:val="es-MX"/>
        </w:rPr>
        <w:t xml:space="preserve">El equipo de convocantes y el CSE prestaron apoyo a los comités de alcance y a los equipos de expertos regionales para planificar y coordinar los actos, proporcionar orientación y recopilar las opiniones de la comunidad. La imagen siguiente ofrece una visión general de los elementos de este proceso. Además, se incluye un resumen retrospectivo de los éxitos y desafíos que se produjeron. </w:t>
      </w:r>
    </w:p>
    <w:p w14:paraId="000008B3" w14:textId="77777777" w:rsidR="00BB7503" w:rsidRDefault="00BB7503"/>
    <w:p w14:paraId="000008B4" w14:textId="77777777" w:rsidR="00BB7503" w:rsidRDefault="00000000">
      <w:r>
        <w:rPr>
          <w:noProof/>
        </w:rPr>
        <w:drawing>
          <wp:inline distT="114300" distB="114300" distL="114300" distR="114300" wp14:anchorId="20F59964" wp14:editId="090A5897">
            <wp:extent cx="5943600" cy="2717800"/>
            <wp:effectExtent l="0" t="0" r="0" b="0"/>
            <wp:docPr id="214269465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5943600" cy="2717800"/>
                    </a:xfrm>
                    <a:prstGeom prst="rect">
                      <a:avLst/>
                    </a:prstGeom>
                    <a:ln/>
                  </pic:spPr>
                </pic:pic>
              </a:graphicData>
            </a:graphic>
          </wp:inline>
        </w:drawing>
      </w:r>
      <w:r>
        <w:t xml:space="preserve"> </w:t>
      </w:r>
    </w:p>
    <w:p w14:paraId="000008B5" w14:textId="77777777" w:rsidR="00BB7503" w:rsidRDefault="00BB7503"/>
    <w:p w14:paraId="5A9228D8" w14:textId="77777777" w:rsidR="00BB7503" w:rsidRPr="00651C40" w:rsidRDefault="00000000">
      <w:pPr>
        <w:rPr>
          <w:lang w:val="es-MX"/>
        </w:rPr>
      </w:pPr>
      <w:r w:rsidRPr="00651C40">
        <w:rPr>
          <w:lang w:val="es-MX"/>
        </w:rPr>
        <w:t xml:space="preserve">Una de las funciones clave del CSE en el proyecto Thrive Inland </w:t>
      </w:r>
      <w:proofErr w:type="spellStart"/>
      <w:r w:rsidRPr="00651C40">
        <w:rPr>
          <w:lang w:val="es-MX"/>
        </w:rPr>
        <w:t>SoCal</w:t>
      </w:r>
      <w:proofErr w:type="spellEnd"/>
      <w:r w:rsidRPr="00651C40">
        <w:rPr>
          <w:lang w:val="es-MX"/>
        </w:rPr>
        <w:t xml:space="preserve"> fue apoyar a las seis mesas subregionales (SRT), así como al Comité de Participación Comunitaria, Arte y Cultura y al Comité de Alcance de Líderes Empresariales y Comunitarios. Este apoyo fundamental garantizó una comunicación eficaz, un intercambio oportuno de información y un progreso constante hacia la consecución de los objetivos del proyecto.</w:t>
      </w:r>
    </w:p>
    <w:p w14:paraId="3435BC1D" w14:textId="77777777" w:rsidR="00BB7503" w:rsidRPr="00651C40" w:rsidRDefault="00000000">
      <w:pPr>
        <w:spacing w:before="240" w:after="240"/>
        <w:rPr>
          <w:lang w:val="es-MX"/>
        </w:rPr>
      </w:pPr>
      <w:r w:rsidRPr="00651C40">
        <w:rPr>
          <w:lang w:val="es-MX"/>
        </w:rPr>
        <w:t>Desglose de las responsabilidades de alcance y compromiso del CSE:</w:t>
      </w:r>
    </w:p>
    <w:p w14:paraId="0C7E6F9E" w14:textId="3B57372C" w:rsidR="00BB7503" w:rsidRPr="00651C40" w:rsidRDefault="00000000">
      <w:pPr>
        <w:spacing w:before="240" w:after="240"/>
        <w:rPr>
          <w:lang w:val="es-MX"/>
        </w:rPr>
      </w:pPr>
      <w:r w:rsidRPr="00651C40">
        <w:rPr>
          <w:lang w:val="es-MX"/>
        </w:rPr>
        <w:t>1. Apoyo a las reuniones mensuales de l</w:t>
      </w:r>
      <w:r w:rsidR="00651C40">
        <w:rPr>
          <w:lang w:val="es-MX"/>
        </w:rPr>
        <w:t>as SRT</w:t>
      </w:r>
    </w:p>
    <w:p w14:paraId="698CB406" w14:textId="5679BEF2" w:rsidR="00BB7503" w:rsidRPr="00651C40" w:rsidRDefault="00000000">
      <w:pPr>
        <w:numPr>
          <w:ilvl w:val="0"/>
          <w:numId w:val="45"/>
        </w:numPr>
        <w:spacing w:before="240" w:line="276" w:lineRule="auto"/>
        <w:rPr>
          <w:lang w:val="es-MX"/>
        </w:rPr>
      </w:pPr>
      <w:r w:rsidRPr="00651C40">
        <w:rPr>
          <w:lang w:val="es-MX"/>
        </w:rPr>
        <w:lastRenderedPageBreak/>
        <w:t>El CSE colaboró con los líderes de l</w:t>
      </w:r>
      <w:r w:rsidR="00651C40">
        <w:rPr>
          <w:lang w:val="es-MX"/>
        </w:rPr>
        <w:t>a</w:t>
      </w:r>
      <w:r w:rsidRPr="00651C40">
        <w:rPr>
          <w:lang w:val="es-MX"/>
        </w:rPr>
        <w:t>s SRT, a discreción de éstos, para definir las agendas de las reuniones, identificar los puntos clave de discusión, planificar y apoyar las actividades durante las reuniones y preparar cualquier material necesario (por ejemplo, presentaciones, informes) para facilitar reuniones productivas.</w:t>
      </w:r>
    </w:p>
    <w:p w14:paraId="55E329CA" w14:textId="77777777" w:rsidR="00BB7503" w:rsidRPr="00651C40" w:rsidRDefault="00000000">
      <w:pPr>
        <w:numPr>
          <w:ilvl w:val="0"/>
          <w:numId w:val="45"/>
        </w:numPr>
        <w:spacing w:line="276" w:lineRule="auto"/>
        <w:rPr>
          <w:lang w:val="es-MX"/>
        </w:rPr>
      </w:pPr>
      <w:r w:rsidRPr="00651C40">
        <w:rPr>
          <w:lang w:val="es-MX"/>
        </w:rPr>
        <w:t>El CSE documentó exhaustivamente todos los debates, decisiones y acciones tratados en las reuniones. Para ello, se recogieron los puntos clave de los asistentes presenciales y virtuales.</w:t>
      </w:r>
    </w:p>
    <w:p w14:paraId="06C6FB89" w14:textId="77777777" w:rsidR="00BB7503" w:rsidRPr="00651C40" w:rsidRDefault="00000000">
      <w:pPr>
        <w:numPr>
          <w:ilvl w:val="0"/>
          <w:numId w:val="45"/>
        </w:numPr>
        <w:spacing w:after="240" w:line="276" w:lineRule="auto"/>
        <w:rPr>
          <w:lang w:val="es-MX"/>
        </w:rPr>
      </w:pPr>
      <w:r w:rsidRPr="00651C40">
        <w:rPr>
          <w:lang w:val="es-MX"/>
        </w:rPr>
        <w:t>El CSE se reunió con los jefes de los SRT y analizó la reunión anterior de los SRT. Las lecciones aprendidas se incorporaron a la siguiente reunión del SRT.</w:t>
      </w:r>
    </w:p>
    <w:p w14:paraId="1AAC5F62" w14:textId="77777777" w:rsidR="00BB7503" w:rsidRPr="00651C40" w:rsidRDefault="00000000">
      <w:pPr>
        <w:spacing w:before="240" w:after="240"/>
        <w:rPr>
          <w:lang w:val="es-MX"/>
        </w:rPr>
      </w:pPr>
      <w:r w:rsidRPr="00651C40">
        <w:rPr>
          <w:lang w:val="es-MX"/>
        </w:rPr>
        <w:t>2. Controles mensuales y semanales</w:t>
      </w:r>
    </w:p>
    <w:p w14:paraId="61D3F74F" w14:textId="77777777" w:rsidR="00BB7503" w:rsidRPr="00651C40" w:rsidRDefault="00000000">
      <w:pPr>
        <w:numPr>
          <w:ilvl w:val="0"/>
          <w:numId w:val="87"/>
        </w:numPr>
        <w:spacing w:before="240" w:line="276" w:lineRule="auto"/>
        <w:rPr>
          <w:lang w:val="es-MX"/>
        </w:rPr>
      </w:pPr>
      <w:r w:rsidRPr="00651C40">
        <w:rPr>
          <w:lang w:val="es-MX"/>
        </w:rPr>
        <w:t>El CSE se puso en contacto de forma proactiva con cada SRT cada semana para confirmar la recepción de información y actualizaciones importantes del proyecto, y se reunió al menos una vez al mes para debatir las necesidades de apoyo y facilitación de las reuniones. Esta comunicación bidireccional ayudó a identificar cualquier deficiencia y abordarla con prontitud.</w:t>
      </w:r>
    </w:p>
    <w:p w14:paraId="1BC38132" w14:textId="4E014929" w:rsidR="00BB7503" w:rsidRPr="00651C40" w:rsidRDefault="00000000">
      <w:pPr>
        <w:numPr>
          <w:ilvl w:val="0"/>
          <w:numId w:val="87"/>
        </w:numPr>
        <w:spacing w:after="240" w:line="276" w:lineRule="auto"/>
        <w:rPr>
          <w:lang w:val="es-MX"/>
        </w:rPr>
      </w:pPr>
      <w:r w:rsidRPr="00651C40">
        <w:rPr>
          <w:lang w:val="es-MX"/>
        </w:rPr>
        <w:t>El CSE sirvió de recurso para los miembros de</w:t>
      </w:r>
      <w:r w:rsidR="00651C40">
        <w:rPr>
          <w:lang w:val="es-MX"/>
        </w:rPr>
        <w:t xml:space="preserve"> las SRT</w:t>
      </w:r>
      <w:r w:rsidRPr="00651C40">
        <w:rPr>
          <w:lang w:val="es-MX"/>
        </w:rPr>
        <w:t>. Al responder a sus preguntas e inquietudes, el CSE fomentó un entorno de comunicación abierta e intercambio de conocimientos, que fue crucial para el éxito del proyecto.</w:t>
      </w:r>
    </w:p>
    <w:p w14:paraId="3640196E" w14:textId="77777777" w:rsidR="00BB7503" w:rsidRPr="00651C40" w:rsidRDefault="00000000">
      <w:pPr>
        <w:pStyle w:val="Heading2"/>
        <w:rPr>
          <w:lang w:val="es-MX"/>
        </w:rPr>
      </w:pPr>
      <w:bookmarkStart w:id="50" w:name="_Toc173359765"/>
      <w:r w:rsidRPr="00651C40">
        <w:rPr>
          <w:lang w:val="es-MX"/>
        </w:rPr>
        <w:t>Próximos pasos</w:t>
      </w:r>
      <w:bookmarkEnd w:id="50"/>
    </w:p>
    <w:p w14:paraId="000008C0" w14:textId="77777777" w:rsidR="00BB7503" w:rsidRPr="00651C40" w:rsidRDefault="00BB7503">
      <w:pPr>
        <w:rPr>
          <w:lang w:val="es-MX"/>
        </w:rPr>
      </w:pPr>
    </w:p>
    <w:p w14:paraId="1FE7398C" w14:textId="77777777" w:rsidR="003F47B6" w:rsidRDefault="00000000" w:rsidP="003F47B6">
      <w:pPr>
        <w:spacing w:after="200"/>
        <w:rPr>
          <w:lang w:val="es-MX"/>
        </w:rPr>
      </w:pPr>
      <w:r w:rsidRPr="00651C40">
        <w:rPr>
          <w:lang w:val="es-MX"/>
        </w:rPr>
        <w:t xml:space="preserve">Una vez construida la estructura de Thrive Inland </w:t>
      </w:r>
      <w:proofErr w:type="spellStart"/>
      <w:r w:rsidRPr="00651C40">
        <w:rPr>
          <w:lang w:val="es-MX"/>
        </w:rPr>
        <w:t>SoCal</w:t>
      </w:r>
      <w:proofErr w:type="spellEnd"/>
      <w:r w:rsidRPr="00651C40">
        <w:rPr>
          <w:lang w:val="es-MX"/>
        </w:rPr>
        <w:t xml:space="preserve"> y completado el Informe de Planificación de la Fase 1 en 2023, en 2024 la atención se ha centrado en utilizar esa estructura para i</w:t>
      </w:r>
      <w:r w:rsidR="00651C40">
        <w:rPr>
          <w:lang w:val="es-MX"/>
        </w:rPr>
        <w:t>nvolucra</w:t>
      </w:r>
      <w:r w:rsidRPr="00651C40">
        <w:rPr>
          <w:lang w:val="es-MX"/>
        </w:rPr>
        <w:t>r a la región en el proceso de desarrollo de la estrategia de la Fase 2 a través de un alcance adaptado dirigido por los comités y las mesas subregionales y una serie de mecanismos para reco</w:t>
      </w:r>
      <w:r w:rsidR="00651C40">
        <w:rPr>
          <w:lang w:val="es-MX"/>
        </w:rPr>
        <w:t>pilar</w:t>
      </w:r>
      <w:r w:rsidRPr="00651C40">
        <w:rPr>
          <w:lang w:val="es-MX"/>
        </w:rPr>
        <w:t xml:space="preserve"> opiniones y utilizarlas para informar los procesos de toma de decisiones. Como ya se ha señalado, la colabora</w:t>
      </w:r>
      <w:r w:rsidR="00651C40">
        <w:rPr>
          <w:lang w:val="es-MX"/>
        </w:rPr>
        <w:t>tiva</w:t>
      </w:r>
      <w:r w:rsidRPr="00651C40">
        <w:rPr>
          <w:lang w:val="es-MX"/>
        </w:rPr>
        <w:t xml:space="preserve"> ha implicado a las pequeñas empresas, las organizaciones de base comunitaria y la industria a través de actos y actividades de alcance dirigidas por el comité </w:t>
      </w:r>
      <w:r w:rsidR="003F47B6" w:rsidRPr="003F47B6">
        <w:rPr>
          <w:lang w:val="es-MX"/>
        </w:rPr>
        <w:t xml:space="preserve">Alcance para los Líderes Empresariales y Comunitarios </w:t>
      </w:r>
      <w:r w:rsidRPr="00651C40">
        <w:rPr>
          <w:lang w:val="es-MX"/>
        </w:rPr>
        <w:t xml:space="preserve">(BCLO), y ha implicado a los jóvenes, las comunidades de base y las comunidades artísticas a través de actos artísticos y actividades de alcance en la escuela dirigidas por el comité </w:t>
      </w:r>
      <w:r w:rsidR="003F47B6" w:rsidRPr="003F47B6">
        <w:rPr>
          <w:lang w:val="es-MX"/>
        </w:rPr>
        <w:t xml:space="preserve">Participación de la Comunidad, Arte y Cultura (CEAC). </w:t>
      </w:r>
    </w:p>
    <w:p w14:paraId="0CF6C201" w14:textId="64D8DF9B" w:rsidR="00BB7503" w:rsidRPr="00651C40" w:rsidRDefault="00000000" w:rsidP="00707FBF">
      <w:pPr>
        <w:spacing w:after="200"/>
        <w:rPr>
          <w:lang w:val="es-MX"/>
        </w:rPr>
      </w:pPr>
      <w:r w:rsidRPr="00651C40">
        <w:rPr>
          <w:lang w:val="es-MX"/>
        </w:rPr>
        <w:t xml:space="preserve">Se ha solicitado un mayor compromiso y alcance en asociación con eventos comunitarios y a través de sesiones específicas de "barreras y soluciones" con sindicatos, poblaciones de reingreso y otros miembros valiosos de la comunidad. Las mesas subregionales han participado en este proceso compartiendo y facilitando el uso de nuestra encuesta sobre los puntos de vista de la comunidad, organizando paneles informativos y ponentes, y convocando un subcomité para revisar múltiples iteraciones de las estrategias básicas de desarrollo económico y movilidad. Por último, nuestros </w:t>
      </w:r>
      <w:r w:rsidRPr="00651C40">
        <w:rPr>
          <w:lang w:val="es-MX"/>
        </w:rPr>
        <w:lastRenderedPageBreak/>
        <w:t xml:space="preserve">socios de </w:t>
      </w:r>
      <w:r w:rsidR="00707FBF">
        <w:rPr>
          <w:lang w:val="es-MX"/>
        </w:rPr>
        <w:t>CSE</w:t>
      </w:r>
      <w:r w:rsidRPr="00651C40">
        <w:rPr>
          <w:lang w:val="es-MX"/>
        </w:rPr>
        <w:t xml:space="preserve"> desarrollaron herramientas a corto plazo (la encuesta) y a largo plazo (el mapa de compromiso) para recopilar información y comentarios y hacer un seguimiento del compromiso. Tras el cierre de la Fase 2 en septiembre de 2024, Thrive entrará en la fase catalizadora/implementación de California Jobs First desde octubre de 2024 hasta septiembre de 2026. Durante este período, debemos mantener algunos de los mecanismos ya desarrollados y también desarrollar otros nuevos para fomentar el compromiso con el desarrollo económico inclusivo y recopilar comentarios sobre proyectos específicos y estrategias generales. </w:t>
      </w:r>
    </w:p>
    <w:p w14:paraId="717D63B9" w14:textId="045665E0" w:rsidR="00BB7503" w:rsidRPr="00651C40" w:rsidRDefault="00000000">
      <w:pPr>
        <w:spacing w:before="200"/>
        <w:rPr>
          <w:lang w:val="es-MX"/>
        </w:rPr>
      </w:pPr>
      <w:r w:rsidRPr="00651C40">
        <w:rPr>
          <w:lang w:val="es-MX"/>
        </w:rPr>
        <w:t xml:space="preserve">Un mecanismo clave de participación continua serán las </w:t>
      </w:r>
      <w:r w:rsidR="00707FBF">
        <w:rPr>
          <w:lang w:val="es-MX"/>
        </w:rPr>
        <w:t>SRT</w:t>
      </w:r>
      <w:r w:rsidRPr="00651C40">
        <w:rPr>
          <w:lang w:val="es-MX"/>
        </w:rPr>
        <w:t xml:space="preserve">. Aunque se reconfigurarán moderadamente para funcionar de forma más eficiente y en consonancia con las afinidades económicas y las oportunidades de transporte actuales, seguirán liderando el proceso de intercambio de información hacia el exterior y recopilando ideas y respuestas hacia el interior. Las organizaciones troncales celebrarán dos foros públicos al año, así como ocho reuniones con comités directivos subregionales, nuevas entidades formadas por miembros de grupos de afinidad y el Consejo de Planificación Inclusiva con sede en esa región. Los comités de dirección subregionales realizarán el trabajo fundamental de compartir información sobre la financiación de Catalyst y de Implementación y las actualizaciones de los proyectos financiados por Catalyst, además de seguir fomentando las conexiones y la creación de asociaciones que capaciten a la región para buscar con éxito nuevas oportunidades de financiación y proporcionar alineación entre las estrategias regionales. </w:t>
      </w:r>
    </w:p>
    <w:p w14:paraId="7267955C" w14:textId="77777777" w:rsidR="00BB7503" w:rsidRPr="00651C40" w:rsidRDefault="00000000">
      <w:pPr>
        <w:spacing w:before="200"/>
        <w:rPr>
          <w:lang w:val="es-MX"/>
        </w:rPr>
      </w:pPr>
      <w:r w:rsidRPr="00651C40">
        <w:rPr>
          <w:lang w:val="es-MX"/>
        </w:rPr>
        <w:t xml:space="preserve">Además, el mapa de participación de Thrive seguirá actualizándose y estará disponible como fuente de datos y recurso de asociación, y las organizaciones regionales dispondrán de una serie de herramientas de datos y otros recursos en los sitios web de Thrive e IEGO.  Con el CSE, los convocantes han archivado cuidadosamente los resultados y materiales de todo el proceso de participación que se pondrán a disposición (cuando no se trate de información personal identificable) de las partes interesadas regionales. El Consejo de Equidad también seguirá reuniéndose y proporcionando información sobre nuestros esfuerzos de cara al futuro. </w:t>
      </w:r>
    </w:p>
    <w:p w14:paraId="0AD9CCA8" w14:textId="75217D3C" w:rsidR="00BB7503" w:rsidRDefault="00000000">
      <w:pPr>
        <w:spacing w:before="200"/>
        <w:rPr>
          <w:lang w:val="es-MX"/>
        </w:rPr>
      </w:pPr>
      <w:r w:rsidRPr="00651C40">
        <w:rPr>
          <w:lang w:val="es-MX"/>
        </w:rPr>
        <w:t>Como parte de estos esfuerzos, hemos puesto en marcha una serie de procesos de toma de decisiones transparentes y accesibles. Por ejemplo, en el fondo Catalyst, todas las solicitudes serán puntuadas por comités de voluntarios procedentes de nuestra colaboración que firman declaraciones de conflicto de intereses para garantizar que no puntúan ninguna solicitud con la que tengan una conexión personal. Los voluntarios de los comités fueron elegidos mediante un formulario en línea disponible y dado a conocer a toda la colabora</w:t>
      </w:r>
      <w:r w:rsidR="00707FBF">
        <w:rPr>
          <w:lang w:val="es-MX"/>
        </w:rPr>
        <w:t>tiva</w:t>
      </w:r>
      <w:r w:rsidRPr="00651C40">
        <w:rPr>
          <w:lang w:val="es-MX"/>
        </w:rPr>
        <w:t xml:space="preserve">. Del mismo modo, los miembros del Consejo de Planificación Inclusiva, responsable de votar los proyectos y tomar otras decisiones clave, han sido elegidos democráticamente a través de un proceso abierto a toda la colaboración, o son miembros elegidos a través de un proceso de solicitud abierto a toda la colaboración. Normalmente, cuando se presenta una información o una cuestión al Consejo de Planificación Inclusiva, ya ha sido examinada por los comités de gobernanza y, a veces, por otros comités (datos, proyectos y sectores), así como por el Consejo de Equidad y, en ocasiones, también por uno o varios equipos de expertos regionales. De este modo, podemos mantener (y seguiremos haciéndolo) una amplia </w:t>
      </w:r>
      <w:r w:rsidRPr="00651C40">
        <w:rPr>
          <w:lang w:val="es-MX"/>
        </w:rPr>
        <w:lastRenderedPageBreak/>
        <w:t xml:space="preserve">participación y recopilación de información sobre el proceso de desarrollo de estrategias y las oportunidades de mantener y ampliar el trabajo </w:t>
      </w:r>
      <w:r w:rsidRPr="00707FBF">
        <w:rPr>
          <w:lang w:val="es-MX"/>
        </w:rPr>
        <w:t xml:space="preserve">de Thrive más allá del mandato de California Jobs First. </w:t>
      </w:r>
    </w:p>
    <w:p w14:paraId="1A077BE6" w14:textId="77777777" w:rsidR="007F6EED" w:rsidRPr="00707FBF" w:rsidRDefault="007F6EED">
      <w:pPr>
        <w:spacing w:before="200"/>
        <w:rPr>
          <w:lang w:val="es-MX"/>
        </w:rPr>
      </w:pPr>
    </w:p>
    <w:p w14:paraId="608D019A" w14:textId="77777777" w:rsidR="00BB7503" w:rsidRPr="00707FBF" w:rsidRDefault="00000000">
      <w:pPr>
        <w:pStyle w:val="Heading2"/>
        <w:spacing w:after="120"/>
        <w:rPr>
          <w:sz w:val="28"/>
          <w:szCs w:val="28"/>
          <w:lang w:val="es-MX"/>
        </w:rPr>
      </w:pPr>
      <w:bookmarkStart w:id="51" w:name="_Toc173359766"/>
      <w:r w:rsidRPr="00707FBF">
        <w:rPr>
          <w:lang w:val="es-MX"/>
        </w:rPr>
        <w:t>Participación de las partes interesadas y los grupos de afinidad</w:t>
      </w:r>
      <w:bookmarkEnd w:id="51"/>
    </w:p>
    <w:p w14:paraId="1C83501B" w14:textId="77777777" w:rsidR="00BB7503" w:rsidRPr="00707FBF" w:rsidRDefault="00000000">
      <w:pPr>
        <w:pStyle w:val="Heading3"/>
        <w:spacing w:after="120"/>
        <w:rPr>
          <w:sz w:val="28"/>
          <w:szCs w:val="28"/>
          <w:lang w:val="es-MX"/>
        </w:rPr>
      </w:pPr>
      <w:bookmarkStart w:id="52" w:name="_Toc173359767"/>
      <w:r w:rsidRPr="00707FBF">
        <w:rPr>
          <w:sz w:val="28"/>
          <w:szCs w:val="28"/>
          <w:lang w:val="es-MX"/>
        </w:rPr>
        <w:t>Datos demográficos de las partes interesadas</w:t>
      </w:r>
      <w:bookmarkEnd w:id="52"/>
    </w:p>
    <w:p w14:paraId="74A4E982" w14:textId="61BD2123" w:rsidR="00BB7503" w:rsidRPr="00707FBF" w:rsidRDefault="00000000">
      <w:pPr>
        <w:rPr>
          <w:strike/>
          <w:lang w:val="es-MX"/>
        </w:rPr>
      </w:pPr>
      <w:r w:rsidRPr="00707FBF">
        <w:rPr>
          <w:lang w:val="es-MX"/>
        </w:rPr>
        <w:t>Véase la sección "</w:t>
      </w:r>
      <w:r w:rsidR="00707FBF" w:rsidRPr="00707FBF">
        <w:t xml:space="preserve"> </w:t>
      </w:r>
      <w:r w:rsidR="00707FBF" w:rsidRPr="00707FBF">
        <w:rPr>
          <w:lang w:val="es-MX"/>
        </w:rPr>
        <w:t xml:space="preserve">Mapa de </w:t>
      </w:r>
      <w:r w:rsidR="00707FBF">
        <w:rPr>
          <w:lang w:val="es-MX"/>
        </w:rPr>
        <w:t>compromiso</w:t>
      </w:r>
      <w:r w:rsidR="00707FBF" w:rsidRPr="00707FBF">
        <w:rPr>
          <w:lang w:val="es-MX"/>
        </w:rPr>
        <w:t xml:space="preserve"> de Thrive </w:t>
      </w:r>
      <w:r w:rsidRPr="00707FBF">
        <w:rPr>
          <w:lang w:val="es-MX"/>
        </w:rPr>
        <w:t>" más abajo.</w:t>
      </w:r>
    </w:p>
    <w:p w14:paraId="000008CA" w14:textId="77777777" w:rsidR="00BB7503" w:rsidRPr="00707FBF" w:rsidRDefault="00BB7503">
      <w:pPr>
        <w:pStyle w:val="Heading3"/>
        <w:rPr>
          <w:lang w:val="es-MX"/>
        </w:rPr>
      </w:pPr>
    </w:p>
    <w:p w14:paraId="759F07ED" w14:textId="2C2AD128" w:rsidR="00BB7503" w:rsidRPr="00707FBF" w:rsidRDefault="00000000">
      <w:pPr>
        <w:pStyle w:val="Heading3"/>
        <w:spacing w:after="120"/>
        <w:rPr>
          <w:sz w:val="28"/>
          <w:szCs w:val="28"/>
          <w:lang w:val="es-MX"/>
        </w:rPr>
      </w:pPr>
      <w:bookmarkStart w:id="53" w:name="_Toc173359768"/>
      <w:r w:rsidRPr="00707FBF">
        <w:rPr>
          <w:sz w:val="28"/>
          <w:szCs w:val="28"/>
          <w:lang w:val="es-MX"/>
        </w:rPr>
        <w:t>Organizaciones de base comunitaria que reciben financiación de CJF y servicios prestados</w:t>
      </w:r>
      <w:bookmarkEnd w:id="53"/>
    </w:p>
    <w:p w14:paraId="70FFF7EB" w14:textId="77777777" w:rsidR="00BB7503" w:rsidRPr="00707FBF" w:rsidRDefault="00000000">
      <w:pPr>
        <w:rPr>
          <w:lang w:val="es-MX"/>
        </w:rPr>
      </w:pPr>
      <w:r w:rsidRPr="00707FBF">
        <w:rPr>
          <w:lang w:val="es-MX"/>
        </w:rPr>
        <w:t xml:space="preserve">Véase el apartado "Panorama de las tablas subregionales". </w:t>
      </w:r>
    </w:p>
    <w:p w14:paraId="000008CD" w14:textId="77777777" w:rsidR="00BB7503" w:rsidRPr="00707FBF" w:rsidRDefault="00BB7503">
      <w:pPr>
        <w:pStyle w:val="Heading2"/>
        <w:rPr>
          <w:lang w:val="es-MX"/>
        </w:rPr>
      </w:pPr>
    </w:p>
    <w:p w14:paraId="26D6F712" w14:textId="2FAD2690" w:rsidR="00BB7503" w:rsidRPr="00707FBF" w:rsidRDefault="00000000">
      <w:pPr>
        <w:pStyle w:val="Heading3"/>
        <w:spacing w:after="120"/>
        <w:rPr>
          <w:sz w:val="28"/>
          <w:szCs w:val="28"/>
          <w:lang w:val="es-MX"/>
        </w:rPr>
      </w:pPr>
      <w:bookmarkStart w:id="54" w:name="_Toc173359769"/>
      <w:r w:rsidRPr="00707FBF">
        <w:rPr>
          <w:sz w:val="28"/>
          <w:szCs w:val="28"/>
          <w:lang w:val="es-MX"/>
        </w:rPr>
        <w:t xml:space="preserve">Mapa de </w:t>
      </w:r>
      <w:r w:rsidR="00707FBF">
        <w:rPr>
          <w:sz w:val="28"/>
          <w:szCs w:val="28"/>
          <w:lang w:val="es-MX"/>
        </w:rPr>
        <w:t>c</w:t>
      </w:r>
      <w:r w:rsidRPr="00707FBF">
        <w:rPr>
          <w:sz w:val="28"/>
          <w:szCs w:val="28"/>
          <w:lang w:val="es-MX"/>
        </w:rPr>
        <w:t>ompromiso de Thrive</w:t>
      </w:r>
      <w:bookmarkEnd w:id="54"/>
    </w:p>
    <w:p w14:paraId="1FD13B64" w14:textId="40028E45" w:rsidR="00BB7503" w:rsidRPr="00707FBF" w:rsidRDefault="00000000">
      <w:pPr>
        <w:rPr>
          <w:lang w:val="es-MX"/>
        </w:rPr>
      </w:pPr>
      <w:r w:rsidRPr="00707FBF">
        <w:rPr>
          <w:lang w:val="es-MX"/>
        </w:rPr>
        <w:t xml:space="preserve">El </w:t>
      </w:r>
      <w:r w:rsidR="00707FBF">
        <w:rPr>
          <w:lang w:val="es-MX"/>
        </w:rPr>
        <w:t xml:space="preserve">mapa de compromiso de </w:t>
      </w:r>
      <w:r w:rsidRPr="00707FBF">
        <w:rPr>
          <w:lang w:val="es-MX"/>
        </w:rPr>
        <w:t xml:space="preserve">Thrive es un recurso comunitario desarrollado por el </w:t>
      </w:r>
      <w:r w:rsidR="008F4CE3" w:rsidRPr="008F4CE3">
        <w:rPr>
          <w:lang w:val="es-MX"/>
        </w:rPr>
        <w:t xml:space="preserve">Centro de Energía Sostenible </w:t>
      </w:r>
      <w:r w:rsidRPr="00707FBF">
        <w:rPr>
          <w:lang w:val="es-MX"/>
        </w:rPr>
        <w:t xml:space="preserve">(CSE) para ayudar a los miembros de la comunidad a identificar y localizar organizaciones y servicios que puedan apoyar posibles asociaciones, oportunidades de financiación e iniciativas de desarrollo de la mano de obra.  Este mapa pretende fomentar la colaboración y la conexión dentro de la comunidad, mejorando el acceso a valiosos recursos y redes de apoyo en la región interior del sur de California. </w:t>
      </w:r>
    </w:p>
    <w:p w14:paraId="000008D0" w14:textId="77777777" w:rsidR="00BB7503" w:rsidRPr="00707FBF" w:rsidRDefault="00BB7503">
      <w:pPr>
        <w:rPr>
          <w:lang w:val="es-MX"/>
        </w:rPr>
      </w:pPr>
    </w:p>
    <w:p w14:paraId="38E03A9A" w14:textId="77777777" w:rsidR="00BB7503" w:rsidRPr="00707FBF" w:rsidRDefault="00000000">
      <w:pPr>
        <w:ind w:left="360"/>
        <w:rPr>
          <w:b/>
          <w:lang w:val="es-MX"/>
        </w:rPr>
      </w:pPr>
      <w:r w:rsidRPr="00707FBF">
        <w:rPr>
          <w:b/>
          <w:lang w:val="es-MX"/>
        </w:rPr>
        <w:t>Características principales</w:t>
      </w:r>
    </w:p>
    <w:p w14:paraId="0D350688" w14:textId="77777777" w:rsidR="00BB7503" w:rsidRPr="00707FBF" w:rsidRDefault="00000000">
      <w:pPr>
        <w:numPr>
          <w:ilvl w:val="0"/>
          <w:numId w:val="27"/>
        </w:numPr>
        <w:spacing w:line="276" w:lineRule="auto"/>
        <w:ind w:left="1080"/>
        <w:rPr>
          <w:lang w:val="es-MX"/>
        </w:rPr>
      </w:pPr>
      <w:r w:rsidRPr="00707FBF">
        <w:rPr>
          <w:b/>
          <w:lang w:val="es-MX"/>
        </w:rPr>
        <w:t>Mapa interactivo</w:t>
      </w:r>
      <w:r w:rsidRPr="00707FBF">
        <w:rPr>
          <w:lang w:val="es-MX"/>
        </w:rPr>
        <w:t>: Los usuarios pueden pasar el ratón por encima del mapa para ver detalles adicionales como: definiciones, listas de organizaciones, identificaciones de grupos de afinidad y herramientas de accesibilidad.</w:t>
      </w:r>
    </w:p>
    <w:p w14:paraId="4648480D" w14:textId="77777777" w:rsidR="00BB7503" w:rsidRPr="00707FBF" w:rsidRDefault="00000000">
      <w:pPr>
        <w:numPr>
          <w:ilvl w:val="0"/>
          <w:numId w:val="27"/>
        </w:numPr>
        <w:spacing w:line="276" w:lineRule="auto"/>
        <w:ind w:left="1080"/>
        <w:rPr>
          <w:lang w:val="es-MX"/>
        </w:rPr>
      </w:pPr>
      <w:r w:rsidRPr="00707FBF">
        <w:rPr>
          <w:b/>
          <w:lang w:val="es-MX"/>
        </w:rPr>
        <w:t>Claves y definiciones</w:t>
      </w:r>
      <w:r w:rsidRPr="00707FBF">
        <w:rPr>
          <w:lang w:val="es-MX"/>
        </w:rPr>
        <w:t>: El mapa cuenta con una clave para identificar fácilmente las zonas y los marcadores, y las definiciones están disponibles cuando es necesario.</w:t>
      </w:r>
    </w:p>
    <w:p w14:paraId="5E0100D9" w14:textId="77777777" w:rsidR="00BB7503" w:rsidRPr="00707FBF" w:rsidRDefault="00000000">
      <w:pPr>
        <w:numPr>
          <w:ilvl w:val="0"/>
          <w:numId w:val="27"/>
        </w:numPr>
        <w:spacing w:line="276" w:lineRule="auto"/>
        <w:ind w:left="1080"/>
        <w:rPr>
          <w:lang w:val="es-MX"/>
        </w:rPr>
      </w:pPr>
      <w:r w:rsidRPr="00707FBF">
        <w:rPr>
          <w:b/>
          <w:lang w:val="es-MX"/>
        </w:rPr>
        <w:t>Filtros disponibles</w:t>
      </w:r>
      <w:r w:rsidRPr="00707FBF">
        <w:rPr>
          <w:lang w:val="es-MX"/>
        </w:rPr>
        <w:t>: Los usuarios pueden utilizar diversos filtros para acotar los resultados, así como la vista del mapa.</w:t>
      </w:r>
    </w:p>
    <w:p w14:paraId="000008D5" w14:textId="77777777" w:rsidR="00BB7503" w:rsidRPr="00707FBF" w:rsidRDefault="00BB7503">
      <w:pPr>
        <w:ind w:left="360"/>
        <w:rPr>
          <w:lang w:val="es-MX"/>
        </w:rPr>
      </w:pPr>
    </w:p>
    <w:p w14:paraId="678A74C6" w14:textId="77777777" w:rsidR="00BB7503" w:rsidRPr="00707FBF" w:rsidRDefault="00000000">
      <w:pPr>
        <w:ind w:left="360"/>
        <w:rPr>
          <w:b/>
          <w:lang w:val="es-MX"/>
        </w:rPr>
      </w:pPr>
      <w:r w:rsidRPr="00707FBF">
        <w:rPr>
          <w:b/>
          <w:lang w:val="es-MX"/>
        </w:rPr>
        <w:t>Inclusión comunitaria</w:t>
      </w:r>
    </w:p>
    <w:p w14:paraId="45AEB801" w14:textId="77777777" w:rsidR="00BB7503" w:rsidRPr="00707FBF" w:rsidRDefault="00000000">
      <w:pPr>
        <w:numPr>
          <w:ilvl w:val="0"/>
          <w:numId w:val="64"/>
        </w:numPr>
        <w:spacing w:line="276" w:lineRule="auto"/>
        <w:ind w:left="1080"/>
        <w:rPr>
          <w:lang w:val="es-MX"/>
        </w:rPr>
      </w:pPr>
      <w:r w:rsidRPr="00707FBF">
        <w:rPr>
          <w:b/>
          <w:lang w:val="es-MX"/>
        </w:rPr>
        <w:t>Posibilidad de inclusión voluntaria</w:t>
      </w:r>
      <w:r w:rsidRPr="00707FBF">
        <w:rPr>
          <w:lang w:val="es-MX"/>
        </w:rPr>
        <w:t xml:space="preserve">: Los miembros de la comunidad que participan en la colaboración Thrive Inland </w:t>
      </w:r>
      <w:proofErr w:type="spellStart"/>
      <w:r w:rsidRPr="00707FBF">
        <w:rPr>
          <w:lang w:val="es-MX"/>
        </w:rPr>
        <w:t>SoCal</w:t>
      </w:r>
      <w:proofErr w:type="spellEnd"/>
      <w:r w:rsidRPr="00707FBF">
        <w:rPr>
          <w:lang w:val="es-MX"/>
        </w:rPr>
        <w:t xml:space="preserve"> pueden optar por ser incluidos en el mapa.</w:t>
      </w:r>
    </w:p>
    <w:p w14:paraId="5AD5E3AA" w14:textId="77777777" w:rsidR="00BB7503" w:rsidRPr="00707FBF" w:rsidRDefault="00000000">
      <w:pPr>
        <w:numPr>
          <w:ilvl w:val="0"/>
          <w:numId w:val="64"/>
        </w:numPr>
        <w:spacing w:line="276" w:lineRule="auto"/>
        <w:ind w:left="1080"/>
        <w:rPr>
          <w:lang w:val="es-MX"/>
        </w:rPr>
      </w:pPr>
      <w:r w:rsidRPr="00707FBF">
        <w:rPr>
          <w:b/>
          <w:lang w:val="es-MX"/>
        </w:rPr>
        <w:t>Participación continua</w:t>
      </w:r>
      <w:r w:rsidRPr="00707FBF">
        <w:rPr>
          <w:lang w:val="es-MX"/>
        </w:rPr>
        <w:t xml:space="preserve">: Cualquier nuevo miembro de la comunidad que participe en la colaboración Thrive Inland </w:t>
      </w:r>
      <w:proofErr w:type="spellStart"/>
      <w:r w:rsidRPr="00707FBF">
        <w:rPr>
          <w:lang w:val="es-MX"/>
        </w:rPr>
        <w:t>SoCal</w:t>
      </w:r>
      <w:proofErr w:type="spellEnd"/>
      <w:r w:rsidRPr="00707FBF">
        <w:rPr>
          <w:lang w:val="es-MX"/>
        </w:rPr>
        <w:t xml:space="preserve"> podrá optar a ser incluido en el mapa.</w:t>
      </w:r>
    </w:p>
    <w:p w14:paraId="000008D9" w14:textId="77777777" w:rsidR="00BB7503" w:rsidRPr="00707FBF" w:rsidRDefault="00BB7503">
      <w:pPr>
        <w:ind w:left="1080"/>
        <w:rPr>
          <w:lang w:val="es-MX"/>
        </w:rPr>
      </w:pPr>
    </w:p>
    <w:p w14:paraId="5A8BE0C6" w14:textId="758E93A6" w:rsidR="00BB7503" w:rsidRPr="00707FBF" w:rsidRDefault="00000000">
      <w:pPr>
        <w:ind w:left="360"/>
        <w:rPr>
          <w:b/>
          <w:lang w:val="es-MX"/>
        </w:rPr>
      </w:pPr>
      <w:r w:rsidRPr="00707FBF">
        <w:rPr>
          <w:b/>
          <w:lang w:val="es-MX"/>
        </w:rPr>
        <w:lastRenderedPageBreak/>
        <w:t xml:space="preserve">Ventajas del </w:t>
      </w:r>
      <w:r w:rsidR="008F4CE3">
        <w:rPr>
          <w:b/>
          <w:lang w:val="es-MX"/>
        </w:rPr>
        <w:t>mapa de compromiso Thrive</w:t>
      </w:r>
    </w:p>
    <w:p w14:paraId="433AFAF9" w14:textId="77777777" w:rsidR="00BB7503" w:rsidRPr="00707FBF" w:rsidRDefault="00000000">
      <w:pPr>
        <w:numPr>
          <w:ilvl w:val="0"/>
          <w:numId w:val="88"/>
        </w:numPr>
        <w:spacing w:line="276" w:lineRule="auto"/>
        <w:ind w:left="1080"/>
        <w:rPr>
          <w:lang w:val="es-MX"/>
        </w:rPr>
      </w:pPr>
      <w:r w:rsidRPr="00707FBF">
        <w:rPr>
          <w:b/>
          <w:lang w:val="es-MX"/>
        </w:rPr>
        <w:t>Mayor visibilidad</w:t>
      </w:r>
      <w:r w:rsidRPr="00707FBF">
        <w:rPr>
          <w:lang w:val="es-MX"/>
        </w:rPr>
        <w:t>: Las organizaciones y personas que optan por participar adquieren mayor visibilidad dentro de la comunidad, lo que facilita la creación de asociaciones y el acceso a los recursos.</w:t>
      </w:r>
    </w:p>
    <w:p w14:paraId="48BB03A4" w14:textId="77777777" w:rsidR="00BB7503" w:rsidRPr="00707FBF" w:rsidRDefault="00000000">
      <w:pPr>
        <w:numPr>
          <w:ilvl w:val="0"/>
          <w:numId w:val="88"/>
        </w:numPr>
        <w:spacing w:line="276" w:lineRule="auto"/>
        <w:ind w:left="1080"/>
        <w:rPr>
          <w:lang w:val="es-MX"/>
        </w:rPr>
      </w:pPr>
      <w:r w:rsidRPr="00707FBF">
        <w:rPr>
          <w:b/>
          <w:lang w:val="es-MX"/>
        </w:rPr>
        <w:t>Accesibilidad a los recursos</w:t>
      </w:r>
      <w:r w:rsidRPr="00707FBF">
        <w:rPr>
          <w:lang w:val="es-MX"/>
        </w:rPr>
        <w:t>: El mapa ofrece una ubicación centralizada para encontrar información sobre servicios de desarrollo de la mano de obra y posibles asociaciones u oportunidades de financiación.</w:t>
      </w:r>
    </w:p>
    <w:p w14:paraId="4987749B" w14:textId="77777777" w:rsidR="00BB7503" w:rsidRPr="00707FBF" w:rsidRDefault="00000000">
      <w:pPr>
        <w:numPr>
          <w:ilvl w:val="0"/>
          <w:numId w:val="88"/>
        </w:numPr>
        <w:spacing w:line="276" w:lineRule="auto"/>
        <w:ind w:left="1080"/>
        <w:rPr>
          <w:lang w:val="es-MX"/>
        </w:rPr>
      </w:pPr>
      <w:r w:rsidRPr="00707FBF">
        <w:rPr>
          <w:b/>
          <w:lang w:val="es-MX"/>
        </w:rPr>
        <w:t>Conectividad comunitaria</w:t>
      </w:r>
      <w:r w:rsidRPr="00707FBF">
        <w:rPr>
          <w:lang w:val="es-MX"/>
        </w:rPr>
        <w:t>: Al destacar diversos centros y organizaciones comunitarios, el mapa promueve una comunidad más conectada y colaborativa.</w:t>
      </w:r>
    </w:p>
    <w:p w14:paraId="000008DE" w14:textId="77777777" w:rsidR="00BB7503" w:rsidRPr="00707FBF" w:rsidRDefault="00BB7503">
      <w:pPr>
        <w:rPr>
          <w:lang w:val="es-MX"/>
        </w:rPr>
      </w:pPr>
    </w:p>
    <w:p w14:paraId="6C9149D4" w14:textId="77777777" w:rsidR="00BB7503" w:rsidRPr="00707FBF" w:rsidRDefault="00000000">
      <w:pPr>
        <w:rPr>
          <w:lang w:val="es-MX"/>
        </w:rPr>
      </w:pPr>
      <w:r w:rsidRPr="00707FBF">
        <w:rPr>
          <w:lang w:val="es-MX"/>
        </w:rPr>
        <w:t xml:space="preserve">El Mapa de Participación de Thrive es un recurso vivo disponible para los miembros de la comunidad en un futuro previsible. El equipo convocante tiene previsto actualizar el mapa periódicamente hasta septiembre de 2026 para incluir a nuevos participantes de Thrive Inland </w:t>
      </w:r>
      <w:proofErr w:type="spellStart"/>
      <w:r w:rsidRPr="00707FBF">
        <w:rPr>
          <w:lang w:val="es-MX"/>
        </w:rPr>
        <w:t>SoCal</w:t>
      </w:r>
      <w:proofErr w:type="spellEnd"/>
      <w:r w:rsidRPr="00707FBF">
        <w:rPr>
          <w:lang w:val="es-MX"/>
        </w:rPr>
        <w:t xml:space="preserve"> y partes interesadas de la región.</w:t>
      </w:r>
    </w:p>
    <w:p w14:paraId="000008E0" w14:textId="77777777" w:rsidR="00BB7503" w:rsidRDefault="00BB7503">
      <w:pPr>
        <w:pStyle w:val="Heading1"/>
      </w:pPr>
    </w:p>
    <w:p w14:paraId="1CCA3CF5" w14:textId="68E0762C" w:rsidR="00BB7503" w:rsidRPr="008F4CE3" w:rsidRDefault="00000000">
      <w:pPr>
        <w:pStyle w:val="Heading2"/>
        <w:spacing w:after="120"/>
        <w:rPr>
          <w:lang w:val="es-MX"/>
        </w:rPr>
      </w:pPr>
      <w:bookmarkStart w:id="55" w:name="_Toc173359770"/>
      <w:r w:rsidRPr="008F4CE3">
        <w:rPr>
          <w:lang w:val="es-MX"/>
        </w:rPr>
        <w:t>Encuesta sobre la percepción</w:t>
      </w:r>
      <w:bookmarkEnd w:id="55"/>
      <w:r w:rsidR="008F4CE3">
        <w:rPr>
          <w:lang w:val="es-MX"/>
        </w:rPr>
        <w:t xml:space="preserve"> comunitaria</w:t>
      </w:r>
      <w:r w:rsidRPr="008F4CE3">
        <w:rPr>
          <w:lang w:val="es-MX"/>
        </w:rPr>
        <w:t xml:space="preserve"> </w:t>
      </w:r>
    </w:p>
    <w:p w14:paraId="15914F0F" w14:textId="77777777" w:rsidR="00BB7503" w:rsidRPr="008F4CE3" w:rsidRDefault="00000000">
      <w:pPr>
        <w:pStyle w:val="Heading3"/>
        <w:rPr>
          <w:sz w:val="28"/>
          <w:szCs w:val="28"/>
          <w:lang w:val="es-MX"/>
        </w:rPr>
      </w:pPr>
      <w:bookmarkStart w:id="56" w:name="_Toc173359771"/>
      <w:r w:rsidRPr="008F4CE3">
        <w:rPr>
          <w:sz w:val="28"/>
          <w:szCs w:val="28"/>
          <w:lang w:val="es-MX"/>
        </w:rPr>
        <w:t>Objetivo y administración de la encuesta</w:t>
      </w:r>
      <w:bookmarkEnd w:id="56"/>
    </w:p>
    <w:p w14:paraId="0292B3F1" w14:textId="77777777" w:rsidR="00BB7503" w:rsidRPr="008F4CE3" w:rsidRDefault="00000000">
      <w:pPr>
        <w:spacing w:before="240" w:after="240"/>
        <w:rPr>
          <w:lang w:val="es-MX"/>
        </w:rPr>
      </w:pPr>
      <w:r w:rsidRPr="008F4CE3">
        <w:rPr>
          <w:lang w:val="es-MX"/>
        </w:rPr>
        <w:t xml:space="preserve">La encuesta Thrive Inland </w:t>
      </w:r>
      <w:proofErr w:type="spellStart"/>
      <w:r w:rsidRPr="008F4CE3">
        <w:rPr>
          <w:lang w:val="es-MX"/>
        </w:rPr>
        <w:t>SoCal</w:t>
      </w:r>
      <w:proofErr w:type="spellEnd"/>
      <w:r w:rsidRPr="008F4CE3">
        <w:rPr>
          <w:lang w:val="es-MX"/>
        </w:rPr>
        <w:t xml:space="preserve"> </w:t>
      </w:r>
      <w:proofErr w:type="spellStart"/>
      <w:r w:rsidRPr="008F4CE3">
        <w:rPr>
          <w:lang w:val="es-MX"/>
        </w:rPr>
        <w:t>Community</w:t>
      </w:r>
      <w:proofErr w:type="spellEnd"/>
      <w:r w:rsidRPr="008F4CE3">
        <w:rPr>
          <w:lang w:val="es-MX"/>
        </w:rPr>
        <w:t xml:space="preserve"> </w:t>
      </w:r>
      <w:proofErr w:type="spellStart"/>
      <w:r w:rsidRPr="008F4CE3">
        <w:rPr>
          <w:lang w:val="es-MX"/>
        </w:rPr>
        <w:t>Insights</w:t>
      </w:r>
      <w:proofErr w:type="spellEnd"/>
      <w:r w:rsidRPr="008F4CE3">
        <w:rPr>
          <w:lang w:val="es-MX"/>
        </w:rPr>
        <w:t xml:space="preserve"> se creó para recopilar las respuestas de la comunidad a las preguntas clave que las mesas subregionales (SRT) y los investigadores querían plantear a las comunidades más amplias de los condados de Riverside y San Bernardino. Su objetivo era garantizar que los miembros de la comunidad que no hubieran podido asistir a las reuniones pudieran hacer aportaciones y participar en el proceso de desarrollo económico inclusivo. Su finalidad era servir como formulario de opinión; no se diseñó como una encuesta que generara resultados generalizables. </w:t>
      </w:r>
    </w:p>
    <w:p w14:paraId="510DCE96" w14:textId="716AD4A3" w:rsidR="00BB7503" w:rsidRPr="008F4CE3" w:rsidRDefault="00000000">
      <w:pPr>
        <w:spacing w:before="240" w:after="240"/>
        <w:rPr>
          <w:lang w:val="es-MX"/>
        </w:rPr>
      </w:pPr>
      <w:r w:rsidRPr="008F4CE3">
        <w:rPr>
          <w:lang w:val="es-MX"/>
        </w:rPr>
        <w:t>La encuesta estuvo abierta y disponible del 13 de febrero al 15 de abril de 2024. La encuesta se distribuyó a través de l</w:t>
      </w:r>
      <w:r w:rsidR="008F4CE3">
        <w:rPr>
          <w:lang w:val="es-MX"/>
        </w:rPr>
        <w:t>a</w:t>
      </w:r>
      <w:r w:rsidRPr="008F4CE3">
        <w:rPr>
          <w:lang w:val="es-MX"/>
        </w:rPr>
        <w:t xml:space="preserve">s SRT y comités de Thrive Inland </w:t>
      </w:r>
      <w:proofErr w:type="spellStart"/>
      <w:r w:rsidRPr="008F4CE3">
        <w:rPr>
          <w:lang w:val="es-MX"/>
        </w:rPr>
        <w:t>SoCal</w:t>
      </w:r>
      <w:proofErr w:type="spellEnd"/>
      <w:r w:rsidRPr="008F4CE3">
        <w:rPr>
          <w:lang w:val="es-MX"/>
        </w:rPr>
        <w:t xml:space="preserve"> en reuniones, eventos y por correo electrónico. La encuesta también estuvo disponible en español. Por lo general, los encuestados respondieron a la encuesta desde un teléfono móvil o un ordenador.</w:t>
      </w:r>
    </w:p>
    <w:p w14:paraId="19BB2684" w14:textId="77777777" w:rsidR="00BB7503" w:rsidRPr="008F4CE3" w:rsidRDefault="00000000">
      <w:pPr>
        <w:spacing w:before="240" w:after="240"/>
        <w:rPr>
          <w:lang w:val="es-MX"/>
        </w:rPr>
      </w:pPr>
      <w:r w:rsidRPr="008F4CE3">
        <w:rPr>
          <w:lang w:val="es-MX"/>
        </w:rPr>
        <w:t>Se recogió un total de 711 respuestas, pero es importante señalar que los resultados de la encuesta se basan en una muestra oportunista; no se administró de forma que se garantizara la representatividad por subregión, edad, afiliación o cualquier otro grupo. Se excluyeron de este análisis 289 encuestas por considerarse duplicadas (más de una respuesta enviada por la misma persona), lacónicas (se hizo poco o ningún esfuerzo por responder, como poner "NA" en todas las preguntas) o fraudulentas (cumplimentadas por la misma persona y enviadas con respuestas idénticas o generadas por IA).</w:t>
      </w:r>
    </w:p>
    <w:p w14:paraId="3BC14E26" w14:textId="6EFEF2AC" w:rsidR="00BB7503" w:rsidRPr="008F4CE3" w:rsidRDefault="00000000">
      <w:pPr>
        <w:spacing w:before="240" w:after="240"/>
        <w:rPr>
          <w:lang w:val="es-MX"/>
        </w:rPr>
      </w:pPr>
      <w:r w:rsidRPr="008F4CE3">
        <w:rPr>
          <w:lang w:val="es-MX"/>
        </w:rPr>
        <w:lastRenderedPageBreak/>
        <w:t>Las 422 encuestas restantes se repartieron entre las seis mesas subregionales y los dos comités, concentrándose la mayoría de las respuestas en l</w:t>
      </w:r>
      <w:r w:rsidR="008F4CE3">
        <w:rPr>
          <w:lang w:val="es-MX"/>
        </w:rPr>
        <w:t>a</w:t>
      </w:r>
      <w:r w:rsidRPr="008F4CE3">
        <w:rPr>
          <w:lang w:val="es-MX"/>
        </w:rPr>
        <w:t xml:space="preserve">s cuatro </w:t>
      </w:r>
      <w:r w:rsidR="008F4CE3">
        <w:rPr>
          <w:lang w:val="es-MX"/>
        </w:rPr>
        <w:t>SRT</w:t>
      </w:r>
      <w:r w:rsidRPr="008F4CE3">
        <w:rPr>
          <w:lang w:val="es-MX"/>
        </w:rPr>
        <w:t xml:space="preserve"> metropolitanos de los condados de San Bernardino y Riverside. L</w:t>
      </w:r>
      <w:r w:rsidR="008F4CE3">
        <w:rPr>
          <w:lang w:val="es-MX"/>
        </w:rPr>
        <w:t>a</w:t>
      </w:r>
      <w:r w:rsidRPr="008F4CE3">
        <w:rPr>
          <w:lang w:val="es-MX"/>
        </w:rPr>
        <w:t xml:space="preserve">s </w:t>
      </w:r>
      <w:r w:rsidR="008F4CE3">
        <w:rPr>
          <w:lang w:val="es-MX"/>
        </w:rPr>
        <w:t>SRT</w:t>
      </w:r>
      <w:r w:rsidRPr="008F4CE3">
        <w:rPr>
          <w:lang w:val="es-MX"/>
        </w:rPr>
        <w:t xml:space="preserve"> rurales de</w:t>
      </w:r>
      <w:r w:rsidR="008F4CE3">
        <w:rPr>
          <w:lang w:val="es-MX"/>
        </w:rPr>
        <w:t>l</w:t>
      </w:r>
      <w:r w:rsidRPr="008F4CE3">
        <w:rPr>
          <w:lang w:val="es-MX"/>
        </w:rPr>
        <w:t xml:space="preserve"> </w:t>
      </w:r>
      <w:r w:rsidR="008F4CE3">
        <w:rPr>
          <w:lang w:val="es-MX"/>
        </w:rPr>
        <w:t xml:space="preserve">Alto Desierto, el Valle de </w:t>
      </w:r>
      <w:r w:rsidRPr="008F4CE3">
        <w:rPr>
          <w:lang w:val="es-MX"/>
        </w:rPr>
        <w:t xml:space="preserve">Coachella </w:t>
      </w:r>
      <w:r w:rsidR="008F4CE3">
        <w:rPr>
          <w:lang w:val="es-MX"/>
        </w:rPr>
        <w:t xml:space="preserve">y la Cuenca de </w:t>
      </w:r>
      <w:r w:rsidRPr="008F4CE3">
        <w:rPr>
          <w:lang w:val="es-MX"/>
        </w:rPr>
        <w:t>Morongo</w:t>
      </w:r>
      <w:r w:rsidR="008F4CE3">
        <w:rPr>
          <w:lang w:val="es-MX"/>
        </w:rPr>
        <w:t xml:space="preserve"> </w:t>
      </w:r>
      <w:r w:rsidRPr="008F4CE3">
        <w:rPr>
          <w:lang w:val="es-MX"/>
        </w:rPr>
        <w:t xml:space="preserve">tuvieron los índices de participación más bajos, con sólo 18 y 12 de las 422 respuestas, respectivamente.  </w:t>
      </w:r>
    </w:p>
    <w:p w14:paraId="0B2E8363" w14:textId="612957BF" w:rsidR="00FF3464" w:rsidRDefault="00000000">
      <w:pPr>
        <w:spacing w:before="240" w:after="240"/>
        <w:rPr>
          <w:lang w:val="es-MX"/>
        </w:rPr>
      </w:pPr>
      <w:r w:rsidRPr="008F4CE3">
        <w:rPr>
          <w:lang w:val="es-MX"/>
        </w:rPr>
        <w:t>La encuesta constaba de cuatro secciones principales y, dada la naturaleza de los resultados de la encuesta y la intención de utilizar los resultados de la encuesta para informar el plan de desarrollo económico, los analistas del CSE centraron el análisis de las 422 respuestas de la encuesta principalmente en las preguntas de la encuesta sobre disponibilidad de empleo, formación para el empleo y avance/preparación de la mano de obra.</w:t>
      </w:r>
    </w:p>
    <w:p w14:paraId="673A2F01" w14:textId="77777777" w:rsidR="00FF3464" w:rsidRPr="008F4CE3" w:rsidRDefault="00FF3464">
      <w:pPr>
        <w:spacing w:before="240" w:after="240"/>
        <w:rPr>
          <w:lang w:val="es-MX"/>
        </w:rPr>
      </w:pPr>
    </w:p>
    <w:tbl>
      <w:tblPr>
        <w:tblStyle w:val="affffffff"/>
        <w:tblW w:w="9360" w:type="dxa"/>
        <w:tblBorders>
          <w:top w:val="nil"/>
          <w:left w:val="nil"/>
          <w:bottom w:val="nil"/>
          <w:right w:val="nil"/>
          <w:insideH w:val="nil"/>
          <w:insideV w:val="nil"/>
        </w:tblBorders>
        <w:tblLayout w:type="fixed"/>
        <w:tblLook w:val="0600" w:firstRow="0" w:lastRow="0" w:firstColumn="0" w:lastColumn="0" w:noHBand="1" w:noVBand="1"/>
      </w:tblPr>
      <w:tblGrid>
        <w:gridCol w:w="3697"/>
        <w:gridCol w:w="5663"/>
      </w:tblGrid>
      <w:tr w:rsidR="00BB7503" w:rsidRPr="008F4CE3" w14:paraId="7FC35786" w14:textId="77777777">
        <w:trPr>
          <w:trHeight w:val="480"/>
        </w:trPr>
        <w:tc>
          <w:tcPr>
            <w:tcW w:w="9360" w:type="dxa"/>
            <w:gridSpan w:val="2"/>
            <w:tcBorders>
              <w:top w:val="single" w:sz="5" w:space="0" w:color="000000"/>
              <w:left w:val="single" w:sz="5" w:space="0" w:color="000000"/>
              <w:bottom w:val="single" w:sz="5" w:space="0" w:color="000000"/>
              <w:right w:val="single" w:sz="5" w:space="0" w:color="000000"/>
            </w:tcBorders>
            <w:shd w:val="clear" w:color="auto" w:fill="CCCCCC"/>
            <w:tcMar>
              <w:top w:w="0" w:type="dxa"/>
              <w:left w:w="100" w:type="dxa"/>
              <w:bottom w:w="0" w:type="dxa"/>
              <w:right w:w="100" w:type="dxa"/>
            </w:tcMar>
            <w:vAlign w:val="center"/>
          </w:tcPr>
          <w:p w14:paraId="0633795B" w14:textId="77777777" w:rsidR="00BB7503" w:rsidRPr="008F4CE3" w:rsidRDefault="00000000">
            <w:pPr>
              <w:jc w:val="center"/>
              <w:rPr>
                <w:b/>
                <w:sz w:val="28"/>
                <w:szCs w:val="28"/>
                <w:lang w:val="es-MX"/>
              </w:rPr>
            </w:pPr>
            <w:r w:rsidRPr="008F4CE3">
              <w:rPr>
                <w:b/>
                <w:sz w:val="28"/>
                <w:szCs w:val="28"/>
                <w:lang w:val="es-MX"/>
              </w:rPr>
              <w:t>Estructura de la encuesta</w:t>
            </w:r>
          </w:p>
        </w:tc>
      </w:tr>
      <w:tr w:rsidR="00BB7503" w:rsidRPr="008F4CE3" w14:paraId="5647D8D5" w14:textId="77777777">
        <w:trPr>
          <w:trHeight w:val="1020"/>
        </w:trPr>
        <w:tc>
          <w:tcPr>
            <w:tcW w:w="3697"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4019ABF" w14:textId="77777777" w:rsidR="00BB7503" w:rsidRPr="008F4CE3" w:rsidRDefault="00000000">
            <w:pPr>
              <w:rPr>
                <w:lang w:val="es-MX"/>
              </w:rPr>
            </w:pPr>
            <w:r w:rsidRPr="008F4CE3">
              <w:rPr>
                <w:lang w:val="es-MX"/>
              </w:rPr>
              <w:t xml:space="preserve">Información demográfica y firmográfica </w:t>
            </w:r>
            <w:r w:rsidRPr="008F4CE3">
              <w:rPr>
                <w:lang w:val="es-MX"/>
              </w:rPr>
              <w:br/>
            </w:r>
            <w:r w:rsidRPr="008F4CE3">
              <w:rPr>
                <w:lang w:val="es-MX"/>
              </w:rPr>
              <w:br/>
            </w:r>
          </w:p>
        </w:tc>
        <w:tc>
          <w:tcPr>
            <w:tcW w:w="5663" w:type="dxa"/>
            <w:vMerge w:val="restart"/>
            <w:tcBorders>
              <w:top w:val="nil"/>
              <w:left w:val="nil"/>
              <w:bottom w:val="single" w:sz="5" w:space="0" w:color="000000"/>
              <w:right w:val="single" w:sz="5" w:space="0" w:color="000000"/>
            </w:tcBorders>
            <w:tcMar>
              <w:top w:w="0" w:type="dxa"/>
              <w:left w:w="100" w:type="dxa"/>
              <w:bottom w:w="0" w:type="dxa"/>
              <w:right w:w="100" w:type="dxa"/>
            </w:tcMar>
            <w:vAlign w:val="bottom"/>
          </w:tcPr>
          <w:p w14:paraId="4C9A4B4E" w14:textId="3E2A1D9E" w:rsidR="00BB7503" w:rsidRPr="00FF3464" w:rsidRDefault="00FF3464" w:rsidP="008F4CE3">
            <w:pPr>
              <w:rPr>
                <w:lang w:val="es-MX"/>
              </w:rPr>
            </w:pPr>
            <w:r w:rsidRPr="00FF3464">
              <w:rPr>
                <w:lang w:val="es-MX"/>
              </w:rPr>
              <w:t>En su mayoría opciones de respuesta múltiple para preguntar sobre</w:t>
            </w:r>
            <w:r w:rsidR="008F4CE3" w:rsidRPr="00FF3464">
              <w:rPr>
                <w:lang w:val="es-MX"/>
              </w:rPr>
              <w:t>:</w:t>
            </w:r>
            <w:r w:rsidR="008F4CE3" w:rsidRPr="00FF3464">
              <w:rPr>
                <w:lang w:val="es-MX"/>
              </w:rPr>
              <w:br/>
              <w:t xml:space="preserve"> •   </w:t>
            </w:r>
            <w:r w:rsidRPr="00FF3464">
              <w:rPr>
                <w:lang w:val="es-MX"/>
              </w:rPr>
              <w:t>Dónde vivían y trabajaban</w:t>
            </w:r>
            <w:r w:rsidR="008F4CE3" w:rsidRPr="00FF3464">
              <w:rPr>
                <w:lang w:val="es-MX"/>
              </w:rPr>
              <w:br/>
              <w:t xml:space="preserve"> •   </w:t>
            </w:r>
            <w:r w:rsidRPr="00FF3464">
              <w:rPr>
                <w:lang w:val="es-MX"/>
              </w:rPr>
              <w:t xml:space="preserve">Cómo participaban en Thrive Inland </w:t>
            </w:r>
            <w:proofErr w:type="spellStart"/>
            <w:r w:rsidRPr="00FF3464">
              <w:rPr>
                <w:lang w:val="es-MX"/>
              </w:rPr>
              <w:t>SoCal</w:t>
            </w:r>
            <w:proofErr w:type="spellEnd"/>
            <w:r w:rsidR="008F4CE3" w:rsidRPr="00FF3464">
              <w:rPr>
                <w:lang w:val="es-MX"/>
              </w:rPr>
              <w:br/>
              <w:t xml:space="preserve"> •   </w:t>
            </w:r>
            <w:r w:rsidRPr="00FF3464">
              <w:rPr>
                <w:lang w:val="es-MX"/>
              </w:rPr>
              <w:t>Información de contacto</w:t>
            </w:r>
            <w:r w:rsidR="008F4CE3" w:rsidRPr="00FF3464">
              <w:rPr>
                <w:lang w:val="es-MX"/>
              </w:rPr>
              <w:br/>
              <w:t xml:space="preserve"> •   </w:t>
            </w:r>
            <w:r w:rsidRPr="00FF3464">
              <w:rPr>
                <w:lang w:val="es-MX"/>
              </w:rPr>
              <w:t>Edad</w:t>
            </w:r>
            <w:r w:rsidR="008F4CE3" w:rsidRPr="00FF3464">
              <w:rPr>
                <w:lang w:val="es-MX"/>
              </w:rPr>
              <w:br/>
              <w:t xml:space="preserve"> •   </w:t>
            </w:r>
            <w:r w:rsidRPr="00FF3464">
              <w:rPr>
                <w:lang w:val="es-MX"/>
              </w:rPr>
              <w:t xml:space="preserve">Con cuál de los 13 grupos de afinidad se </w:t>
            </w:r>
            <w:r w:rsidRPr="00FF3464">
              <w:rPr>
                <w:lang w:val="es-MX"/>
              </w:rPr>
              <w:br/>
              <w:t>identificaban</w:t>
            </w:r>
            <w:r w:rsidR="008F4CE3" w:rsidRPr="00FF3464">
              <w:rPr>
                <w:lang w:val="es-MX"/>
              </w:rPr>
              <w:br/>
              <w:t xml:space="preserve"> •   </w:t>
            </w:r>
            <w:r w:rsidRPr="00FF3464">
              <w:rPr>
                <w:lang w:val="es-MX"/>
              </w:rPr>
              <w:t>Si les gustaría estar representados en el Mapa de Participación de Thrive</w:t>
            </w:r>
          </w:p>
        </w:tc>
      </w:tr>
      <w:tr w:rsidR="00BB7503" w:rsidRPr="008F4CE3" w14:paraId="14C72D5B" w14:textId="77777777">
        <w:trPr>
          <w:trHeight w:val="1485"/>
        </w:trPr>
        <w:tc>
          <w:tcPr>
            <w:tcW w:w="3697"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D5659FE" w14:textId="10666B14" w:rsidR="00BB7503" w:rsidRPr="008F4CE3" w:rsidRDefault="00000000">
            <w:pPr>
              <w:rPr>
                <w:lang w:val="es-MX"/>
              </w:rPr>
            </w:pPr>
            <w:r w:rsidRPr="008F4CE3">
              <w:rPr>
                <w:lang w:val="es-MX"/>
              </w:rPr>
              <w:t xml:space="preserve">Mapa de compromiso de Thrive </w:t>
            </w:r>
            <w:r w:rsidRPr="008F4CE3">
              <w:rPr>
                <w:lang w:val="es-MX"/>
              </w:rPr>
              <w:br/>
            </w:r>
            <w:r w:rsidRPr="008F4CE3">
              <w:rPr>
                <w:lang w:val="es-MX"/>
              </w:rPr>
              <w:br/>
            </w:r>
            <w:r w:rsidRPr="008F4CE3">
              <w:rPr>
                <w:lang w:val="es-MX"/>
              </w:rPr>
              <w:br/>
            </w:r>
          </w:p>
        </w:tc>
        <w:tc>
          <w:tcPr>
            <w:tcW w:w="5663" w:type="dxa"/>
            <w:vMerge/>
            <w:tcBorders>
              <w:top w:val="nil"/>
              <w:left w:val="nil"/>
              <w:bottom w:val="single" w:sz="5" w:space="0" w:color="000000"/>
              <w:right w:val="single" w:sz="5" w:space="0" w:color="000000"/>
            </w:tcBorders>
            <w:tcMar>
              <w:top w:w="0" w:type="dxa"/>
              <w:left w:w="100" w:type="dxa"/>
              <w:bottom w:w="0" w:type="dxa"/>
              <w:right w:w="100" w:type="dxa"/>
            </w:tcMar>
            <w:vAlign w:val="bottom"/>
          </w:tcPr>
          <w:p w14:paraId="000008ED" w14:textId="77777777" w:rsidR="00BB7503" w:rsidRPr="008F4CE3" w:rsidRDefault="00BB7503">
            <w:pPr>
              <w:widowControl w:val="0"/>
              <w:pBdr>
                <w:top w:val="nil"/>
                <w:left w:val="nil"/>
                <w:bottom w:val="nil"/>
                <w:right w:val="nil"/>
                <w:between w:val="nil"/>
              </w:pBdr>
              <w:spacing w:line="276" w:lineRule="auto"/>
              <w:rPr>
                <w:lang w:val="es-MX"/>
              </w:rPr>
            </w:pPr>
          </w:p>
        </w:tc>
      </w:tr>
      <w:tr w:rsidR="00BB7503" w:rsidRPr="008F4CE3" w14:paraId="3AA0DF1D" w14:textId="77777777">
        <w:trPr>
          <w:trHeight w:val="990"/>
        </w:trPr>
        <w:tc>
          <w:tcPr>
            <w:tcW w:w="3697"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823CBDC" w14:textId="77777777" w:rsidR="00BB7503" w:rsidRPr="008F4CE3" w:rsidRDefault="00000000">
            <w:pPr>
              <w:rPr>
                <w:lang w:val="es-MX"/>
              </w:rPr>
            </w:pPr>
            <w:r w:rsidRPr="008F4CE3">
              <w:rPr>
                <w:lang w:val="es-MX"/>
              </w:rPr>
              <w:t>Información de la comunidad sobre la disponibilidad de puestos de trabajo, los recursos de los trabajadores para acceder a ellos y las asociaciones.</w:t>
            </w:r>
          </w:p>
        </w:tc>
        <w:tc>
          <w:tcPr>
            <w:tcW w:w="5663" w:type="dxa"/>
            <w:vMerge w:val="restart"/>
            <w:tcBorders>
              <w:top w:val="nil"/>
              <w:left w:val="nil"/>
              <w:bottom w:val="single" w:sz="5" w:space="0" w:color="000000"/>
              <w:right w:val="single" w:sz="5" w:space="0" w:color="000000"/>
            </w:tcBorders>
            <w:tcMar>
              <w:top w:w="0" w:type="dxa"/>
              <w:left w:w="100" w:type="dxa"/>
              <w:bottom w:w="0" w:type="dxa"/>
              <w:right w:w="100" w:type="dxa"/>
            </w:tcMar>
            <w:vAlign w:val="bottom"/>
          </w:tcPr>
          <w:p w14:paraId="50507B8E" w14:textId="56D84E8C" w:rsidR="00BB7503" w:rsidRPr="008F4CE3" w:rsidRDefault="00000000">
            <w:pPr>
              <w:rPr>
                <w:lang w:val="es-MX"/>
              </w:rPr>
            </w:pPr>
            <w:r w:rsidRPr="008F4CE3">
              <w:rPr>
                <w:lang w:val="es-MX"/>
              </w:rPr>
              <w:t>Preguntas abiertas para recopilar las perspectivas de los encuestados sobre el empleo y el desarrollo económico en la región de</w:t>
            </w:r>
            <w:r w:rsidR="00FF3464">
              <w:rPr>
                <w:lang w:val="es-MX"/>
              </w:rPr>
              <w:t xml:space="preserve"> Inland </w:t>
            </w:r>
            <w:proofErr w:type="spellStart"/>
            <w:r w:rsidRPr="008F4CE3">
              <w:rPr>
                <w:lang w:val="es-MX"/>
              </w:rPr>
              <w:t>SoCal</w:t>
            </w:r>
            <w:proofErr w:type="spellEnd"/>
            <w:r w:rsidRPr="008F4CE3">
              <w:rPr>
                <w:lang w:val="es-MX"/>
              </w:rPr>
              <w:t>.</w:t>
            </w:r>
            <w:r w:rsidRPr="008F4CE3">
              <w:rPr>
                <w:lang w:val="es-MX"/>
              </w:rPr>
              <w:br/>
            </w:r>
            <w:r w:rsidRPr="008F4CE3">
              <w:rPr>
                <w:lang w:val="es-MX"/>
              </w:rPr>
              <w:br/>
              <w:t xml:space="preserve"> La sección de Asociaciones pretendía recopilar nombres e información sobre organizaciones locales relevantes para los esfuerzos de Thrive Inland SoCal en el interior del sur de California.</w:t>
            </w:r>
          </w:p>
        </w:tc>
      </w:tr>
      <w:tr w:rsidR="00BB7503" w:rsidRPr="008F4CE3" w14:paraId="2834BE07" w14:textId="77777777">
        <w:trPr>
          <w:trHeight w:val="990"/>
        </w:trPr>
        <w:tc>
          <w:tcPr>
            <w:tcW w:w="3697"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89C1DEC" w14:textId="77777777" w:rsidR="00BB7503" w:rsidRPr="008F4CE3" w:rsidRDefault="00000000">
            <w:pPr>
              <w:rPr>
                <w:lang w:val="es-MX"/>
              </w:rPr>
            </w:pPr>
            <w:r w:rsidRPr="008F4CE3">
              <w:rPr>
                <w:lang w:val="es-MX"/>
              </w:rPr>
              <w:t>Reflexiones adicionales</w:t>
            </w:r>
          </w:p>
        </w:tc>
        <w:tc>
          <w:tcPr>
            <w:tcW w:w="5663" w:type="dxa"/>
            <w:vMerge/>
            <w:tcBorders>
              <w:top w:val="nil"/>
              <w:left w:val="nil"/>
              <w:bottom w:val="single" w:sz="5" w:space="0" w:color="000000"/>
              <w:right w:val="single" w:sz="5" w:space="0" w:color="000000"/>
            </w:tcBorders>
            <w:tcMar>
              <w:top w:w="0" w:type="dxa"/>
              <w:left w:w="100" w:type="dxa"/>
              <w:bottom w:w="0" w:type="dxa"/>
              <w:right w:w="100" w:type="dxa"/>
            </w:tcMar>
            <w:vAlign w:val="bottom"/>
          </w:tcPr>
          <w:p w14:paraId="000008F1" w14:textId="77777777" w:rsidR="00BB7503" w:rsidRPr="008F4CE3" w:rsidRDefault="00BB7503">
            <w:pPr>
              <w:widowControl w:val="0"/>
              <w:pBdr>
                <w:top w:val="nil"/>
                <w:left w:val="nil"/>
                <w:bottom w:val="nil"/>
                <w:right w:val="nil"/>
                <w:between w:val="nil"/>
              </w:pBdr>
              <w:spacing w:line="276" w:lineRule="auto"/>
              <w:rPr>
                <w:lang w:val="es-MX"/>
              </w:rPr>
            </w:pPr>
          </w:p>
        </w:tc>
      </w:tr>
    </w:tbl>
    <w:p w14:paraId="0A6ADD7A" w14:textId="77777777" w:rsidR="00BB7503" w:rsidRPr="008F4CE3" w:rsidRDefault="00000000">
      <w:pPr>
        <w:spacing w:before="240" w:after="240"/>
        <w:rPr>
          <w:lang w:val="es-MX"/>
        </w:rPr>
      </w:pPr>
      <w:r w:rsidRPr="008F4CE3">
        <w:rPr>
          <w:lang w:val="es-MX"/>
        </w:rPr>
        <w:t xml:space="preserve">Las respuestas se dividieron entre obstáculos y soluciones en función del tono y la redacción de la respuesta. Los encuestados eran más propensos a presentar soluciones y es importante señalar que la mayoría de las respuestas eran breves y concisas en su redacción, tales como respuestas de una o dos palabras. Cuando había más de un tema, una respuesta se codificó con varios temas. </w:t>
      </w:r>
    </w:p>
    <w:p w14:paraId="000008F3" w14:textId="77777777" w:rsidR="00BB7503" w:rsidRDefault="00000000">
      <w:r>
        <w:t xml:space="preserve"> </w:t>
      </w:r>
    </w:p>
    <w:p w14:paraId="40BF3702" w14:textId="5A25CBF5" w:rsidR="00BB7503" w:rsidRDefault="00000000">
      <w:pPr>
        <w:pStyle w:val="Heading3"/>
        <w:rPr>
          <w:sz w:val="28"/>
          <w:szCs w:val="28"/>
          <w:lang w:val="es-MX"/>
        </w:rPr>
      </w:pPr>
      <w:bookmarkStart w:id="57" w:name="_Toc173359772"/>
      <w:r w:rsidRPr="00FF3464">
        <w:rPr>
          <w:sz w:val="28"/>
          <w:szCs w:val="28"/>
          <w:lang w:val="es-MX"/>
        </w:rPr>
        <w:lastRenderedPageBreak/>
        <w:t xml:space="preserve">Resultados de la encuesta realizada por </w:t>
      </w:r>
      <w:r w:rsidR="00FF3464" w:rsidRPr="00FF3464">
        <w:rPr>
          <w:sz w:val="28"/>
          <w:szCs w:val="28"/>
          <w:lang w:val="es-MX"/>
        </w:rPr>
        <w:t>las SRT</w:t>
      </w:r>
      <w:r w:rsidRPr="00FF3464">
        <w:rPr>
          <w:sz w:val="28"/>
          <w:szCs w:val="28"/>
          <w:lang w:val="es-MX"/>
        </w:rPr>
        <w:t xml:space="preserve"> y los comités de alcance</w:t>
      </w:r>
      <w:bookmarkEnd w:id="57"/>
    </w:p>
    <w:p w14:paraId="5AFA6DA7" w14:textId="77777777" w:rsidR="007F6EED" w:rsidRPr="007F6EED" w:rsidRDefault="007F6EED" w:rsidP="007F6EED">
      <w:pPr>
        <w:rPr>
          <w:lang w:val="es-MX"/>
        </w:rPr>
      </w:pPr>
    </w:p>
    <w:p w14:paraId="02AE2F95" w14:textId="77777777" w:rsidR="00BB7503" w:rsidRPr="00FF3464" w:rsidRDefault="00000000">
      <w:pPr>
        <w:rPr>
          <w:lang w:val="es-MX"/>
        </w:rPr>
      </w:pPr>
      <w:r w:rsidRPr="00FF3464">
        <w:rPr>
          <w:lang w:val="es-MX"/>
        </w:rPr>
        <w:t>Los siguientes temas y definiciones son el resultado de un metaanálisis realizado sobre 150 respuestas a la encuesta.</w:t>
      </w:r>
    </w:p>
    <w:p w14:paraId="000008F6" w14:textId="77777777" w:rsidR="00BB7503" w:rsidRPr="00FF3464" w:rsidRDefault="00BB7503">
      <w:pPr>
        <w:rPr>
          <w:lang w:val="es-MX"/>
        </w:rPr>
      </w:pPr>
    </w:p>
    <w:tbl>
      <w:tblPr>
        <w:tblStyle w:val="affffff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6690"/>
      </w:tblGrid>
      <w:tr w:rsidR="00BB7503" w:rsidRPr="00FF3464" w14:paraId="4D0ED86D" w14:textId="77777777">
        <w:tc>
          <w:tcPr>
            <w:tcW w:w="2670" w:type="dxa"/>
            <w:shd w:val="clear" w:color="auto" w:fill="CCCCCC"/>
            <w:tcMar>
              <w:top w:w="100" w:type="dxa"/>
              <w:left w:w="100" w:type="dxa"/>
              <w:bottom w:w="100" w:type="dxa"/>
              <w:right w:w="100" w:type="dxa"/>
            </w:tcMar>
          </w:tcPr>
          <w:p w14:paraId="6F641129" w14:textId="77777777" w:rsidR="00BB7503" w:rsidRPr="00FF3464" w:rsidRDefault="00000000">
            <w:pPr>
              <w:rPr>
                <w:b/>
                <w:lang w:val="es-MX"/>
              </w:rPr>
            </w:pPr>
            <w:r w:rsidRPr="00FF3464">
              <w:rPr>
                <w:b/>
                <w:lang w:val="es-MX"/>
              </w:rPr>
              <w:t>Tema</w:t>
            </w:r>
          </w:p>
        </w:tc>
        <w:tc>
          <w:tcPr>
            <w:tcW w:w="6690" w:type="dxa"/>
            <w:shd w:val="clear" w:color="auto" w:fill="CCCCCC"/>
            <w:tcMar>
              <w:top w:w="100" w:type="dxa"/>
              <w:left w:w="100" w:type="dxa"/>
              <w:bottom w:w="100" w:type="dxa"/>
              <w:right w:w="100" w:type="dxa"/>
            </w:tcMar>
          </w:tcPr>
          <w:p w14:paraId="6CF34E47" w14:textId="77777777" w:rsidR="00BB7503" w:rsidRPr="00FF3464" w:rsidRDefault="00000000">
            <w:pPr>
              <w:widowControl w:val="0"/>
              <w:pBdr>
                <w:top w:val="nil"/>
                <w:left w:val="nil"/>
                <w:bottom w:val="nil"/>
                <w:right w:val="nil"/>
                <w:between w:val="nil"/>
              </w:pBdr>
              <w:rPr>
                <w:b/>
                <w:lang w:val="es-MX"/>
              </w:rPr>
            </w:pPr>
            <w:r w:rsidRPr="00FF3464">
              <w:rPr>
                <w:b/>
                <w:lang w:val="es-MX"/>
              </w:rPr>
              <w:t>Definición</w:t>
            </w:r>
          </w:p>
        </w:tc>
      </w:tr>
      <w:tr w:rsidR="00BB7503" w:rsidRPr="00FF3464" w14:paraId="34AE64A2" w14:textId="77777777">
        <w:tc>
          <w:tcPr>
            <w:tcW w:w="2670" w:type="dxa"/>
            <w:shd w:val="clear" w:color="auto" w:fill="auto"/>
            <w:tcMar>
              <w:top w:w="100" w:type="dxa"/>
              <w:left w:w="100" w:type="dxa"/>
              <w:bottom w:w="100" w:type="dxa"/>
              <w:right w:w="100" w:type="dxa"/>
            </w:tcMar>
          </w:tcPr>
          <w:p w14:paraId="4D91B752" w14:textId="77777777" w:rsidR="00BB7503" w:rsidRPr="00FF3464" w:rsidRDefault="00000000">
            <w:pPr>
              <w:rPr>
                <w:sz w:val="18"/>
                <w:szCs w:val="18"/>
                <w:lang w:val="es-MX"/>
              </w:rPr>
            </w:pPr>
            <w:r w:rsidRPr="00FF3464">
              <w:rPr>
                <w:sz w:val="18"/>
                <w:szCs w:val="18"/>
                <w:lang w:val="es-MX"/>
              </w:rPr>
              <w:t>Crear capital cultural y social</w:t>
            </w:r>
          </w:p>
        </w:tc>
        <w:tc>
          <w:tcPr>
            <w:tcW w:w="6690" w:type="dxa"/>
            <w:shd w:val="clear" w:color="auto" w:fill="auto"/>
            <w:tcMar>
              <w:top w:w="100" w:type="dxa"/>
              <w:left w:w="100" w:type="dxa"/>
              <w:bottom w:w="100" w:type="dxa"/>
              <w:right w:w="100" w:type="dxa"/>
            </w:tcMar>
          </w:tcPr>
          <w:p w14:paraId="6A32A9F1" w14:textId="77777777" w:rsidR="00BB7503" w:rsidRPr="00FF3464" w:rsidRDefault="00000000">
            <w:pPr>
              <w:widowControl w:val="0"/>
              <w:pBdr>
                <w:top w:val="nil"/>
                <w:left w:val="nil"/>
                <w:bottom w:val="nil"/>
                <w:right w:val="nil"/>
                <w:between w:val="nil"/>
              </w:pBdr>
              <w:rPr>
                <w:sz w:val="18"/>
                <w:szCs w:val="18"/>
                <w:lang w:val="es-MX"/>
              </w:rPr>
            </w:pPr>
            <w:r w:rsidRPr="00FF3464">
              <w:rPr>
                <w:sz w:val="18"/>
                <w:szCs w:val="18"/>
                <w:lang w:val="es-MX"/>
              </w:rPr>
              <w:t>Este tema incluye respuestas relacionadas con el conocimiento de los servicios y programas existentes, los silos de información y las barreras lingüísticas, la mentalidad de competencia y escasez, y la falta de implicación con las comunidades desfavorecidas y los grupos minoritarios.</w:t>
            </w:r>
          </w:p>
        </w:tc>
      </w:tr>
      <w:tr w:rsidR="00BB7503" w:rsidRPr="00FF3464" w14:paraId="56F99FDB" w14:textId="77777777">
        <w:tc>
          <w:tcPr>
            <w:tcW w:w="2670" w:type="dxa"/>
            <w:shd w:val="clear" w:color="auto" w:fill="auto"/>
            <w:tcMar>
              <w:top w:w="100" w:type="dxa"/>
              <w:left w:w="100" w:type="dxa"/>
              <w:bottom w:w="100" w:type="dxa"/>
              <w:right w:w="100" w:type="dxa"/>
            </w:tcMar>
          </w:tcPr>
          <w:p w14:paraId="21576BC7" w14:textId="60A8360C" w:rsidR="00BB7503" w:rsidRPr="00FF3464" w:rsidRDefault="00FF3464">
            <w:pPr>
              <w:rPr>
                <w:sz w:val="18"/>
                <w:szCs w:val="18"/>
                <w:lang w:val="es-MX"/>
              </w:rPr>
            </w:pPr>
            <w:r>
              <w:rPr>
                <w:sz w:val="18"/>
                <w:szCs w:val="18"/>
                <w:lang w:val="es-MX"/>
              </w:rPr>
              <w:t>Vías</w:t>
            </w:r>
            <w:r w:rsidRPr="00FF3464">
              <w:rPr>
                <w:sz w:val="18"/>
                <w:szCs w:val="18"/>
                <w:lang w:val="es-MX"/>
              </w:rPr>
              <w:t xml:space="preserve"> profesionales</w:t>
            </w:r>
          </w:p>
        </w:tc>
        <w:tc>
          <w:tcPr>
            <w:tcW w:w="6690" w:type="dxa"/>
            <w:shd w:val="clear" w:color="auto" w:fill="auto"/>
            <w:tcMar>
              <w:top w:w="100" w:type="dxa"/>
              <w:left w:w="100" w:type="dxa"/>
              <w:bottom w:w="100" w:type="dxa"/>
              <w:right w:w="100" w:type="dxa"/>
            </w:tcMar>
          </w:tcPr>
          <w:p w14:paraId="31CE6B5D" w14:textId="77777777" w:rsidR="00BB7503" w:rsidRPr="00FF3464" w:rsidRDefault="00000000">
            <w:pPr>
              <w:rPr>
                <w:sz w:val="18"/>
                <w:szCs w:val="18"/>
                <w:lang w:val="es-MX"/>
              </w:rPr>
            </w:pPr>
            <w:r w:rsidRPr="00FF3464">
              <w:rPr>
                <w:sz w:val="18"/>
                <w:szCs w:val="18"/>
                <w:lang w:val="es-MX"/>
              </w:rPr>
              <w:t>Este tema incluye respuestas relacionadas con la falta de oportunidades laborales en la región, especialmente empleos de nivel inicial sin requisitos de educación superior, apoyo profesional como la elaboración de currículos y la planificación profesional, y empleos de calidad con salarios dignos.</w:t>
            </w:r>
          </w:p>
        </w:tc>
      </w:tr>
      <w:tr w:rsidR="00BB7503" w:rsidRPr="00FF3464" w14:paraId="0EC9DF01" w14:textId="77777777">
        <w:tc>
          <w:tcPr>
            <w:tcW w:w="2670" w:type="dxa"/>
            <w:shd w:val="clear" w:color="auto" w:fill="auto"/>
            <w:tcMar>
              <w:top w:w="100" w:type="dxa"/>
              <w:left w:w="100" w:type="dxa"/>
              <w:bottom w:w="100" w:type="dxa"/>
              <w:right w:w="100" w:type="dxa"/>
            </w:tcMar>
          </w:tcPr>
          <w:p w14:paraId="417682EE" w14:textId="77777777" w:rsidR="00BB7503" w:rsidRPr="00FF3464" w:rsidRDefault="00000000">
            <w:pPr>
              <w:rPr>
                <w:sz w:val="18"/>
                <w:szCs w:val="18"/>
                <w:lang w:val="es-MX"/>
              </w:rPr>
            </w:pPr>
            <w:r w:rsidRPr="00FF3464">
              <w:rPr>
                <w:sz w:val="18"/>
                <w:szCs w:val="18"/>
                <w:lang w:val="es-MX"/>
              </w:rPr>
              <w:t>Acceso a guarderías</w:t>
            </w:r>
          </w:p>
        </w:tc>
        <w:tc>
          <w:tcPr>
            <w:tcW w:w="6690" w:type="dxa"/>
            <w:shd w:val="clear" w:color="auto" w:fill="auto"/>
            <w:tcMar>
              <w:top w:w="100" w:type="dxa"/>
              <w:left w:w="100" w:type="dxa"/>
              <w:bottom w:w="100" w:type="dxa"/>
              <w:right w:w="100" w:type="dxa"/>
            </w:tcMar>
          </w:tcPr>
          <w:p w14:paraId="7A89AD4A" w14:textId="77777777" w:rsidR="00BB7503" w:rsidRPr="00FF3464" w:rsidRDefault="00000000">
            <w:pPr>
              <w:widowControl w:val="0"/>
              <w:pBdr>
                <w:top w:val="nil"/>
                <w:left w:val="nil"/>
                <w:bottom w:val="nil"/>
                <w:right w:val="nil"/>
                <w:between w:val="nil"/>
              </w:pBdr>
              <w:rPr>
                <w:sz w:val="18"/>
                <w:szCs w:val="18"/>
                <w:lang w:val="es-MX"/>
              </w:rPr>
            </w:pPr>
            <w:r w:rsidRPr="00FF3464">
              <w:rPr>
                <w:sz w:val="18"/>
                <w:szCs w:val="18"/>
                <w:lang w:val="es-MX"/>
              </w:rPr>
              <w:t>Este tema incluye respuestas relacionadas con los elevados costes de las guarderías y los costes de oportunidad de utilizarlas, la distancia a las guarderías y la falta de conocimientos sobre buenos programas de guarderías.</w:t>
            </w:r>
          </w:p>
        </w:tc>
      </w:tr>
      <w:tr w:rsidR="00BB7503" w:rsidRPr="00B3387B" w14:paraId="4C2117D7" w14:textId="77777777">
        <w:tc>
          <w:tcPr>
            <w:tcW w:w="2670" w:type="dxa"/>
            <w:shd w:val="clear" w:color="auto" w:fill="auto"/>
            <w:tcMar>
              <w:top w:w="100" w:type="dxa"/>
              <w:left w:w="100" w:type="dxa"/>
              <w:bottom w:w="100" w:type="dxa"/>
              <w:right w:w="100" w:type="dxa"/>
            </w:tcMar>
          </w:tcPr>
          <w:p w14:paraId="717CEB39" w14:textId="77777777" w:rsidR="00BB7503" w:rsidRPr="00B3387B" w:rsidRDefault="00000000">
            <w:pPr>
              <w:rPr>
                <w:sz w:val="18"/>
                <w:szCs w:val="18"/>
                <w:lang w:val="es-MX"/>
              </w:rPr>
            </w:pPr>
            <w:r w:rsidRPr="00B3387B">
              <w:rPr>
                <w:sz w:val="18"/>
                <w:szCs w:val="18"/>
                <w:lang w:val="es-MX"/>
              </w:rPr>
              <w:t>Acceso a la educación y la formación</w:t>
            </w:r>
          </w:p>
        </w:tc>
        <w:tc>
          <w:tcPr>
            <w:tcW w:w="6690" w:type="dxa"/>
            <w:shd w:val="clear" w:color="auto" w:fill="auto"/>
            <w:tcMar>
              <w:top w:w="100" w:type="dxa"/>
              <w:left w:w="100" w:type="dxa"/>
              <w:bottom w:w="100" w:type="dxa"/>
              <w:right w:w="100" w:type="dxa"/>
            </w:tcMar>
          </w:tcPr>
          <w:p w14:paraId="6058DCF2" w14:textId="77777777" w:rsidR="00BB7503" w:rsidRPr="00B3387B" w:rsidRDefault="00000000">
            <w:pPr>
              <w:widowControl w:val="0"/>
              <w:pBdr>
                <w:top w:val="nil"/>
                <w:left w:val="nil"/>
                <w:bottom w:val="nil"/>
                <w:right w:val="nil"/>
                <w:between w:val="nil"/>
              </w:pBdr>
              <w:rPr>
                <w:sz w:val="18"/>
                <w:szCs w:val="18"/>
                <w:lang w:val="es-MX"/>
              </w:rPr>
            </w:pPr>
            <w:r w:rsidRPr="00B3387B">
              <w:rPr>
                <w:sz w:val="18"/>
                <w:szCs w:val="18"/>
                <w:lang w:val="es-MX"/>
              </w:rPr>
              <w:t>Este tema incluye respuestas relacionadas con los obstáculos a la educación superior debidos a los costes de la matrícula, la ubicación y los tiempos de desplazamiento, y la falta de conocimiento sobre los recursos existentes para la ayuda a la matrícula y la planificación de la educación.</w:t>
            </w:r>
          </w:p>
        </w:tc>
      </w:tr>
      <w:tr w:rsidR="00BB7503" w:rsidRPr="00B3387B" w14:paraId="20F815A3" w14:textId="77777777">
        <w:tc>
          <w:tcPr>
            <w:tcW w:w="2670" w:type="dxa"/>
            <w:shd w:val="clear" w:color="auto" w:fill="auto"/>
            <w:tcMar>
              <w:top w:w="100" w:type="dxa"/>
              <w:left w:w="100" w:type="dxa"/>
              <w:bottom w:w="100" w:type="dxa"/>
              <w:right w:w="100" w:type="dxa"/>
            </w:tcMar>
          </w:tcPr>
          <w:p w14:paraId="2C9C6A79" w14:textId="77777777" w:rsidR="00BB7503" w:rsidRPr="00B3387B" w:rsidRDefault="00000000">
            <w:pPr>
              <w:rPr>
                <w:sz w:val="18"/>
                <w:szCs w:val="18"/>
                <w:lang w:val="es-MX"/>
              </w:rPr>
            </w:pPr>
            <w:r w:rsidRPr="00B3387B">
              <w:rPr>
                <w:sz w:val="18"/>
                <w:szCs w:val="18"/>
                <w:lang w:val="es-MX"/>
              </w:rPr>
              <w:t>Vivienda</w:t>
            </w:r>
          </w:p>
        </w:tc>
        <w:tc>
          <w:tcPr>
            <w:tcW w:w="6690" w:type="dxa"/>
            <w:shd w:val="clear" w:color="auto" w:fill="auto"/>
            <w:tcMar>
              <w:top w:w="100" w:type="dxa"/>
              <w:left w:w="100" w:type="dxa"/>
              <w:bottom w:w="100" w:type="dxa"/>
              <w:right w:w="100" w:type="dxa"/>
            </w:tcMar>
          </w:tcPr>
          <w:p w14:paraId="07AD75DB" w14:textId="77777777" w:rsidR="00BB7503" w:rsidRPr="00B3387B" w:rsidRDefault="00000000">
            <w:pPr>
              <w:widowControl w:val="0"/>
              <w:pBdr>
                <w:top w:val="nil"/>
                <w:left w:val="nil"/>
                <w:bottom w:val="nil"/>
                <w:right w:val="nil"/>
                <w:between w:val="nil"/>
              </w:pBdr>
              <w:rPr>
                <w:sz w:val="18"/>
                <w:szCs w:val="18"/>
                <w:lang w:val="es-MX"/>
              </w:rPr>
            </w:pPr>
            <w:r w:rsidRPr="00B3387B">
              <w:rPr>
                <w:sz w:val="18"/>
                <w:szCs w:val="18"/>
                <w:lang w:val="es-MX"/>
              </w:rPr>
              <w:t>Este tema incluye respuestas relacionadas con la vivienda asequible, las políticas de control de alquileres y los servicios para personas sin hogar.</w:t>
            </w:r>
          </w:p>
          <w:p w14:paraId="00000903" w14:textId="77777777" w:rsidR="00BB7503" w:rsidRPr="00B3387B" w:rsidRDefault="00BB7503">
            <w:pPr>
              <w:widowControl w:val="0"/>
              <w:pBdr>
                <w:top w:val="nil"/>
                <w:left w:val="nil"/>
                <w:bottom w:val="nil"/>
                <w:right w:val="nil"/>
                <w:between w:val="nil"/>
              </w:pBdr>
              <w:rPr>
                <w:sz w:val="18"/>
                <w:szCs w:val="18"/>
                <w:lang w:val="es-MX"/>
              </w:rPr>
            </w:pPr>
          </w:p>
          <w:p w14:paraId="248F1A7E" w14:textId="77777777" w:rsidR="00BB7503" w:rsidRPr="00B3387B" w:rsidRDefault="00000000">
            <w:pPr>
              <w:widowControl w:val="0"/>
              <w:pBdr>
                <w:top w:val="nil"/>
                <w:left w:val="nil"/>
                <w:bottom w:val="nil"/>
                <w:right w:val="nil"/>
                <w:between w:val="nil"/>
              </w:pBdr>
              <w:rPr>
                <w:sz w:val="18"/>
                <w:szCs w:val="18"/>
                <w:lang w:val="es-MX"/>
              </w:rPr>
            </w:pPr>
            <w:r w:rsidRPr="00B3387B">
              <w:rPr>
                <w:sz w:val="18"/>
                <w:szCs w:val="18"/>
                <w:lang w:val="es-MX"/>
              </w:rPr>
              <w:t>La vivienda subvencionada por el empleador era un tema sobre el que los autores de la estrategia querían recibir comentarios, pero la mayoría de los encuestados hablaron de la vivienda asequible en general, no específicamente de la vivienda subvencionada por el empleador.</w:t>
            </w:r>
          </w:p>
        </w:tc>
      </w:tr>
      <w:tr w:rsidR="00BB7503" w:rsidRPr="00B3387B" w14:paraId="33AB86C8" w14:textId="77777777">
        <w:tc>
          <w:tcPr>
            <w:tcW w:w="2670" w:type="dxa"/>
            <w:shd w:val="clear" w:color="auto" w:fill="auto"/>
            <w:tcMar>
              <w:top w:w="100" w:type="dxa"/>
              <w:left w:w="100" w:type="dxa"/>
              <w:bottom w:w="100" w:type="dxa"/>
              <w:right w:w="100" w:type="dxa"/>
            </w:tcMar>
          </w:tcPr>
          <w:p w14:paraId="6862DB17" w14:textId="77777777" w:rsidR="00BB7503" w:rsidRPr="00B3387B" w:rsidRDefault="00000000">
            <w:pPr>
              <w:rPr>
                <w:sz w:val="18"/>
                <w:szCs w:val="18"/>
                <w:lang w:val="es-MX"/>
              </w:rPr>
            </w:pPr>
            <w:r w:rsidRPr="00B3387B">
              <w:rPr>
                <w:sz w:val="18"/>
                <w:szCs w:val="18"/>
                <w:lang w:val="es-MX"/>
              </w:rPr>
              <w:t>Iniciativa empresarial</w:t>
            </w:r>
          </w:p>
        </w:tc>
        <w:tc>
          <w:tcPr>
            <w:tcW w:w="6690" w:type="dxa"/>
            <w:shd w:val="clear" w:color="auto" w:fill="auto"/>
            <w:tcMar>
              <w:top w:w="100" w:type="dxa"/>
              <w:left w:w="100" w:type="dxa"/>
              <w:bottom w:w="100" w:type="dxa"/>
              <w:right w:w="100" w:type="dxa"/>
            </w:tcMar>
          </w:tcPr>
          <w:p w14:paraId="337BE922" w14:textId="77777777" w:rsidR="00BB7503" w:rsidRPr="00B3387B" w:rsidRDefault="00000000">
            <w:pPr>
              <w:widowControl w:val="0"/>
              <w:pBdr>
                <w:top w:val="nil"/>
                <w:left w:val="nil"/>
                <w:bottom w:val="nil"/>
                <w:right w:val="nil"/>
                <w:between w:val="nil"/>
              </w:pBdr>
              <w:rPr>
                <w:sz w:val="18"/>
                <w:szCs w:val="18"/>
                <w:lang w:val="es-MX"/>
              </w:rPr>
            </w:pPr>
            <w:r w:rsidRPr="00B3387B">
              <w:rPr>
                <w:sz w:val="18"/>
                <w:szCs w:val="18"/>
                <w:lang w:val="es-MX"/>
              </w:rPr>
              <w:t>Este tema incluye respuestas relacionadas con las barreras financieras, como el acceso al capital, los elevados costes de los seguros y el acceso a los inversores.</w:t>
            </w:r>
          </w:p>
        </w:tc>
      </w:tr>
      <w:tr w:rsidR="00BB7503" w:rsidRPr="00B3387B" w14:paraId="7DBFDB26" w14:textId="77777777">
        <w:tc>
          <w:tcPr>
            <w:tcW w:w="2670" w:type="dxa"/>
            <w:shd w:val="clear" w:color="auto" w:fill="auto"/>
            <w:tcMar>
              <w:top w:w="100" w:type="dxa"/>
              <w:left w:w="100" w:type="dxa"/>
              <w:bottom w:w="100" w:type="dxa"/>
              <w:right w:w="100" w:type="dxa"/>
            </w:tcMar>
          </w:tcPr>
          <w:p w14:paraId="565E80CB" w14:textId="77777777" w:rsidR="00BB7503" w:rsidRPr="00B3387B" w:rsidRDefault="00000000">
            <w:pPr>
              <w:rPr>
                <w:sz w:val="18"/>
                <w:szCs w:val="18"/>
                <w:lang w:val="es-MX"/>
              </w:rPr>
            </w:pPr>
            <w:r w:rsidRPr="00B3387B">
              <w:rPr>
                <w:sz w:val="18"/>
                <w:szCs w:val="18"/>
                <w:lang w:val="es-MX"/>
              </w:rPr>
              <w:t>Acceso a la tecnología</w:t>
            </w:r>
          </w:p>
        </w:tc>
        <w:tc>
          <w:tcPr>
            <w:tcW w:w="6690" w:type="dxa"/>
            <w:shd w:val="clear" w:color="auto" w:fill="auto"/>
            <w:tcMar>
              <w:top w:w="100" w:type="dxa"/>
              <w:left w:w="100" w:type="dxa"/>
              <w:bottom w:w="100" w:type="dxa"/>
              <w:right w:w="100" w:type="dxa"/>
            </w:tcMar>
          </w:tcPr>
          <w:p w14:paraId="027FD94C" w14:textId="77777777" w:rsidR="00BB7503" w:rsidRPr="00B3387B" w:rsidRDefault="00000000">
            <w:pPr>
              <w:widowControl w:val="0"/>
              <w:pBdr>
                <w:top w:val="nil"/>
                <w:left w:val="nil"/>
                <w:bottom w:val="nil"/>
                <w:right w:val="nil"/>
                <w:between w:val="nil"/>
              </w:pBdr>
              <w:rPr>
                <w:sz w:val="18"/>
                <w:szCs w:val="18"/>
                <w:lang w:val="es-MX"/>
              </w:rPr>
            </w:pPr>
            <w:r w:rsidRPr="00B3387B">
              <w:rPr>
                <w:sz w:val="18"/>
                <w:szCs w:val="18"/>
                <w:lang w:val="es-MX"/>
              </w:rPr>
              <w:t>Este tema incluye respuestas relacionadas con la falta de acceso a Internet o la mala conectividad y la falta de dispositivos tecnológicos tales como teléfonos móviles para acceder al transporte público y ordenadores para acceder a entrevistas y solicitudes de trabajo en línea.</w:t>
            </w:r>
          </w:p>
        </w:tc>
      </w:tr>
      <w:tr w:rsidR="00BB7503" w:rsidRPr="00B3387B" w14:paraId="7396925F" w14:textId="77777777">
        <w:tc>
          <w:tcPr>
            <w:tcW w:w="2670" w:type="dxa"/>
            <w:shd w:val="clear" w:color="auto" w:fill="auto"/>
            <w:tcMar>
              <w:top w:w="100" w:type="dxa"/>
              <w:left w:w="100" w:type="dxa"/>
              <w:bottom w:w="100" w:type="dxa"/>
              <w:right w:w="100" w:type="dxa"/>
            </w:tcMar>
          </w:tcPr>
          <w:p w14:paraId="444736E5" w14:textId="77777777" w:rsidR="00BB7503" w:rsidRPr="00B3387B" w:rsidRDefault="00000000">
            <w:pPr>
              <w:rPr>
                <w:sz w:val="18"/>
                <w:szCs w:val="18"/>
                <w:lang w:val="es-MX"/>
              </w:rPr>
            </w:pPr>
            <w:r w:rsidRPr="00B3387B">
              <w:rPr>
                <w:sz w:val="18"/>
                <w:szCs w:val="18"/>
                <w:lang w:val="es-MX"/>
              </w:rPr>
              <w:t>Acceso al transporte</w:t>
            </w:r>
          </w:p>
        </w:tc>
        <w:tc>
          <w:tcPr>
            <w:tcW w:w="6690" w:type="dxa"/>
            <w:shd w:val="clear" w:color="auto" w:fill="auto"/>
            <w:tcMar>
              <w:top w:w="100" w:type="dxa"/>
              <w:left w:w="100" w:type="dxa"/>
              <w:bottom w:w="100" w:type="dxa"/>
              <w:right w:w="100" w:type="dxa"/>
            </w:tcMar>
          </w:tcPr>
          <w:p w14:paraId="7B11C3EF" w14:textId="77777777" w:rsidR="00BB7503" w:rsidRPr="00B3387B" w:rsidRDefault="00000000">
            <w:pPr>
              <w:widowControl w:val="0"/>
              <w:pBdr>
                <w:top w:val="nil"/>
                <w:left w:val="nil"/>
                <w:bottom w:val="nil"/>
                <w:right w:val="nil"/>
                <w:between w:val="nil"/>
              </w:pBdr>
              <w:rPr>
                <w:sz w:val="18"/>
                <w:szCs w:val="18"/>
                <w:lang w:val="es-MX"/>
              </w:rPr>
            </w:pPr>
            <w:r w:rsidRPr="00B3387B">
              <w:rPr>
                <w:sz w:val="18"/>
                <w:szCs w:val="18"/>
                <w:lang w:val="es-MX"/>
              </w:rPr>
              <w:t>Este tema incluyó respuestas relacionadas con la insuficiencia del transporte público, los tiempos de desplazamiento al trabajo, la imposibilidad de utilizar las autopistas debido a los fenómenos meteorológicos y las obras, los precios de la gasolina y la insuficiencia de infraestructuras para los vehículos eléctricos.</w:t>
            </w:r>
          </w:p>
        </w:tc>
      </w:tr>
    </w:tbl>
    <w:p w14:paraId="0000090B" w14:textId="77777777" w:rsidR="00BB7503" w:rsidRPr="00B3387B" w:rsidRDefault="00BB7503">
      <w:pPr>
        <w:rPr>
          <w:lang w:val="es-MX"/>
        </w:rPr>
      </w:pPr>
    </w:p>
    <w:p w14:paraId="0000090C" w14:textId="77777777" w:rsidR="00BB7503" w:rsidRPr="00B3387B" w:rsidRDefault="00BB7503">
      <w:pPr>
        <w:rPr>
          <w:lang w:val="es-MX"/>
        </w:rPr>
      </w:pPr>
    </w:p>
    <w:p w14:paraId="727A2BBD" w14:textId="77777777" w:rsidR="00BB7503" w:rsidRPr="00B3387B" w:rsidRDefault="00000000">
      <w:pPr>
        <w:rPr>
          <w:lang w:val="es-MX"/>
        </w:rPr>
      </w:pPr>
      <w:r w:rsidRPr="00B3387B">
        <w:rPr>
          <w:lang w:val="es-MX"/>
        </w:rPr>
        <w:t>Los desgloses temáticos por mesa subregional y comités reflejan el porcentaje de respuestas que indican uno o más de los temas que surgieron del análisis de obstáculos y soluciones. No se realizaron pruebas de significación para estos resultados.</w:t>
      </w:r>
    </w:p>
    <w:p w14:paraId="0000090E" w14:textId="77777777" w:rsidR="00BB7503" w:rsidRPr="00B3387B" w:rsidRDefault="00BB7503">
      <w:pPr>
        <w:rPr>
          <w:lang w:val="es-MX"/>
        </w:rPr>
      </w:pPr>
    </w:p>
    <w:p w14:paraId="0000090F" w14:textId="77777777" w:rsidR="00BB7503" w:rsidRDefault="00BB7503"/>
    <w:tbl>
      <w:tblPr>
        <w:tblStyle w:val="affffffff1"/>
        <w:tblW w:w="9360" w:type="dxa"/>
        <w:tblBorders>
          <w:top w:val="nil"/>
          <w:left w:val="nil"/>
          <w:bottom w:val="nil"/>
          <w:right w:val="nil"/>
          <w:insideH w:val="nil"/>
          <w:insideV w:val="nil"/>
        </w:tblBorders>
        <w:tblLayout w:type="fixed"/>
        <w:tblLook w:val="0600" w:firstRow="0" w:lastRow="0" w:firstColumn="0" w:lastColumn="0" w:noHBand="1" w:noVBand="1"/>
      </w:tblPr>
      <w:tblGrid>
        <w:gridCol w:w="3705"/>
        <w:gridCol w:w="5655"/>
      </w:tblGrid>
      <w:tr w:rsidR="00BB7503" w:rsidRPr="00B3387B" w14:paraId="409224DD" w14:textId="77777777">
        <w:trPr>
          <w:trHeight w:val="565"/>
        </w:trPr>
        <w:tc>
          <w:tcPr>
            <w:tcW w:w="9360" w:type="dxa"/>
            <w:gridSpan w:val="2"/>
            <w:tcBorders>
              <w:top w:val="single" w:sz="5" w:space="0" w:color="000000"/>
              <w:left w:val="single" w:sz="5" w:space="0" w:color="000000"/>
              <w:bottom w:val="single" w:sz="5" w:space="0" w:color="000000"/>
              <w:right w:val="single" w:sz="5" w:space="0" w:color="000000"/>
            </w:tcBorders>
            <w:shd w:val="clear" w:color="auto" w:fill="CCCCCC"/>
            <w:tcMar>
              <w:top w:w="0" w:type="dxa"/>
              <w:left w:w="100" w:type="dxa"/>
              <w:bottom w:w="0" w:type="dxa"/>
              <w:right w:w="100" w:type="dxa"/>
            </w:tcMar>
            <w:vAlign w:val="center"/>
          </w:tcPr>
          <w:p w14:paraId="53ECDAC9" w14:textId="77777777" w:rsidR="00BB7503" w:rsidRPr="00B3387B" w:rsidRDefault="00000000">
            <w:pPr>
              <w:jc w:val="center"/>
              <w:rPr>
                <w:b/>
                <w:sz w:val="28"/>
                <w:szCs w:val="28"/>
                <w:lang w:val="es-MX"/>
              </w:rPr>
            </w:pPr>
            <w:r w:rsidRPr="00B3387B">
              <w:rPr>
                <w:b/>
                <w:sz w:val="28"/>
                <w:szCs w:val="28"/>
                <w:lang w:val="es-MX"/>
              </w:rPr>
              <w:t>Barreras notables</w:t>
            </w:r>
          </w:p>
        </w:tc>
      </w:tr>
      <w:tr w:rsidR="00BB7503" w:rsidRPr="00B3387B" w14:paraId="65FEE1AC" w14:textId="77777777">
        <w:trPr>
          <w:trHeight w:val="870"/>
        </w:trPr>
        <w:tc>
          <w:tcPr>
            <w:tcW w:w="370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419D15F1" w14:textId="77777777" w:rsidR="00BB7503" w:rsidRPr="00B3387B" w:rsidRDefault="00000000">
            <w:pPr>
              <w:rPr>
                <w:lang w:val="es-MX"/>
              </w:rPr>
            </w:pPr>
            <w:r w:rsidRPr="00B3387B">
              <w:rPr>
                <w:lang w:val="es-MX"/>
              </w:rPr>
              <w:t>Crear capital cultural y social</w:t>
            </w:r>
          </w:p>
        </w:tc>
        <w:tc>
          <w:tcPr>
            <w:tcW w:w="565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425F885B" w14:textId="6AC862D5" w:rsidR="00BB7503" w:rsidRPr="00B3387B" w:rsidRDefault="00000000">
            <w:pPr>
              <w:rPr>
                <w:lang w:val="es-MX"/>
              </w:rPr>
            </w:pPr>
            <w:r w:rsidRPr="00B3387B">
              <w:rPr>
                <w:lang w:val="es-MX"/>
              </w:rPr>
              <w:t>Todos l</w:t>
            </w:r>
            <w:r w:rsidR="00B3387B">
              <w:rPr>
                <w:lang w:val="es-MX"/>
              </w:rPr>
              <w:t xml:space="preserve">as SRT </w:t>
            </w:r>
            <w:r w:rsidRPr="00B3387B">
              <w:rPr>
                <w:lang w:val="es-MX"/>
              </w:rPr>
              <w:t xml:space="preserve">excepto 2, </w:t>
            </w:r>
            <w:r w:rsidR="00B3387B">
              <w:rPr>
                <w:lang w:val="es-MX"/>
              </w:rPr>
              <w:t>Alto Desierto</w:t>
            </w:r>
            <w:r w:rsidRPr="00B3387B">
              <w:rPr>
                <w:lang w:val="es-MX"/>
              </w:rPr>
              <w:t xml:space="preserve"> y </w:t>
            </w:r>
            <w:r w:rsidR="00B3387B">
              <w:rPr>
                <w:lang w:val="es-MX"/>
              </w:rPr>
              <w:t xml:space="preserve">Valle de </w:t>
            </w:r>
            <w:r w:rsidRPr="00B3387B">
              <w:rPr>
                <w:lang w:val="es-MX"/>
              </w:rPr>
              <w:t>Coachella/</w:t>
            </w:r>
            <w:r w:rsidR="00B3387B">
              <w:rPr>
                <w:lang w:val="es-MX"/>
              </w:rPr>
              <w:t xml:space="preserve"> Cuenca de </w:t>
            </w:r>
            <w:r w:rsidRPr="00B3387B">
              <w:rPr>
                <w:lang w:val="es-MX"/>
              </w:rPr>
              <w:t>Morongo, indicaron algún nivel de barrera relacionada con la creación de capital cultural y social.</w:t>
            </w:r>
          </w:p>
        </w:tc>
      </w:tr>
      <w:tr w:rsidR="00BB7503" w:rsidRPr="00B3387B" w14:paraId="5ABBEB86" w14:textId="77777777">
        <w:trPr>
          <w:trHeight w:val="3330"/>
        </w:trPr>
        <w:tc>
          <w:tcPr>
            <w:tcW w:w="3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E2482C9" w14:textId="2F004A8C" w:rsidR="00BB7503" w:rsidRPr="00B3387B" w:rsidRDefault="00AA1618">
            <w:pPr>
              <w:rPr>
                <w:lang w:val="es-MX"/>
              </w:rPr>
            </w:pPr>
            <w:r>
              <w:rPr>
                <w:lang w:val="es-MX"/>
              </w:rPr>
              <w:t>Vías</w:t>
            </w:r>
            <w:r w:rsidRPr="00B3387B">
              <w:rPr>
                <w:lang w:val="es-MX"/>
              </w:rPr>
              <w:t xml:space="preserve"> profesionales</w:t>
            </w:r>
          </w:p>
        </w:tc>
        <w:tc>
          <w:tcPr>
            <w:tcW w:w="5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59BA4A29" w14:textId="55733C84" w:rsidR="00BB7503" w:rsidRPr="00B3387B" w:rsidRDefault="00000000">
            <w:pPr>
              <w:rPr>
                <w:lang w:val="es-MX"/>
              </w:rPr>
            </w:pPr>
            <w:r w:rsidRPr="00B3387B">
              <w:rPr>
                <w:lang w:val="es-MX"/>
              </w:rPr>
              <w:t xml:space="preserve">Cada SRT indicó que </w:t>
            </w:r>
            <w:r w:rsidR="00AA1618">
              <w:rPr>
                <w:lang w:val="es-MX"/>
              </w:rPr>
              <w:t>las vías profesionales</w:t>
            </w:r>
            <w:r w:rsidRPr="00B3387B">
              <w:rPr>
                <w:lang w:val="es-MX"/>
              </w:rPr>
              <w:t xml:space="preserve"> era</w:t>
            </w:r>
            <w:r w:rsidR="00AA1618">
              <w:rPr>
                <w:lang w:val="es-MX"/>
              </w:rPr>
              <w:t>n</w:t>
            </w:r>
            <w:r w:rsidRPr="00B3387B">
              <w:rPr>
                <w:lang w:val="es-MX"/>
              </w:rPr>
              <w:t xml:space="preserve"> una barrera.</w:t>
            </w:r>
            <w:r w:rsidRPr="00B3387B">
              <w:rPr>
                <w:lang w:val="es-MX"/>
              </w:rPr>
              <w:br/>
            </w:r>
            <w:r w:rsidRPr="00B3387B">
              <w:rPr>
                <w:lang w:val="es-MX"/>
              </w:rPr>
              <w:br/>
              <w:t xml:space="preserve"> El 35% de los encuestados no afiliados, el 30% de los encuestados en Riverside y San Bernardino respectivamente, se encontraban en </w:t>
            </w:r>
            <w:r w:rsidR="00AA1618">
              <w:rPr>
                <w:lang w:val="es-MX"/>
              </w:rPr>
              <w:t>las</w:t>
            </w:r>
            <w:r w:rsidRPr="00B3387B">
              <w:rPr>
                <w:lang w:val="es-MX"/>
              </w:rPr>
              <w:t xml:space="preserve"> 3</w:t>
            </w:r>
            <w:r w:rsidR="00AA1618">
              <w:rPr>
                <w:lang w:val="es-MX"/>
              </w:rPr>
              <w:t xml:space="preserve"> primeras</w:t>
            </w:r>
            <w:r w:rsidRPr="00B3387B">
              <w:rPr>
                <w:lang w:val="es-MX"/>
              </w:rPr>
              <w:t xml:space="preserve"> de l</w:t>
            </w:r>
            <w:r w:rsidR="00AA1618">
              <w:rPr>
                <w:lang w:val="es-MX"/>
              </w:rPr>
              <w:t>a</w:t>
            </w:r>
            <w:r w:rsidRPr="00B3387B">
              <w:rPr>
                <w:lang w:val="es-MX"/>
              </w:rPr>
              <w:t xml:space="preserve">s SRT que indicaron que </w:t>
            </w:r>
            <w:r w:rsidR="00AA1618">
              <w:rPr>
                <w:lang w:val="es-MX"/>
              </w:rPr>
              <w:t>las vías profesionales</w:t>
            </w:r>
            <w:r w:rsidRPr="00B3387B">
              <w:rPr>
                <w:lang w:val="es-MX"/>
              </w:rPr>
              <w:t xml:space="preserve"> era</w:t>
            </w:r>
            <w:r w:rsidR="00AA1618">
              <w:rPr>
                <w:lang w:val="es-MX"/>
              </w:rPr>
              <w:t>n</w:t>
            </w:r>
            <w:r w:rsidRPr="00B3387B">
              <w:rPr>
                <w:lang w:val="es-MX"/>
              </w:rPr>
              <w:t xml:space="preserve"> una barrera.</w:t>
            </w:r>
            <w:r w:rsidRPr="00B3387B">
              <w:rPr>
                <w:lang w:val="es-MX"/>
              </w:rPr>
              <w:br/>
            </w:r>
            <w:r w:rsidRPr="00B3387B">
              <w:rPr>
                <w:lang w:val="es-MX"/>
              </w:rPr>
              <w:br/>
              <w:t>Dentro de sus respectiv</w:t>
            </w:r>
            <w:r w:rsidR="00AA1618">
              <w:rPr>
                <w:lang w:val="es-MX"/>
              </w:rPr>
              <w:t>a</w:t>
            </w:r>
            <w:r w:rsidRPr="00B3387B">
              <w:rPr>
                <w:lang w:val="es-MX"/>
              </w:rPr>
              <w:t xml:space="preserve">s SRT, San Bernardino, Riverside y </w:t>
            </w:r>
            <w:r w:rsidR="00AA1618">
              <w:rPr>
                <w:lang w:val="es-MX"/>
              </w:rPr>
              <w:t>el Alto Desierto</w:t>
            </w:r>
            <w:r w:rsidRPr="00B3387B">
              <w:rPr>
                <w:lang w:val="es-MX"/>
              </w:rPr>
              <w:t xml:space="preserve"> tuvieron el porcentaje más alto de encuestados que indicaron que </w:t>
            </w:r>
            <w:r w:rsidR="00AA1618">
              <w:rPr>
                <w:lang w:val="es-MX"/>
              </w:rPr>
              <w:t>las vías profesionales</w:t>
            </w:r>
            <w:r w:rsidR="00AA1618" w:rsidRPr="00B3387B">
              <w:rPr>
                <w:lang w:val="es-MX"/>
              </w:rPr>
              <w:t xml:space="preserve"> </w:t>
            </w:r>
            <w:r w:rsidRPr="00B3387B">
              <w:rPr>
                <w:lang w:val="es-MX"/>
              </w:rPr>
              <w:t>era</w:t>
            </w:r>
            <w:r w:rsidR="00AA1618">
              <w:rPr>
                <w:lang w:val="es-MX"/>
              </w:rPr>
              <w:t>n</w:t>
            </w:r>
            <w:r w:rsidRPr="00B3387B">
              <w:rPr>
                <w:lang w:val="es-MX"/>
              </w:rPr>
              <w:t xml:space="preserve"> una barrera.</w:t>
            </w:r>
          </w:p>
        </w:tc>
      </w:tr>
      <w:tr w:rsidR="00BB7503" w:rsidRPr="00B3387B" w14:paraId="494C9C8C" w14:textId="77777777">
        <w:trPr>
          <w:trHeight w:val="840"/>
        </w:trPr>
        <w:tc>
          <w:tcPr>
            <w:tcW w:w="37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6474B58" w14:textId="77777777" w:rsidR="00BB7503" w:rsidRPr="00B3387B" w:rsidRDefault="00000000">
            <w:pPr>
              <w:rPr>
                <w:lang w:val="es-MX"/>
              </w:rPr>
            </w:pPr>
            <w:r w:rsidRPr="00B3387B">
              <w:rPr>
                <w:lang w:val="es-MX"/>
              </w:rPr>
              <w:t>Acceso a guarderías</w:t>
            </w:r>
          </w:p>
        </w:tc>
        <w:tc>
          <w:tcPr>
            <w:tcW w:w="5655" w:type="dxa"/>
            <w:tcBorders>
              <w:top w:val="nil"/>
              <w:left w:val="nil"/>
              <w:bottom w:val="single" w:sz="5" w:space="0" w:color="000000"/>
              <w:right w:val="single" w:sz="5" w:space="0" w:color="000000"/>
            </w:tcBorders>
            <w:tcMar>
              <w:top w:w="0" w:type="dxa"/>
              <w:left w:w="100" w:type="dxa"/>
              <w:bottom w:w="0" w:type="dxa"/>
              <w:right w:w="100" w:type="dxa"/>
            </w:tcMar>
          </w:tcPr>
          <w:p w14:paraId="28225CBE" w14:textId="42B0030F" w:rsidR="00BB7503" w:rsidRPr="00B3387B" w:rsidRDefault="00000000">
            <w:pPr>
              <w:rPr>
                <w:lang w:val="es-MX"/>
              </w:rPr>
            </w:pPr>
            <w:r w:rsidRPr="00B3387B">
              <w:rPr>
                <w:lang w:val="es-MX"/>
              </w:rPr>
              <w:t xml:space="preserve">El Comité de </w:t>
            </w:r>
            <w:r w:rsidR="0054211D" w:rsidRPr="0054211D">
              <w:rPr>
                <w:lang w:val="es-MX"/>
              </w:rPr>
              <w:t>Líderes Empresariales y Comunitarios</w:t>
            </w:r>
            <w:r w:rsidRPr="00B3387B">
              <w:rPr>
                <w:lang w:val="es-MX"/>
              </w:rPr>
              <w:t xml:space="preserve"> tuvo el porcentaje más alto de encuestados que indicaron que el </w:t>
            </w:r>
            <w:r w:rsidR="00AA1618">
              <w:rPr>
                <w:lang w:val="es-MX"/>
              </w:rPr>
              <w:t>a</w:t>
            </w:r>
            <w:r w:rsidRPr="00B3387B">
              <w:rPr>
                <w:lang w:val="es-MX"/>
              </w:rPr>
              <w:t xml:space="preserve">cceso a </w:t>
            </w:r>
            <w:r w:rsidR="00AA1618">
              <w:rPr>
                <w:lang w:val="es-MX"/>
              </w:rPr>
              <w:t>g</w:t>
            </w:r>
            <w:r w:rsidRPr="00B3387B">
              <w:rPr>
                <w:lang w:val="es-MX"/>
              </w:rPr>
              <w:t>uarderías era una barrera.</w:t>
            </w:r>
          </w:p>
        </w:tc>
      </w:tr>
      <w:tr w:rsidR="00BB7503" w:rsidRPr="00B3387B" w14:paraId="7F69210C" w14:textId="77777777">
        <w:trPr>
          <w:trHeight w:val="4425"/>
        </w:trPr>
        <w:tc>
          <w:tcPr>
            <w:tcW w:w="3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B1E7131" w14:textId="77777777" w:rsidR="00BB7503" w:rsidRPr="00B3387B" w:rsidRDefault="00000000">
            <w:pPr>
              <w:rPr>
                <w:lang w:val="es-MX"/>
              </w:rPr>
            </w:pPr>
            <w:r w:rsidRPr="00B3387B">
              <w:rPr>
                <w:lang w:val="es-MX"/>
              </w:rPr>
              <w:t>Acceso a la educación y la formación</w:t>
            </w:r>
          </w:p>
        </w:tc>
        <w:tc>
          <w:tcPr>
            <w:tcW w:w="5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9E91F77" w14:textId="29D76798" w:rsidR="00BB7503" w:rsidRPr="00B3387B" w:rsidRDefault="00000000">
            <w:pPr>
              <w:rPr>
                <w:lang w:val="es-MX"/>
              </w:rPr>
            </w:pPr>
            <w:r w:rsidRPr="00B3387B">
              <w:rPr>
                <w:lang w:val="es-MX"/>
              </w:rPr>
              <w:t xml:space="preserve">El Comité </w:t>
            </w:r>
            <w:r w:rsidR="0054211D">
              <w:rPr>
                <w:lang w:val="es-MX"/>
              </w:rPr>
              <w:t xml:space="preserve">de </w:t>
            </w:r>
            <w:r w:rsidR="00AA1618">
              <w:rPr>
                <w:lang w:val="es-MX"/>
              </w:rPr>
              <w:t>Líd</w:t>
            </w:r>
            <w:r w:rsidRPr="00B3387B">
              <w:rPr>
                <w:lang w:val="es-MX"/>
              </w:rPr>
              <w:t>eres</w:t>
            </w:r>
            <w:r w:rsidR="0054211D">
              <w:rPr>
                <w:lang w:val="es-MX"/>
              </w:rPr>
              <w:t xml:space="preserve"> Empresariales y</w:t>
            </w:r>
            <w:r w:rsidRPr="00B3387B">
              <w:rPr>
                <w:lang w:val="es-MX"/>
              </w:rPr>
              <w:t xml:space="preserve"> Comunitarios tuvo el porcentaje más alto de encuestados entre tod</w:t>
            </w:r>
            <w:r w:rsidR="0054211D">
              <w:rPr>
                <w:lang w:val="es-MX"/>
              </w:rPr>
              <w:t>a</w:t>
            </w:r>
            <w:r w:rsidRPr="00B3387B">
              <w:rPr>
                <w:lang w:val="es-MX"/>
              </w:rPr>
              <w:t>s l</w:t>
            </w:r>
            <w:r w:rsidR="0054211D">
              <w:rPr>
                <w:lang w:val="es-MX"/>
              </w:rPr>
              <w:t>a</w:t>
            </w:r>
            <w:r w:rsidRPr="00B3387B">
              <w:rPr>
                <w:lang w:val="es-MX"/>
              </w:rPr>
              <w:t xml:space="preserve">s SRT (26%) que indicaron una barrera de acceso a la </w:t>
            </w:r>
            <w:r w:rsidR="0054211D">
              <w:rPr>
                <w:lang w:val="es-MX"/>
              </w:rPr>
              <w:t>e</w:t>
            </w:r>
            <w:r w:rsidRPr="00B3387B">
              <w:rPr>
                <w:lang w:val="es-MX"/>
              </w:rPr>
              <w:t xml:space="preserve">ducación y </w:t>
            </w:r>
            <w:r w:rsidR="0054211D">
              <w:rPr>
                <w:lang w:val="es-MX"/>
              </w:rPr>
              <w:t>c</w:t>
            </w:r>
            <w:r w:rsidRPr="00B3387B">
              <w:rPr>
                <w:lang w:val="es-MX"/>
              </w:rPr>
              <w:t>apacitación.</w:t>
            </w:r>
            <w:r w:rsidRPr="00B3387B">
              <w:rPr>
                <w:lang w:val="es-MX"/>
              </w:rPr>
              <w:br/>
            </w:r>
            <w:r w:rsidRPr="00B3387B">
              <w:rPr>
                <w:lang w:val="es-MX"/>
              </w:rPr>
              <w:br/>
              <w:t>Comunidad, Arte y Cultura tuvo el segundo porcentaje más alto con 25% o encuestados</w:t>
            </w:r>
            <w:r w:rsidRPr="00B3387B">
              <w:rPr>
                <w:lang w:val="es-MX"/>
              </w:rPr>
              <w:br/>
            </w:r>
            <w:r w:rsidRPr="00B3387B">
              <w:rPr>
                <w:lang w:val="es-MX"/>
              </w:rPr>
              <w:br/>
              <w:t>Dentro de un</w:t>
            </w:r>
            <w:r w:rsidR="0054211D">
              <w:rPr>
                <w:lang w:val="es-MX"/>
              </w:rPr>
              <w:t>a</w:t>
            </w:r>
            <w:r w:rsidRPr="00B3387B">
              <w:rPr>
                <w:lang w:val="es-MX"/>
              </w:rPr>
              <w:t xml:space="preserve"> sol</w:t>
            </w:r>
            <w:r w:rsidR="0054211D">
              <w:rPr>
                <w:lang w:val="es-MX"/>
              </w:rPr>
              <w:t>a</w:t>
            </w:r>
            <w:r w:rsidRPr="00B3387B">
              <w:rPr>
                <w:lang w:val="es-MX"/>
              </w:rPr>
              <w:t xml:space="preserve"> SRT, 21% de los encuestados dentro del Oeste de San Bernardino citaron el acceso a la </w:t>
            </w:r>
            <w:r w:rsidR="0054211D">
              <w:rPr>
                <w:lang w:val="es-MX"/>
              </w:rPr>
              <w:t>e</w:t>
            </w:r>
            <w:r w:rsidRPr="00B3387B">
              <w:rPr>
                <w:lang w:val="es-MX"/>
              </w:rPr>
              <w:t xml:space="preserve">ducación y </w:t>
            </w:r>
            <w:r w:rsidR="0054211D">
              <w:rPr>
                <w:lang w:val="es-MX"/>
              </w:rPr>
              <w:t>c</w:t>
            </w:r>
            <w:r w:rsidRPr="00B3387B">
              <w:rPr>
                <w:lang w:val="es-MX"/>
              </w:rPr>
              <w:t>apacitación como una barrera.</w:t>
            </w:r>
            <w:r w:rsidRPr="00B3387B">
              <w:rPr>
                <w:lang w:val="es-MX"/>
              </w:rPr>
              <w:br/>
            </w:r>
            <w:r w:rsidRPr="00B3387B">
              <w:rPr>
                <w:lang w:val="es-MX"/>
              </w:rPr>
              <w:br/>
              <w:t>Dentro de sus respectiv</w:t>
            </w:r>
            <w:r w:rsidR="0054211D">
              <w:rPr>
                <w:lang w:val="es-MX"/>
              </w:rPr>
              <w:t>a</w:t>
            </w:r>
            <w:r w:rsidRPr="00B3387B">
              <w:rPr>
                <w:lang w:val="es-MX"/>
              </w:rPr>
              <w:t>s SRT, San Bernardino, Riverside y</w:t>
            </w:r>
            <w:r w:rsidR="0054211D">
              <w:rPr>
                <w:lang w:val="es-MX"/>
              </w:rPr>
              <w:t xml:space="preserve"> el Alto Desierto</w:t>
            </w:r>
            <w:r w:rsidRPr="00B3387B">
              <w:rPr>
                <w:lang w:val="es-MX"/>
              </w:rPr>
              <w:t xml:space="preserve"> tuvieron el porcentaje más alto de encuestados que indicaron que la </w:t>
            </w:r>
            <w:r w:rsidR="0054211D">
              <w:rPr>
                <w:lang w:val="es-MX"/>
              </w:rPr>
              <w:t>e</w:t>
            </w:r>
            <w:r w:rsidRPr="00B3387B">
              <w:rPr>
                <w:lang w:val="es-MX"/>
              </w:rPr>
              <w:t xml:space="preserve">ducación </w:t>
            </w:r>
            <w:r w:rsidR="0054211D">
              <w:rPr>
                <w:lang w:val="es-MX"/>
              </w:rPr>
              <w:t xml:space="preserve">y </w:t>
            </w:r>
            <w:r w:rsidRPr="00B3387B">
              <w:rPr>
                <w:lang w:val="es-MX"/>
              </w:rPr>
              <w:t xml:space="preserve">la </w:t>
            </w:r>
            <w:r w:rsidR="0054211D" w:rsidRPr="00B3387B">
              <w:rPr>
                <w:lang w:val="es-MX"/>
              </w:rPr>
              <w:t>capacitación</w:t>
            </w:r>
            <w:r w:rsidRPr="00B3387B">
              <w:rPr>
                <w:lang w:val="es-MX"/>
              </w:rPr>
              <w:t xml:space="preserve"> eran una barrera.</w:t>
            </w:r>
          </w:p>
        </w:tc>
      </w:tr>
      <w:tr w:rsidR="00BB7503" w:rsidRPr="00B3387B" w14:paraId="1DA628D1" w14:textId="77777777">
        <w:trPr>
          <w:trHeight w:val="840"/>
        </w:trPr>
        <w:tc>
          <w:tcPr>
            <w:tcW w:w="37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F25BD45" w14:textId="77777777" w:rsidR="00BB7503" w:rsidRPr="00B3387B" w:rsidRDefault="00000000">
            <w:pPr>
              <w:rPr>
                <w:lang w:val="es-MX"/>
              </w:rPr>
            </w:pPr>
            <w:r w:rsidRPr="00B3387B">
              <w:rPr>
                <w:lang w:val="es-MX"/>
              </w:rPr>
              <w:t>Vivienda</w:t>
            </w:r>
          </w:p>
        </w:tc>
        <w:tc>
          <w:tcPr>
            <w:tcW w:w="5655" w:type="dxa"/>
            <w:tcBorders>
              <w:top w:val="nil"/>
              <w:left w:val="nil"/>
              <w:bottom w:val="single" w:sz="5" w:space="0" w:color="000000"/>
              <w:right w:val="single" w:sz="5" w:space="0" w:color="000000"/>
            </w:tcBorders>
            <w:tcMar>
              <w:top w:w="0" w:type="dxa"/>
              <w:left w:w="100" w:type="dxa"/>
              <w:bottom w:w="0" w:type="dxa"/>
              <w:right w:w="100" w:type="dxa"/>
            </w:tcMar>
          </w:tcPr>
          <w:p w14:paraId="65DB0044" w14:textId="3B6A11EC" w:rsidR="00BB7503" w:rsidRPr="00B3387B" w:rsidRDefault="00000000">
            <w:pPr>
              <w:rPr>
                <w:lang w:val="es-MX"/>
              </w:rPr>
            </w:pPr>
            <w:r w:rsidRPr="00B3387B">
              <w:rPr>
                <w:lang w:val="es-MX"/>
              </w:rPr>
              <w:t>Riverside y</w:t>
            </w:r>
            <w:r w:rsidR="0054211D">
              <w:rPr>
                <w:lang w:val="es-MX"/>
              </w:rPr>
              <w:t xml:space="preserve"> </w:t>
            </w:r>
            <w:r w:rsidRPr="00B3387B">
              <w:rPr>
                <w:lang w:val="es-MX"/>
              </w:rPr>
              <w:t>San Bernardino fueron l</w:t>
            </w:r>
            <w:r w:rsidR="0054211D">
              <w:rPr>
                <w:lang w:val="es-MX"/>
              </w:rPr>
              <w:t>a</w:t>
            </w:r>
            <w:r w:rsidRPr="00B3387B">
              <w:rPr>
                <w:lang w:val="es-MX"/>
              </w:rPr>
              <w:t>s dos únic</w:t>
            </w:r>
            <w:r w:rsidR="0054211D">
              <w:rPr>
                <w:lang w:val="es-MX"/>
              </w:rPr>
              <w:t>a</w:t>
            </w:r>
            <w:r w:rsidRPr="00B3387B">
              <w:rPr>
                <w:lang w:val="es-MX"/>
              </w:rPr>
              <w:t>s SRT en l</w:t>
            </w:r>
            <w:r w:rsidR="0054211D">
              <w:rPr>
                <w:lang w:val="es-MX"/>
              </w:rPr>
              <w:t>a</w:t>
            </w:r>
            <w:r w:rsidRPr="00B3387B">
              <w:rPr>
                <w:lang w:val="es-MX"/>
              </w:rPr>
              <w:t>s que los encuestados señalaron la vivienda como un</w:t>
            </w:r>
            <w:r w:rsidR="0054211D">
              <w:rPr>
                <w:lang w:val="es-MX"/>
              </w:rPr>
              <w:t>a barrera</w:t>
            </w:r>
            <w:r w:rsidRPr="00B3387B">
              <w:rPr>
                <w:lang w:val="es-MX"/>
              </w:rPr>
              <w:t>.</w:t>
            </w:r>
          </w:p>
        </w:tc>
      </w:tr>
      <w:tr w:rsidR="00BB7503" w:rsidRPr="00B3387B" w14:paraId="0BA79A3C" w14:textId="77777777">
        <w:trPr>
          <w:trHeight w:val="840"/>
        </w:trPr>
        <w:tc>
          <w:tcPr>
            <w:tcW w:w="37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A7893ED" w14:textId="77777777" w:rsidR="00BB7503" w:rsidRPr="00B3387B" w:rsidRDefault="00000000">
            <w:pPr>
              <w:rPr>
                <w:lang w:val="es-MX"/>
              </w:rPr>
            </w:pPr>
            <w:r w:rsidRPr="00B3387B">
              <w:rPr>
                <w:lang w:val="es-MX"/>
              </w:rPr>
              <w:lastRenderedPageBreak/>
              <w:t>Iniciativa empresarial</w:t>
            </w:r>
          </w:p>
        </w:tc>
        <w:tc>
          <w:tcPr>
            <w:tcW w:w="5655" w:type="dxa"/>
            <w:tcBorders>
              <w:top w:val="nil"/>
              <w:left w:val="nil"/>
              <w:bottom w:val="single" w:sz="5" w:space="0" w:color="000000"/>
              <w:right w:val="single" w:sz="5" w:space="0" w:color="000000"/>
            </w:tcBorders>
            <w:tcMar>
              <w:top w:w="0" w:type="dxa"/>
              <w:left w:w="100" w:type="dxa"/>
              <w:bottom w:w="0" w:type="dxa"/>
              <w:right w:w="100" w:type="dxa"/>
            </w:tcMar>
          </w:tcPr>
          <w:p w14:paraId="4ECF8ED6" w14:textId="47570D0B" w:rsidR="00BB7503" w:rsidRPr="00B3387B" w:rsidRDefault="00000000">
            <w:pPr>
              <w:rPr>
                <w:lang w:val="es-MX"/>
              </w:rPr>
            </w:pPr>
            <w:r w:rsidRPr="00B3387B">
              <w:rPr>
                <w:lang w:val="es-MX"/>
              </w:rPr>
              <w:t xml:space="preserve">Los encuestados de la zona metropolitana de San Bernardino y los no afiliados son los dos grupos que más consideran el </w:t>
            </w:r>
            <w:r w:rsidR="0054211D">
              <w:rPr>
                <w:lang w:val="es-MX"/>
              </w:rPr>
              <w:t>emprendimiento</w:t>
            </w:r>
            <w:r w:rsidRPr="00B3387B">
              <w:rPr>
                <w:lang w:val="es-MX"/>
              </w:rPr>
              <w:t xml:space="preserve"> como un</w:t>
            </w:r>
            <w:r w:rsidR="0054211D">
              <w:rPr>
                <w:lang w:val="es-MX"/>
              </w:rPr>
              <w:t>a barrera</w:t>
            </w:r>
          </w:p>
        </w:tc>
      </w:tr>
      <w:tr w:rsidR="00BB7503" w:rsidRPr="00B3387B" w14:paraId="74913E38" w14:textId="77777777">
        <w:trPr>
          <w:trHeight w:val="1110"/>
        </w:trPr>
        <w:tc>
          <w:tcPr>
            <w:tcW w:w="37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7D4B841" w14:textId="77777777" w:rsidR="00BB7503" w:rsidRPr="00B3387B" w:rsidRDefault="00000000">
            <w:pPr>
              <w:rPr>
                <w:lang w:val="es-MX"/>
              </w:rPr>
            </w:pPr>
            <w:r w:rsidRPr="00B3387B">
              <w:rPr>
                <w:lang w:val="es-MX"/>
              </w:rPr>
              <w:t>Acceso a la tecnología</w:t>
            </w:r>
          </w:p>
        </w:tc>
        <w:tc>
          <w:tcPr>
            <w:tcW w:w="5655" w:type="dxa"/>
            <w:tcBorders>
              <w:top w:val="nil"/>
              <w:left w:val="nil"/>
              <w:bottom w:val="single" w:sz="5" w:space="0" w:color="000000"/>
              <w:right w:val="single" w:sz="5" w:space="0" w:color="000000"/>
            </w:tcBorders>
            <w:tcMar>
              <w:top w:w="0" w:type="dxa"/>
              <w:left w:w="100" w:type="dxa"/>
              <w:bottom w:w="0" w:type="dxa"/>
              <w:right w:w="100" w:type="dxa"/>
            </w:tcMar>
          </w:tcPr>
          <w:p w14:paraId="4D578144" w14:textId="77777777" w:rsidR="0054211D" w:rsidRDefault="00000000">
            <w:pPr>
              <w:rPr>
                <w:lang w:val="es-MX"/>
              </w:rPr>
            </w:pPr>
            <w:r w:rsidRPr="00B3387B">
              <w:rPr>
                <w:lang w:val="es-MX"/>
              </w:rPr>
              <w:t>El 17% de los encuestados en Coachella/</w:t>
            </w:r>
            <w:r w:rsidR="0054211D">
              <w:rPr>
                <w:lang w:val="es-MX"/>
              </w:rPr>
              <w:t xml:space="preserve">Cuenca de </w:t>
            </w:r>
            <w:r w:rsidRPr="00B3387B">
              <w:rPr>
                <w:lang w:val="es-MX"/>
              </w:rPr>
              <w:t>Morongo señalaron el acceso a la tecnología como un</w:t>
            </w:r>
            <w:r w:rsidR="0054211D">
              <w:rPr>
                <w:lang w:val="es-MX"/>
              </w:rPr>
              <w:t>a barrera</w:t>
            </w:r>
            <w:r w:rsidRPr="00B3387B">
              <w:rPr>
                <w:lang w:val="es-MX"/>
              </w:rPr>
              <w:t>.</w:t>
            </w:r>
          </w:p>
          <w:p w14:paraId="76AD61E3" w14:textId="3A5E43B0" w:rsidR="00BB7503" w:rsidRPr="00B3387B" w:rsidRDefault="00000000">
            <w:pPr>
              <w:rPr>
                <w:lang w:val="es-MX"/>
              </w:rPr>
            </w:pPr>
            <w:r w:rsidRPr="00B3387B">
              <w:rPr>
                <w:lang w:val="es-MX"/>
              </w:rPr>
              <w:br/>
              <w:t xml:space="preserve"> El 3% de los encuestados de</w:t>
            </w:r>
            <w:r w:rsidR="0054211D">
              <w:rPr>
                <w:lang w:val="es-MX"/>
              </w:rPr>
              <w:t xml:space="preserve"> </w:t>
            </w:r>
            <w:r w:rsidRPr="00B3387B">
              <w:rPr>
                <w:lang w:val="es-MX"/>
              </w:rPr>
              <w:t>Riverside señalan el ac</w:t>
            </w:r>
            <w:r w:rsidR="0054211D" w:rsidRPr="00B3387B">
              <w:rPr>
                <w:lang w:val="es-MX"/>
              </w:rPr>
              <w:t xml:space="preserve"> acceso a la tecnología como un</w:t>
            </w:r>
            <w:r w:rsidR="0054211D">
              <w:rPr>
                <w:lang w:val="es-MX"/>
              </w:rPr>
              <w:t>a barrera</w:t>
            </w:r>
            <w:r w:rsidR="0054211D" w:rsidRPr="00B3387B">
              <w:rPr>
                <w:lang w:val="es-MX"/>
              </w:rPr>
              <w:t>.</w:t>
            </w:r>
            <w:r w:rsidR="0054211D" w:rsidRPr="00B3387B">
              <w:rPr>
                <w:lang w:val="es-MX"/>
              </w:rPr>
              <w:br/>
            </w:r>
          </w:p>
        </w:tc>
      </w:tr>
      <w:tr w:rsidR="00BB7503" w:rsidRPr="00B3387B" w14:paraId="12D4FC61" w14:textId="77777777">
        <w:trPr>
          <w:trHeight w:val="975"/>
        </w:trPr>
        <w:tc>
          <w:tcPr>
            <w:tcW w:w="3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30CD4D2" w14:textId="77777777" w:rsidR="00BB7503" w:rsidRPr="00B3387B" w:rsidRDefault="00000000">
            <w:pPr>
              <w:rPr>
                <w:lang w:val="es-MX"/>
              </w:rPr>
            </w:pPr>
            <w:r w:rsidRPr="00B3387B">
              <w:rPr>
                <w:lang w:val="es-MX"/>
              </w:rPr>
              <w:t>Acceso al transporte</w:t>
            </w:r>
          </w:p>
        </w:tc>
        <w:tc>
          <w:tcPr>
            <w:tcW w:w="5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E4D341D" w14:textId="40719384" w:rsidR="00BB7503" w:rsidRPr="00B3387B" w:rsidRDefault="00000000">
            <w:pPr>
              <w:rPr>
                <w:lang w:val="es-MX"/>
              </w:rPr>
            </w:pPr>
            <w:r w:rsidRPr="00B3387B">
              <w:rPr>
                <w:lang w:val="es-MX"/>
              </w:rPr>
              <w:t>Los encuestados del oeste de San Bernardino y de Coachella /</w:t>
            </w:r>
            <w:r w:rsidR="0054211D">
              <w:rPr>
                <w:lang w:val="es-MX"/>
              </w:rPr>
              <w:t xml:space="preserve">Cuenca de </w:t>
            </w:r>
            <w:r w:rsidRPr="00B3387B">
              <w:rPr>
                <w:lang w:val="es-MX"/>
              </w:rPr>
              <w:t>Morongo fueron los dos grupos que más señalaron el acceso al transporte como un</w:t>
            </w:r>
            <w:r w:rsidR="0054211D">
              <w:rPr>
                <w:lang w:val="es-MX"/>
              </w:rPr>
              <w:t>a barrera</w:t>
            </w:r>
            <w:r w:rsidRPr="00B3387B">
              <w:rPr>
                <w:lang w:val="es-MX"/>
              </w:rPr>
              <w:t>.</w:t>
            </w:r>
          </w:p>
        </w:tc>
      </w:tr>
    </w:tbl>
    <w:p w14:paraId="00000922" w14:textId="77777777" w:rsidR="00BB7503" w:rsidRPr="00B3387B" w:rsidRDefault="00BB7503">
      <w:pPr>
        <w:rPr>
          <w:sz w:val="32"/>
          <w:szCs w:val="32"/>
          <w:lang w:val="es-MX"/>
        </w:rPr>
      </w:pPr>
    </w:p>
    <w:p w14:paraId="00000923" w14:textId="77777777" w:rsidR="00BB7503" w:rsidRPr="00B3387B" w:rsidRDefault="00BB7503">
      <w:pPr>
        <w:rPr>
          <w:lang w:val="es-MX"/>
        </w:rPr>
      </w:pPr>
    </w:p>
    <w:tbl>
      <w:tblPr>
        <w:tblStyle w:val="affffffff2"/>
        <w:tblW w:w="9360" w:type="dxa"/>
        <w:tblBorders>
          <w:top w:val="nil"/>
          <w:left w:val="nil"/>
          <w:bottom w:val="nil"/>
          <w:right w:val="nil"/>
          <w:insideH w:val="nil"/>
          <w:insideV w:val="nil"/>
        </w:tblBorders>
        <w:tblLayout w:type="fixed"/>
        <w:tblLook w:val="0600" w:firstRow="0" w:lastRow="0" w:firstColumn="0" w:lastColumn="0" w:noHBand="1" w:noVBand="1"/>
      </w:tblPr>
      <w:tblGrid>
        <w:gridCol w:w="3690"/>
        <w:gridCol w:w="5670"/>
      </w:tblGrid>
      <w:tr w:rsidR="00BB7503" w:rsidRPr="00B3387B" w14:paraId="0C48EE7D" w14:textId="77777777">
        <w:trPr>
          <w:trHeight w:val="550"/>
        </w:trPr>
        <w:tc>
          <w:tcPr>
            <w:tcW w:w="9360" w:type="dxa"/>
            <w:gridSpan w:val="2"/>
            <w:tcBorders>
              <w:top w:val="single" w:sz="5" w:space="0" w:color="000000"/>
              <w:left w:val="single" w:sz="5" w:space="0" w:color="000000"/>
              <w:bottom w:val="single" w:sz="5" w:space="0" w:color="000000"/>
              <w:right w:val="single" w:sz="5" w:space="0" w:color="000000"/>
            </w:tcBorders>
            <w:shd w:val="clear" w:color="auto" w:fill="CCCCCC"/>
            <w:tcMar>
              <w:top w:w="0" w:type="dxa"/>
              <w:left w:w="100" w:type="dxa"/>
              <w:bottom w:w="0" w:type="dxa"/>
              <w:right w:w="100" w:type="dxa"/>
            </w:tcMar>
            <w:vAlign w:val="center"/>
          </w:tcPr>
          <w:p w14:paraId="0FE2D66E" w14:textId="77777777" w:rsidR="00BB7503" w:rsidRPr="00B3387B" w:rsidRDefault="00000000">
            <w:pPr>
              <w:jc w:val="center"/>
              <w:rPr>
                <w:b/>
                <w:sz w:val="28"/>
                <w:szCs w:val="28"/>
                <w:lang w:val="es-MX"/>
              </w:rPr>
            </w:pPr>
            <w:r w:rsidRPr="00B3387B">
              <w:rPr>
                <w:b/>
                <w:sz w:val="28"/>
                <w:szCs w:val="28"/>
                <w:lang w:val="es-MX"/>
              </w:rPr>
              <w:t>Soluciones destacadas</w:t>
            </w:r>
          </w:p>
        </w:tc>
      </w:tr>
      <w:tr w:rsidR="00BB7503" w:rsidRPr="00B3387B" w14:paraId="2E95C1A1" w14:textId="77777777">
        <w:trPr>
          <w:trHeight w:val="1395"/>
        </w:trPr>
        <w:tc>
          <w:tcPr>
            <w:tcW w:w="369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4F1F18C" w14:textId="77777777" w:rsidR="00BB7503" w:rsidRPr="00B3387B" w:rsidRDefault="00000000">
            <w:pPr>
              <w:rPr>
                <w:lang w:val="es-MX"/>
              </w:rPr>
            </w:pPr>
            <w:r w:rsidRPr="00B3387B">
              <w:rPr>
                <w:lang w:val="es-MX"/>
              </w:rPr>
              <w:t>Crear capital cultural y social</w:t>
            </w:r>
          </w:p>
        </w:tc>
        <w:tc>
          <w:tcPr>
            <w:tcW w:w="567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30CC7448" w14:textId="13C70923" w:rsidR="00BB7503" w:rsidRPr="00B3387B" w:rsidRDefault="00000000">
            <w:pPr>
              <w:rPr>
                <w:lang w:val="es-MX"/>
              </w:rPr>
            </w:pPr>
            <w:r w:rsidRPr="00B3387B">
              <w:rPr>
                <w:lang w:val="es-MX"/>
              </w:rPr>
              <w:t>El Comité de Comunidad, Arte y Cultura obtuvo el 29% de las respuestas y el Comité de Líderes Empresariales y Comunitarios el 26% de las respuestas indicando la Creación de Capital Cultural y Social como solución, las dos más altas entre l</w:t>
            </w:r>
            <w:r w:rsidR="0054211D">
              <w:rPr>
                <w:lang w:val="es-MX"/>
              </w:rPr>
              <w:t>a</w:t>
            </w:r>
            <w:r w:rsidRPr="00B3387B">
              <w:rPr>
                <w:lang w:val="es-MX"/>
              </w:rPr>
              <w:t xml:space="preserve">s </w:t>
            </w:r>
            <w:r w:rsidR="0054211D">
              <w:rPr>
                <w:lang w:val="es-MX"/>
              </w:rPr>
              <w:t>SRT</w:t>
            </w:r>
            <w:r w:rsidRPr="00B3387B">
              <w:rPr>
                <w:lang w:val="es-MX"/>
              </w:rPr>
              <w:t>.</w:t>
            </w:r>
          </w:p>
        </w:tc>
      </w:tr>
      <w:tr w:rsidR="00BB7503" w:rsidRPr="00B3387B" w14:paraId="762FBA58" w14:textId="77777777">
        <w:trPr>
          <w:trHeight w:val="1710"/>
        </w:trPr>
        <w:tc>
          <w:tcPr>
            <w:tcW w:w="36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31FE4D" w14:textId="145DCF69" w:rsidR="00BB7503" w:rsidRPr="00B3387B" w:rsidRDefault="0054211D">
            <w:pPr>
              <w:rPr>
                <w:lang w:val="es-MX"/>
              </w:rPr>
            </w:pPr>
            <w:r>
              <w:rPr>
                <w:lang w:val="es-MX"/>
              </w:rPr>
              <w:t>Vías</w:t>
            </w:r>
            <w:r w:rsidRPr="00B3387B">
              <w:rPr>
                <w:lang w:val="es-MX"/>
              </w:rPr>
              <w:t xml:space="preserve"> profesionales</w:t>
            </w:r>
          </w:p>
        </w:tc>
        <w:tc>
          <w:tcPr>
            <w:tcW w:w="567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2F5AE63" w14:textId="7F60CBC6" w:rsidR="00BB7503" w:rsidRPr="00B3387B" w:rsidRDefault="00000000">
            <w:pPr>
              <w:rPr>
                <w:lang w:val="es-MX"/>
              </w:rPr>
            </w:pPr>
            <w:r w:rsidRPr="00B3387B">
              <w:rPr>
                <w:lang w:val="es-MX"/>
              </w:rPr>
              <w:t xml:space="preserve">Dentro de sus respectivos SRT, San Bernardino y Riverside tuvieron el porcentaje más alto de soluciones propuestas relacionadas con </w:t>
            </w:r>
            <w:r w:rsidR="0054211D">
              <w:rPr>
                <w:lang w:val="es-MX"/>
              </w:rPr>
              <w:t>vías profesionales</w:t>
            </w:r>
            <w:r w:rsidRPr="00B3387B">
              <w:rPr>
                <w:lang w:val="es-MX"/>
              </w:rPr>
              <w:t>.</w:t>
            </w:r>
            <w:r w:rsidRPr="00B3387B">
              <w:rPr>
                <w:lang w:val="es-MX"/>
              </w:rPr>
              <w:br/>
            </w:r>
            <w:r w:rsidRPr="00B3387B">
              <w:rPr>
                <w:lang w:val="es-MX"/>
              </w:rPr>
              <w:br/>
              <w:t xml:space="preserve">El porcentaje más alto de soluciones propuestas para el suroeste de Riverside estaba relacionado con </w:t>
            </w:r>
            <w:r w:rsidR="0054211D">
              <w:rPr>
                <w:lang w:val="es-MX"/>
              </w:rPr>
              <w:t>las vías profesionales</w:t>
            </w:r>
            <w:r w:rsidRPr="00B3387B">
              <w:rPr>
                <w:lang w:val="es-MX"/>
              </w:rPr>
              <w:t>.</w:t>
            </w:r>
          </w:p>
        </w:tc>
      </w:tr>
      <w:tr w:rsidR="00BB7503" w:rsidRPr="00B3387B" w14:paraId="288FB2C3" w14:textId="77777777">
        <w:trPr>
          <w:trHeight w:val="1350"/>
        </w:trPr>
        <w:tc>
          <w:tcPr>
            <w:tcW w:w="36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00CAC85" w14:textId="77777777" w:rsidR="00BB7503" w:rsidRPr="00B3387B" w:rsidRDefault="00000000">
            <w:pPr>
              <w:rPr>
                <w:lang w:val="es-MX"/>
              </w:rPr>
            </w:pPr>
            <w:r w:rsidRPr="00B3387B">
              <w:rPr>
                <w:lang w:val="es-MX"/>
              </w:rPr>
              <w:t>Acceso a guarderías</w:t>
            </w:r>
          </w:p>
        </w:tc>
        <w:tc>
          <w:tcPr>
            <w:tcW w:w="5670" w:type="dxa"/>
            <w:tcBorders>
              <w:top w:val="nil"/>
              <w:left w:val="nil"/>
              <w:bottom w:val="single" w:sz="5" w:space="0" w:color="000000"/>
              <w:right w:val="single" w:sz="5" w:space="0" w:color="000000"/>
            </w:tcBorders>
            <w:tcMar>
              <w:top w:w="0" w:type="dxa"/>
              <w:left w:w="100" w:type="dxa"/>
              <w:bottom w:w="0" w:type="dxa"/>
              <w:right w:w="100" w:type="dxa"/>
            </w:tcMar>
          </w:tcPr>
          <w:p w14:paraId="2143292F" w14:textId="4BE1EE62" w:rsidR="00BB7503" w:rsidRPr="00B3387B" w:rsidRDefault="00000000">
            <w:pPr>
              <w:rPr>
                <w:lang w:val="es-MX"/>
              </w:rPr>
            </w:pPr>
            <w:r w:rsidRPr="00B3387B">
              <w:rPr>
                <w:lang w:val="es-MX"/>
              </w:rPr>
              <w:t>A excepción de los encuestados de</w:t>
            </w:r>
            <w:r w:rsidR="0054211D">
              <w:rPr>
                <w:lang w:val="es-MX"/>
              </w:rPr>
              <w:t>l Alto Desierto</w:t>
            </w:r>
            <w:r w:rsidRPr="00B3387B">
              <w:rPr>
                <w:lang w:val="es-MX"/>
              </w:rPr>
              <w:t xml:space="preserve">, Riverside y </w:t>
            </w:r>
            <w:r w:rsidR="00C63D17">
              <w:rPr>
                <w:lang w:val="es-MX"/>
              </w:rPr>
              <w:t>e</w:t>
            </w:r>
            <w:r w:rsidR="00C63D17" w:rsidRPr="00C63D17">
              <w:rPr>
                <w:lang w:val="es-MX"/>
              </w:rPr>
              <w:t>ncuestados no afiliados</w:t>
            </w:r>
            <w:r w:rsidRPr="00B3387B">
              <w:rPr>
                <w:lang w:val="es-MX"/>
              </w:rPr>
              <w:t>, tod</w:t>
            </w:r>
            <w:r w:rsidR="00C63D17">
              <w:rPr>
                <w:lang w:val="es-MX"/>
              </w:rPr>
              <w:t>a</w:t>
            </w:r>
            <w:r w:rsidRPr="00B3387B">
              <w:rPr>
                <w:lang w:val="es-MX"/>
              </w:rPr>
              <w:t>s l</w:t>
            </w:r>
            <w:r w:rsidR="00C63D17">
              <w:rPr>
                <w:lang w:val="es-MX"/>
              </w:rPr>
              <w:t>a</w:t>
            </w:r>
            <w:r w:rsidRPr="00B3387B">
              <w:rPr>
                <w:lang w:val="es-MX"/>
              </w:rPr>
              <w:t xml:space="preserve">s </w:t>
            </w:r>
            <w:r w:rsidR="00C63D17">
              <w:rPr>
                <w:lang w:val="es-MX"/>
              </w:rPr>
              <w:t>SRT</w:t>
            </w:r>
            <w:r w:rsidRPr="00B3387B">
              <w:rPr>
                <w:lang w:val="es-MX"/>
              </w:rPr>
              <w:t xml:space="preserve"> propusieron el acceso a guarderías como solución.</w:t>
            </w:r>
          </w:p>
        </w:tc>
      </w:tr>
      <w:tr w:rsidR="00BB7503" w:rsidRPr="00B3387B" w14:paraId="5F7C2E84" w14:textId="77777777">
        <w:trPr>
          <w:trHeight w:val="2535"/>
        </w:trPr>
        <w:tc>
          <w:tcPr>
            <w:tcW w:w="369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BC9AFA5" w14:textId="14BB8F6A" w:rsidR="00BB7503" w:rsidRPr="00B3387B" w:rsidRDefault="00000000">
            <w:pPr>
              <w:rPr>
                <w:lang w:val="es-MX"/>
              </w:rPr>
            </w:pPr>
            <w:r w:rsidRPr="00B3387B">
              <w:rPr>
                <w:lang w:val="es-MX"/>
              </w:rPr>
              <w:lastRenderedPageBreak/>
              <w:t xml:space="preserve">Acceso a la educación y la </w:t>
            </w:r>
            <w:r w:rsidR="00C63D17">
              <w:rPr>
                <w:lang w:val="es-MX"/>
              </w:rPr>
              <w:t>capacit</w:t>
            </w:r>
            <w:r w:rsidRPr="00B3387B">
              <w:rPr>
                <w:lang w:val="es-MX"/>
              </w:rPr>
              <w:t>ación</w:t>
            </w:r>
          </w:p>
        </w:tc>
        <w:tc>
          <w:tcPr>
            <w:tcW w:w="5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3640762" w14:textId="7CF67355" w:rsidR="00BB7503" w:rsidRPr="00B3387B" w:rsidRDefault="00000000">
            <w:pPr>
              <w:rPr>
                <w:lang w:val="es-MX"/>
              </w:rPr>
            </w:pPr>
            <w:r w:rsidRPr="00B3387B">
              <w:rPr>
                <w:lang w:val="es-MX"/>
              </w:rPr>
              <w:t>El 56% de los encuestados de</w:t>
            </w:r>
            <w:r w:rsidR="00C63D17">
              <w:rPr>
                <w:lang w:val="es-MX"/>
              </w:rPr>
              <w:t xml:space="preserve"> las</w:t>
            </w:r>
            <w:r w:rsidRPr="00B3387B">
              <w:rPr>
                <w:lang w:val="es-MX"/>
              </w:rPr>
              <w:t xml:space="preserve"> SRT del </w:t>
            </w:r>
            <w:r w:rsidR="00C63D17">
              <w:rPr>
                <w:lang w:val="es-MX"/>
              </w:rPr>
              <w:t xml:space="preserve">Alto </w:t>
            </w:r>
            <w:r w:rsidRPr="00B3387B">
              <w:rPr>
                <w:lang w:val="es-MX"/>
              </w:rPr>
              <w:t xml:space="preserve">Desierto propusieron o indicaron una necesidad de soluciones para el </w:t>
            </w:r>
            <w:r w:rsidR="00C63D17">
              <w:rPr>
                <w:lang w:val="es-MX"/>
              </w:rPr>
              <w:t>a</w:t>
            </w:r>
            <w:r w:rsidRPr="00B3387B">
              <w:rPr>
                <w:lang w:val="es-MX"/>
              </w:rPr>
              <w:t xml:space="preserve">cceso a la </w:t>
            </w:r>
            <w:r w:rsidR="00C63D17">
              <w:rPr>
                <w:lang w:val="es-MX"/>
              </w:rPr>
              <w:t>e</w:t>
            </w:r>
            <w:r w:rsidRPr="00B3387B">
              <w:rPr>
                <w:lang w:val="es-MX"/>
              </w:rPr>
              <w:t xml:space="preserve">ducación y la </w:t>
            </w:r>
            <w:r w:rsidR="00C63D17">
              <w:rPr>
                <w:lang w:val="es-MX"/>
              </w:rPr>
              <w:t>c</w:t>
            </w:r>
            <w:r w:rsidRPr="00B3387B">
              <w:rPr>
                <w:lang w:val="es-MX"/>
              </w:rPr>
              <w:t>apacitación - la más alta entre tod</w:t>
            </w:r>
            <w:r w:rsidR="00C63D17">
              <w:rPr>
                <w:lang w:val="es-MX"/>
              </w:rPr>
              <w:t>a</w:t>
            </w:r>
            <w:r w:rsidRPr="00B3387B">
              <w:rPr>
                <w:lang w:val="es-MX"/>
              </w:rPr>
              <w:t>s l</w:t>
            </w:r>
            <w:r w:rsidR="00C63D17">
              <w:rPr>
                <w:lang w:val="es-MX"/>
              </w:rPr>
              <w:t>a</w:t>
            </w:r>
            <w:r w:rsidRPr="00B3387B">
              <w:rPr>
                <w:lang w:val="es-MX"/>
              </w:rPr>
              <w:t>s SRT.</w:t>
            </w:r>
            <w:r w:rsidRPr="00B3387B">
              <w:rPr>
                <w:lang w:val="es-MX"/>
              </w:rPr>
              <w:br/>
            </w:r>
            <w:r w:rsidRPr="00B3387B">
              <w:rPr>
                <w:lang w:val="es-MX"/>
              </w:rPr>
              <w:br/>
              <w:t>Dentro de sus respectiv</w:t>
            </w:r>
            <w:r w:rsidR="00C63D17">
              <w:rPr>
                <w:lang w:val="es-MX"/>
              </w:rPr>
              <w:t>a</w:t>
            </w:r>
            <w:r w:rsidRPr="00B3387B">
              <w:rPr>
                <w:lang w:val="es-MX"/>
              </w:rPr>
              <w:t>s SRT,</w:t>
            </w:r>
            <w:r w:rsidR="00C63D17">
              <w:rPr>
                <w:lang w:val="es-MX"/>
              </w:rPr>
              <w:t xml:space="preserve"> </w:t>
            </w:r>
            <w:r w:rsidRPr="00B3387B">
              <w:rPr>
                <w:lang w:val="es-MX"/>
              </w:rPr>
              <w:t>Riverside, San Bernardino, Riverside, así como los encuestados no afiliados tuvieron el porcentaje más alto de soluciones propuestas relacionadas con el acceso a la educación y la capacitación.</w:t>
            </w:r>
          </w:p>
        </w:tc>
      </w:tr>
      <w:tr w:rsidR="00BB7503" w:rsidRPr="00B3387B" w14:paraId="32B85A43" w14:textId="77777777">
        <w:trPr>
          <w:trHeight w:val="1110"/>
        </w:trPr>
        <w:tc>
          <w:tcPr>
            <w:tcW w:w="36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A1157CB" w14:textId="77777777" w:rsidR="00BB7503" w:rsidRPr="00B3387B" w:rsidRDefault="00000000">
            <w:pPr>
              <w:rPr>
                <w:lang w:val="es-MX"/>
              </w:rPr>
            </w:pPr>
            <w:r w:rsidRPr="00B3387B">
              <w:rPr>
                <w:lang w:val="es-MX"/>
              </w:rPr>
              <w:t>Vivienda</w:t>
            </w:r>
          </w:p>
        </w:tc>
        <w:tc>
          <w:tcPr>
            <w:tcW w:w="5670" w:type="dxa"/>
            <w:tcBorders>
              <w:top w:val="nil"/>
              <w:left w:val="nil"/>
              <w:bottom w:val="single" w:sz="5" w:space="0" w:color="000000"/>
              <w:right w:val="single" w:sz="5" w:space="0" w:color="000000"/>
            </w:tcBorders>
            <w:tcMar>
              <w:top w:w="0" w:type="dxa"/>
              <w:left w:w="100" w:type="dxa"/>
              <w:bottom w:w="0" w:type="dxa"/>
              <w:right w:w="100" w:type="dxa"/>
            </w:tcMar>
          </w:tcPr>
          <w:p w14:paraId="4661D86B" w14:textId="77E50596" w:rsidR="00BB7503" w:rsidRPr="00B3387B" w:rsidRDefault="00000000">
            <w:pPr>
              <w:rPr>
                <w:lang w:val="es-MX"/>
              </w:rPr>
            </w:pPr>
            <w:r w:rsidRPr="00B3387B">
              <w:rPr>
                <w:lang w:val="es-MX"/>
              </w:rPr>
              <w:t xml:space="preserve">A excepción del Comité de Líderes Empresariales y Comunitarios, </w:t>
            </w:r>
            <w:r w:rsidR="00C63D17">
              <w:rPr>
                <w:lang w:val="es-MX"/>
              </w:rPr>
              <w:t xml:space="preserve">el Valle de </w:t>
            </w:r>
            <w:r w:rsidRPr="00B3387B">
              <w:rPr>
                <w:lang w:val="es-MX"/>
              </w:rPr>
              <w:t>Coachella/</w:t>
            </w:r>
            <w:r w:rsidR="00C63D17">
              <w:rPr>
                <w:lang w:val="es-MX"/>
              </w:rPr>
              <w:t xml:space="preserve"> Cuenca de </w:t>
            </w:r>
            <w:r w:rsidRPr="00B3387B">
              <w:rPr>
                <w:lang w:val="es-MX"/>
              </w:rPr>
              <w:t>Morongo y los encuestados no afiliados, tod</w:t>
            </w:r>
            <w:r w:rsidR="00C63D17">
              <w:rPr>
                <w:lang w:val="es-MX"/>
              </w:rPr>
              <w:t>a</w:t>
            </w:r>
            <w:r w:rsidRPr="00B3387B">
              <w:rPr>
                <w:lang w:val="es-MX"/>
              </w:rPr>
              <w:t>s l</w:t>
            </w:r>
            <w:r w:rsidR="00C63D17">
              <w:rPr>
                <w:lang w:val="es-MX"/>
              </w:rPr>
              <w:t>a</w:t>
            </w:r>
            <w:r w:rsidRPr="00B3387B">
              <w:rPr>
                <w:lang w:val="es-MX"/>
              </w:rPr>
              <w:t xml:space="preserve">s </w:t>
            </w:r>
            <w:r w:rsidR="00C63D17">
              <w:rPr>
                <w:lang w:val="es-MX"/>
              </w:rPr>
              <w:t>SRT</w:t>
            </w:r>
            <w:r w:rsidRPr="00B3387B">
              <w:rPr>
                <w:lang w:val="es-MX"/>
              </w:rPr>
              <w:t xml:space="preserve"> propusieron programas de vivienda asequible como solución.</w:t>
            </w:r>
          </w:p>
        </w:tc>
      </w:tr>
      <w:tr w:rsidR="00BB7503" w:rsidRPr="00B3387B" w14:paraId="12DD4FF1" w14:textId="77777777">
        <w:trPr>
          <w:trHeight w:val="1170"/>
        </w:trPr>
        <w:tc>
          <w:tcPr>
            <w:tcW w:w="36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56B8A90" w14:textId="77777777" w:rsidR="00BB7503" w:rsidRPr="00B3387B" w:rsidRDefault="00000000">
            <w:pPr>
              <w:rPr>
                <w:lang w:val="es-MX"/>
              </w:rPr>
            </w:pPr>
            <w:r w:rsidRPr="00B3387B">
              <w:rPr>
                <w:lang w:val="es-MX"/>
              </w:rPr>
              <w:t>Iniciativa empresarial</w:t>
            </w:r>
          </w:p>
        </w:tc>
        <w:tc>
          <w:tcPr>
            <w:tcW w:w="5670" w:type="dxa"/>
            <w:tcBorders>
              <w:top w:val="nil"/>
              <w:left w:val="nil"/>
              <w:bottom w:val="single" w:sz="5" w:space="0" w:color="000000"/>
              <w:right w:val="single" w:sz="5" w:space="0" w:color="000000"/>
            </w:tcBorders>
            <w:tcMar>
              <w:top w:w="0" w:type="dxa"/>
              <w:left w:w="100" w:type="dxa"/>
              <w:bottom w:w="0" w:type="dxa"/>
              <w:right w:w="100" w:type="dxa"/>
            </w:tcMar>
          </w:tcPr>
          <w:p w14:paraId="69AFA86D" w14:textId="77777777" w:rsidR="00BB7503" w:rsidRPr="00B3387B" w:rsidRDefault="00000000">
            <w:pPr>
              <w:rPr>
                <w:lang w:val="es-MX"/>
              </w:rPr>
            </w:pPr>
            <w:r w:rsidRPr="00B3387B">
              <w:rPr>
                <w:lang w:val="es-MX"/>
              </w:rPr>
              <w:t>El Comité de Líderes Empresariales y Comunitarios y el Comité de Comunidad, Arte y Cultura obtuvieron los dos porcentajes más altos de respuestas orientadas a soluciones para el espíritu empresarial.</w:t>
            </w:r>
          </w:p>
        </w:tc>
      </w:tr>
      <w:tr w:rsidR="00BB7503" w:rsidRPr="00B3387B" w14:paraId="2F994318" w14:textId="77777777">
        <w:trPr>
          <w:trHeight w:val="930"/>
        </w:trPr>
        <w:tc>
          <w:tcPr>
            <w:tcW w:w="36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508B12" w14:textId="77777777" w:rsidR="00BB7503" w:rsidRPr="00B3387B" w:rsidRDefault="00000000">
            <w:pPr>
              <w:rPr>
                <w:lang w:val="es-MX"/>
              </w:rPr>
            </w:pPr>
            <w:r w:rsidRPr="00B3387B">
              <w:rPr>
                <w:lang w:val="es-MX"/>
              </w:rPr>
              <w:t>Acceso a la tecnología</w:t>
            </w:r>
          </w:p>
        </w:tc>
        <w:tc>
          <w:tcPr>
            <w:tcW w:w="5670" w:type="dxa"/>
            <w:tcBorders>
              <w:top w:val="nil"/>
              <w:left w:val="nil"/>
              <w:bottom w:val="single" w:sz="5" w:space="0" w:color="000000"/>
              <w:right w:val="single" w:sz="5" w:space="0" w:color="000000"/>
            </w:tcBorders>
            <w:tcMar>
              <w:top w:w="0" w:type="dxa"/>
              <w:left w:w="100" w:type="dxa"/>
              <w:bottom w:w="0" w:type="dxa"/>
              <w:right w:w="100" w:type="dxa"/>
            </w:tcMar>
          </w:tcPr>
          <w:p w14:paraId="5FF4060E" w14:textId="75682886" w:rsidR="00BB7503" w:rsidRPr="00B3387B" w:rsidRDefault="00000000">
            <w:pPr>
              <w:rPr>
                <w:lang w:val="es-MX"/>
              </w:rPr>
            </w:pPr>
            <w:r w:rsidRPr="00B3387B">
              <w:rPr>
                <w:lang w:val="es-MX"/>
              </w:rPr>
              <w:t xml:space="preserve">Comunidad, Arte y Cultura y </w:t>
            </w:r>
            <w:r w:rsidR="00C63D17">
              <w:rPr>
                <w:lang w:val="es-MX"/>
              </w:rPr>
              <w:t>el Alto Desierto</w:t>
            </w:r>
            <w:r w:rsidRPr="00B3387B">
              <w:rPr>
                <w:lang w:val="es-MX"/>
              </w:rPr>
              <w:t xml:space="preserve"> tuvieron el mayor porcentaje de encuestados que ofrecieron respuestas orientadas a soluciones para el </w:t>
            </w:r>
            <w:r w:rsidR="00C63D17">
              <w:rPr>
                <w:lang w:val="es-MX"/>
              </w:rPr>
              <w:t>a</w:t>
            </w:r>
            <w:r w:rsidRPr="00B3387B">
              <w:rPr>
                <w:lang w:val="es-MX"/>
              </w:rPr>
              <w:t xml:space="preserve">cceso a la </w:t>
            </w:r>
            <w:r w:rsidR="00C63D17">
              <w:rPr>
                <w:lang w:val="es-MX"/>
              </w:rPr>
              <w:t>t</w:t>
            </w:r>
            <w:r w:rsidRPr="00B3387B">
              <w:rPr>
                <w:lang w:val="es-MX"/>
              </w:rPr>
              <w:t>ecnología.</w:t>
            </w:r>
          </w:p>
        </w:tc>
      </w:tr>
      <w:tr w:rsidR="00BB7503" w:rsidRPr="00B3387B" w14:paraId="0529E4B2" w14:textId="77777777">
        <w:trPr>
          <w:trHeight w:val="600"/>
        </w:trPr>
        <w:tc>
          <w:tcPr>
            <w:tcW w:w="369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5AFBACD" w14:textId="77777777" w:rsidR="00BB7503" w:rsidRPr="00B3387B" w:rsidRDefault="00000000">
            <w:pPr>
              <w:rPr>
                <w:lang w:val="es-MX"/>
              </w:rPr>
            </w:pPr>
            <w:r w:rsidRPr="00B3387B">
              <w:rPr>
                <w:lang w:val="es-MX"/>
              </w:rPr>
              <w:t>Acceso al transporte</w:t>
            </w:r>
          </w:p>
        </w:tc>
        <w:tc>
          <w:tcPr>
            <w:tcW w:w="5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19DFE19" w14:textId="60A42435" w:rsidR="00BB7503" w:rsidRPr="00B3387B" w:rsidRDefault="00C63D17">
            <w:pPr>
              <w:rPr>
                <w:lang w:val="es-MX"/>
              </w:rPr>
            </w:pPr>
            <w:r>
              <w:rPr>
                <w:lang w:val="es-MX"/>
              </w:rPr>
              <w:t xml:space="preserve">El Valle de </w:t>
            </w:r>
            <w:r w:rsidRPr="00B3387B">
              <w:rPr>
                <w:lang w:val="es-MX"/>
              </w:rPr>
              <w:t>Coachella /</w:t>
            </w:r>
            <w:r>
              <w:rPr>
                <w:lang w:val="es-MX"/>
              </w:rPr>
              <w:t xml:space="preserve">Cuenca de </w:t>
            </w:r>
            <w:r w:rsidRPr="00B3387B">
              <w:rPr>
                <w:lang w:val="es-MX"/>
              </w:rPr>
              <w:t>Morongo tuvo el mayor porcentaje de soluciones de acceso al transporte propuestas.</w:t>
            </w:r>
          </w:p>
        </w:tc>
      </w:tr>
    </w:tbl>
    <w:p w14:paraId="00000936" w14:textId="77777777" w:rsidR="00BB7503" w:rsidRPr="00B3387B" w:rsidRDefault="00BB7503">
      <w:pPr>
        <w:rPr>
          <w:lang w:val="es-MX"/>
        </w:rPr>
      </w:pPr>
    </w:p>
    <w:p w14:paraId="00000937" w14:textId="77777777" w:rsidR="00BB7503" w:rsidRPr="00B3387B" w:rsidRDefault="00BB7503">
      <w:pPr>
        <w:pStyle w:val="Heading2"/>
        <w:rPr>
          <w:lang w:val="es-MX"/>
        </w:rPr>
      </w:pPr>
    </w:p>
    <w:sectPr w:rsidR="00BB7503" w:rsidRPr="00B3387B">
      <w:headerReference w:type="even" r:id="rId41"/>
      <w:footerReference w:type="even" r:id="rId42"/>
      <w:footerReference w:type="default" r:id="rId43"/>
      <w:headerReference w:type="first" r:id="rId44"/>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Jessica Lee" w:date="2024-07-28T17:18:00Z" w:initials="">
    <w:p w14:paraId="04464508" w14:textId="77777777" w:rsidR="00BB7503" w:rsidRDefault="00000000">
      <w:pPr>
        <w:widowControl w:val="0"/>
        <w:pBdr>
          <w:top w:val="nil"/>
          <w:left w:val="nil"/>
          <w:bottom w:val="nil"/>
          <w:right w:val="nil"/>
          <w:between w:val="nil"/>
        </w:pBdr>
        <w:rPr>
          <w:color w:val="000000"/>
          <w:sz w:val="22"/>
          <w:szCs w:val="22"/>
        </w:rPr>
      </w:pPr>
      <w:r>
        <w:rPr>
          <w:color w:val="000000"/>
          <w:sz w:val="22"/>
          <w:szCs w:val="22"/>
        </w:rPr>
        <w:t>Etiquetar cada subregión en el gráfico final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446450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4464508" w16cid:durableId="4F7261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C21F39" w14:textId="77777777" w:rsidR="00063D5B" w:rsidRDefault="00063D5B">
      <w:r>
        <w:separator/>
      </w:r>
    </w:p>
  </w:endnote>
  <w:endnote w:type="continuationSeparator" w:id="0">
    <w:p w14:paraId="21793017" w14:textId="77777777" w:rsidR="00063D5B" w:rsidRDefault="00063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0000000000000000000"/>
    <w:charset w:val="00"/>
    <w:family w:val="auto"/>
    <w:pitch w:val="variable"/>
    <w:sig w:usb0="00000003" w:usb1="0200E4B4" w:usb2="00000000" w:usb3="00000000" w:csb0="00000001" w:csb1="00000000"/>
    <w:embedRegular r:id="rId1" w:fontKey="{841D4869-F66E-48A6-A0BA-A48A69CCBDE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40DBF979-7D74-4550-B95C-695C97D1BA19}"/>
  </w:font>
  <w:font w:name="Calibri">
    <w:panose1 w:val="020F0502020204030204"/>
    <w:charset w:val="00"/>
    <w:family w:val="swiss"/>
    <w:pitch w:val="variable"/>
    <w:sig w:usb0="E4002EFF" w:usb1="C000247B" w:usb2="00000009" w:usb3="00000000" w:csb0="000001FF" w:csb1="00000000"/>
    <w:embedRegular r:id="rId3" w:fontKey="{E63634B0-0664-4D44-AF98-F599872BACB5}"/>
  </w:font>
  <w:font w:name="Georgia">
    <w:panose1 w:val="02040502050405020303"/>
    <w:charset w:val="00"/>
    <w:family w:val="roman"/>
    <w:pitch w:val="variable"/>
    <w:sig w:usb0="00000287" w:usb1="00000000" w:usb2="00000000" w:usb3="00000000" w:csb0="0000009F" w:csb1="00000000"/>
    <w:embedRegular r:id="rId4" w:fontKey="{86E6B4D1-A354-4851-837D-3D47DD359EE1}"/>
    <w:embedItalic r:id="rId5" w:fontKey="{F7866016-A4AA-4FBA-957F-08A3DE09BB45}"/>
  </w:font>
  <w:font w:name="Helvetica Neue">
    <w:charset w:val="00"/>
    <w:family w:val="auto"/>
    <w:pitch w:val="default"/>
    <w:embedRegular r:id="rId6" w:fontKey="{5DC572C0-999D-4DBA-B860-7DF8642B55B4}"/>
  </w:font>
  <w:font w:name="Palatino">
    <w:altName w:val="Book Antiqu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28C89" w14:textId="77777777" w:rsidR="00BB7503"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94B" w14:textId="77777777" w:rsidR="00BB7503" w:rsidRDefault="00BB7503">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E7288" w14:textId="7765D3B6" w:rsidR="00BB7503"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152001">
      <w:rPr>
        <w:noProof/>
        <w:color w:val="000000"/>
      </w:rPr>
      <w:t>1</w:t>
    </w:r>
    <w:r>
      <w:rPr>
        <w:color w:val="000000"/>
      </w:rPr>
      <w:fldChar w:fldCharType="end"/>
    </w:r>
  </w:p>
  <w:p w14:paraId="00000949" w14:textId="77777777" w:rsidR="00BB7503" w:rsidRDefault="00BB7503">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9B5B78" w14:textId="77777777" w:rsidR="00063D5B" w:rsidRDefault="00063D5B">
      <w:r>
        <w:separator/>
      </w:r>
    </w:p>
  </w:footnote>
  <w:footnote w:type="continuationSeparator" w:id="0">
    <w:p w14:paraId="6DF67796" w14:textId="77777777" w:rsidR="00063D5B" w:rsidRDefault="00063D5B">
      <w:r>
        <w:continuationSeparator/>
      </w:r>
    </w:p>
  </w:footnote>
  <w:footnote w:id="1">
    <w:p w14:paraId="5E0C24D1" w14:textId="6076F42A" w:rsidR="00BB7503" w:rsidRDefault="00000000">
      <w:pPr>
        <w:rPr>
          <w:sz w:val="20"/>
          <w:szCs w:val="20"/>
        </w:rPr>
      </w:pPr>
      <w:r>
        <w:rPr>
          <w:rStyle w:val="FootnoteReference"/>
        </w:rPr>
        <w:footnoteRef/>
      </w:r>
      <w:r>
        <w:rPr>
          <w:sz w:val="20"/>
          <w:szCs w:val="20"/>
        </w:rPr>
        <w:t xml:space="preserve"> Raj Chetty et al., "</w:t>
      </w:r>
      <w:r w:rsidR="00606DF9">
        <w:rPr>
          <w:sz w:val="20"/>
          <w:szCs w:val="20"/>
        </w:rPr>
        <w:t>The Fading American Dream</w:t>
      </w:r>
      <w:r>
        <w:rPr>
          <w:sz w:val="20"/>
          <w:szCs w:val="20"/>
        </w:rPr>
        <w:t xml:space="preserve">: Trends in Absolute Economic Mobility Since 1940", Science 356(6336)(2017): 398-406. Disponible </w:t>
      </w:r>
      <w:proofErr w:type="spellStart"/>
      <w:r>
        <w:rPr>
          <w:sz w:val="20"/>
          <w:szCs w:val="20"/>
        </w:rPr>
        <w:t>en</w:t>
      </w:r>
      <w:proofErr w:type="spellEnd"/>
      <w:r>
        <w:rPr>
          <w:sz w:val="20"/>
          <w:szCs w:val="20"/>
        </w:rPr>
        <w:t xml:space="preserve"> https://opportunityinsights.org/paper/the-fading-american-dream/ (</w:t>
      </w:r>
      <w:proofErr w:type="spellStart"/>
      <w:r>
        <w:rPr>
          <w:sz w:val="20"/>
          <w:szCs w:val="20"/>
        </w:rPr>
        <w:t>consultado</w:t>
      </w:r>
      <w:proofErr w:type="spellEnd"/>
      <w:r>
        <w:rPr>
          <w:sz w:val="20"/>
          <w:szCs w:val="20"/>
        </w:rPr>
        <w:t xml:space="preserve"> </w:t>
      </w:r>
      <w:proofErr w:type="spellStart"/>
      <w:r>
        <w:rPr>
          <w:sz w:val="20"/>
          <w:szCs w:val="20"/>
        </w:rPr>
        <w:t>el</w:t>
      </w:r>
      <w:proofErr w:type="spellEnd"/>
      <w:r>
        <w:rPr>
          <w:sz w:val="20"/>
          <w:szCs w:val="20"/>
        </w:rPr>
        <w:t xml:space="preserve"> 26 de </w:t>
      </w:r>
      <w:proofErr w:type="spellStart"/>
      <w:r>
        <w:rPr>
          <w:sz w:val="20"/>
          <w:szCs w:val="20"/>
        </w:rPr>
        <w:t>julio</w:t>
      </w:r>
      <w:proofErr w:type="spellEnd"/>
      <w:r>
        <w:rPr>
          <w:sz w:val="20"/>
          <w:szCs w:val="20"/>
        </w:rPr>
        <w:t xml:space="preserve"> de 2024).</w:t>
      </w:r>
    </w:p>
  </w:footnote>
  <w:footnote w:id="2">
    <w:p w14:paraId="12ED5CEA" w14:textId="77777777" w:rsidR="00BB7503" w:rsidRPr="00000738" w:rsidRDefault="00000000">
      <w:pPr>
        <w:rPr>
          <w:sz w:val="20"/>
          <w:szCs w:val="20"/>
          <w:lang w:val="es-MX"/>
        </w:rPr>
      </w:pPr>
      <w:r w:rsidRPr="00000738">
        <w:rPr>
          <w:rStyle w:val="FootnoteReference"/>
          <w:lang w:val="es-MX"/>
        </w:rPr>
        <w:footnoteRef/>
      </w:r>
      <w:r w:rsidRPr="00000738">
        <w:rPr>
          <w:sz w:val="20"/>
          <w:szCs w:val="20"/>
          <w:lang w:val="es-MX"/>
        </w:rPr>
        <w:t xml:space="preserve"> Debido a los retrasos en la publicación de datos por parte del Censo de EE.UU. y otras fuentes, 2022 representa los datos más recientes disponibles.</w:t>
      </w:r>
    </w:p>
  </w:footnote>
  <w:footnote w:id="3">
    <w:p w14:paraId="37124191" w14:textId="77777777" w:rsidR="00BB7503" w:rsidRPr="00000738" w:rsidRDefault="00000000">
      <w:pPr>
        <w:rPr>
          <w:sz w:val="20"/>
          <w:szCs w:val="20"/>
          <w:lang w:val="es-MX"/>
        </w:rPr>
      </w:pPr>
      <w:r w:rsidRPr="00000738">
        <w:rPr>
          <w:rStyle w:val="FootnoteReference"/>
          <w:lang w:val="es-MX"/>
        </w:rPr>
        <w:footnoteRef/>
      </w:r>
      <w:r w:rsidRPr="00000738">
        <w:rPr>
          <w:sz w:val="20"/>
          <w:szCs w:val="20"/>
          <w:lang w:val="es-MX"/>
        </w:rPr>
        <w:t xml:space="preserve"> Análisis de Brookings y </w:t>
      </w:r>
      <w:proofErr w:type="spellStart"/>
      <w:r w:rsidRPr="00000738">
        <w:rPr>
          <w:sz w:val="20"/>
          <w:szCs w:val="20"/>
          <w:lang w:val="es-MX"/>
        </w:rPr>
        <w:t>Cities</w:t>
      </w:r>
      <w:proofErr w:type="spellEnd"/>
      <w:r w:rsidRPr="00000738">
        <w:rPr>
          <w:sz w:val="20"/>
          <w:szCs w:val="20"/>
          <w:lang w:val="es-MX"/>
        </w:rPr>
        <w:t xml:space="preserve"> GPS de las estimaciones de </w:t>
      </w:r>
      <w:proofErr w:type="spellStart"/>
      <w:r w:rsidRPr="00000738">
        <w:rPr>
          <w:sz w:val="20"/>
          <w:szCs w:val="20"/>
          <w:lang w:val="es-MX"/>
        </w:rPr>
        <w:t>Lightcast</w:t>
      </w:r>
      <w:proofErr w:type="spellEnd"/>
      <w:r w:rsidRPr="00000738">
        <w:rPr>
          <w:sz w:val="20"/>
          <w:szCs w:val="20"/>
          <w:lang w:val="es-MX"/>
        </w:rPr>
        <w:t xml:space="preserve">. </w:t>
      </w:r>
    </w:p>
  </w:footnote>
  <w:footnote w:id="4">
    <w:p w14:paraId="526A393B" w14:textId="77777777" w:rsidR="00BB7503" w:rsidRPr="00000738" w:rsidRDefault="00000000">
      <w:pPr>
        <w:rPr>
          <w:sz w:val="20"/>
          <w:szCs w:val="20"/>
          <w:lang w:val="es-MX"/>
        </w:rPr>
      </w:pPr>
      <w:r w:rsidRPr="00000738">
        <w:rPr>
          <w:rStyle w:val="FootnoteReference"/>
          <w:lang w:val="es-MX"/>
        </w:rPr>
        <w:footnoteRef/>
      </w:r>
      <w:r w:rsidRPr="00000738">
        <w:rPr>
          <w:sz w:val="20"/>
          <w:szCs w:val="20"/>
          <w:lang w:val="es-MX"/>
        </w:rPr>
        <w:t xml:space="preserve"> Análisis de Brookings y </w:t>
      </w:r>
      <w:proofErr w:type="spellStart"/>
      <w:r w:rsidRPr="00000738">
        <w:rPr>
          <w:sz w:val="20"/>
          <w:szCs w:val="20"/>
          <w:lang w:val="es-MX"/>
        </w:rPr>
        <w:t>Cities</w:t>
      </w:r>
      <w:proofErr w:type="spellEnd"/>
      <w:r w:rsidRPr="00000738">
        <w:rPr>
          <w:sz w:val="20"/>
          <w:szCs w:val="20"/>
          <w:lang w:val="es-MX"/>
        </w:rPr>
        <w:t xml:space="preserve"> GPS de las estimaciones de </w:t>
      </w:r>
      <w:proofErr w:type="spellStart"/>
      <w:r w:rsidRPr="00000738">
        <w:rPr>
          <w:sz w:val="20"/>
          <w:szCs w:val="20"/>
          <w:lang w:val="es-MX"/>
        </w:rPr>
        <w:t>Lightcast</w:t>
      </w:r>
      <w:proofErr w:type="spellEnd"/>
      <w:r w:rsidRPr="00000738">
        <w:rPr>
          <w:sz w:val="20"/>
          <w:szCs w:val="20"/>
          <w:lang w:val="es-MX"/>
        </w:rPr>
        <w:t xml:space="preserve"> y de la muestra de microdatos de uso público de 1 año de la Encuesta sobre la Comunidad Estadounidense. </w:t>
      </w:r>
    </w:p>
  </w:footnote>
  <w:footnote w:id="5">
    <w:p w14:paraId="5022794E" w14:textId="77777777" w:rsidR="00BB7503" w:rsidRPr="00000738" w:rsidRDefault="00000000">
      <w:pPr>
        <w:rPr>
          <w:sz w:val="20"/>
          <w:szCs w:val="20"/>
          <w:lang w:val="es-MX"/>
        </w:rPr>
      </w:pPr>
      <w:r w:rsidRPr="00000738">
        <w:rPr>
          <w:rStyle w:val="FootnoteReference"/>
          <w:lang w:val="es-MX"/>
        </w:rPr>
        <w:footnoteRef/>
      </w:r>
      <w:r w:rsidRPr="00000738">
        <w:rPr>
          <w:sz w:val="20"/>
          <w:szCs w:val="20"/>
          <w:lang w:val="es-MX"/>
        </w:rPr>
        <w:t xml:space="preserve"> Análisis de Brookings y </w:t>
      </w:r>
      <w:proofErr w:type="spellStart"/>
      <w:r w:rsidRPr="00000738">
        <w:rPr>
          <w:sz w:val="20"/>
          <w:szCs w:val="20"/>
          <w:lang w:val="es-MX"/>
        </w:rPr>
        <w:t>Cities</w:t>
      </w:r>
      <w:proofErr w:type="spellEnd"/>
      <w:r w:rsidRPr="00000738">
        <w:rPr>
          <w:sz w:val="20"/>
          <w:szCs w:val="20"/>
          <w:lang w:val="es-MX"/>
        </w:rPr>
        <w:t xml:space="preserve"> GPS del Estándar de Suficiencia de la Universidad de Washington y la muestra de microdatos de uso público de 1 año de la Encuesta sobre la Comunidad Estadounidense, 2019-2021. </w:t>
      </w:r>
    </w:p>
  </w:footnote>
  <w:footnote w:id="6">
    <w:p w14:paraId="29C553B9" w14:textId="734947B9" w:rsidR="00BB7503" w:rsidRPr="00931CAE" w:rsidRDefault="00000000">
      <w:pPr>
        <w:pBdr>
          <w:top w:val="nil"/>
          <w:left w:val="nil"/>
          <w:bottom w:val="nil"/>
          <w:right w:val="nil"/>
          <w:between w:val="nil"/>
        </w:pBdr>
        <w:rPr>
          <w:color w:val="000000"/>
          <w:sz w:val="20"/>
          <w:szCs w:val="20"/>
          <w:lang w:val="es-MX"/>
        </w:rPr>
      </w:pPr>
      <w:r w:rsidRPr="00931CAE">
        <w:rPr>
          <w:rStyle w:val="FootnoteReference"/>
          <w:lang w:val="es-MX"/>
        </w:rPr>
        <w:footnoteRef/>
      </w:r>
      <w:r w:rsidRPr="00931CAE">
        <w:rPr>
          <w:color w:val="000000"/>
          <w:sz w:val="20"/>
          <w:szCs w:val="20"/>
          <w:lang w:val="es-MX"/>
        </w:rPr>
        <w:t xml:space="preserve">  El análisis de l</w:t>
      </w:r>
      <w:r w:rsidR="00931CAE">
        <w:rPr>
          <w:color w:val="000000"/>
          <w:sz w:val="20"/>
          <w:szCs w:val="20"/>
          <w:lang w:val="es-MX"/>
        </w:rPr>
        <w:t xml:space="preserve">as agrupaciones </w:t>
      </w:r>
      <w:r w:rsidRPr="00931CAE">
        <w:rPr>
          <w:color w:val="000000"/>
          <w:sz w:val="20"/>
          <w:szCs w:val="20"/>
          <w:lang w:val="es-MX"/>
        </w:rPr>
        <w:t>industriales aplicó un filtro inicial para la priorización: (1) El sector puede ampliar el acceso a empleos de calidad porque, o bien concentra puestos de trabajo de calidad para a) todos los trabajadores, o b) trabajadores de cualificación media con cierta formación universitaria, un certificado o un título de asociado; (2) El sector es comercializable y tiene un alto multiplicador de crecimiento, lo que significa que cada puesto de trabajo creado estimula varios otros en la economía; (3) El sector es una clara especialización en la región o emerge como de crecimiento más rápido a nivel local que a nivel nacional; (4) El sector puede seguir siendo competitivo dadas las normas ambientales y avanza hacia los objetivos de California Jobs First de promover una transición a una economía baja en carbono (las industrias basadas en el petróleo y el gas están excluidas; los impactos de otras industrias pueden ser remediados en diversos grados).</w:t>
      </w:r>
    </w:p>
  </w:footnote>
  <w:footnote w:id="7">
    <w:p w14:paraId="1229A897" w14:textId="77777777" w:rsidR="00BB7503" w:rsidRPr="00665FB3" w:rsidRDefault="00000000">
      <w:pPr>
        <w:pBdr>
          <w:top w:val="nil"/>
          <w:left w:val="nil"/>
          <w:bottom w:val="nil"/>
          <w:right w:val="nil"/>
          <w:between w:val="nil"/>
        </w:pBdr>
        <w:rPr>
          <w:color w:val="000000"/>
          <w:sz w:val="20"/>
          <w:szCs w:val="20"/>
          <w:lang w:val="es-MX"/>
        </w:rPr>
      </w:pPr>
      <w:r w:rsidRPr="00665FB3">
        <w:rPr>
          <w:rStyle w:val="FootnoteReference"/>
          <w:lang w:val="es-MX"/>
        </w:rPr>
        <w:footnoteRef/>
      </w:r>
      <w:r w:rsidRPr="00665FB3">
        <w:rPr>
          <w:color w:val="000000"/>
          <w:sz w:val="20"/>
          <w:szCs w:val="20"/>
          <w:lang w:val="es-MX"/>
        </w:rPr>
        <w:t xml:space="preserve"> Análisis Brookings / </w:t>
      </w:r>
      <w:proofErr w:type="spellStart"/>
      <w:r w:rsidRPr="00665FB3">
        <w:rPr>
          <w:color w:val="000000"/>
          <w:sz w:val="20"/>
          <w:szCs w:val="20"/>
          <w:lang w:val="es-MX"/>
        </w:rPr>
        <w:t>Cities</w:t>
      </w:r>
      <w:proofErr w:type="spellEnd"/>
      <w:r w:rsidRPr="00665FB3">
        <w:rPr>
          <w:color w:val="000000"/>
          <w:sz w:val="20"/>
          <w:szCs w:val="20"/>
          <w:lang w:val="es-MX"/>
        </w:rPr>
        <w:t xml:space="preserve"> GPS de las estimaciones </w:t>
      </w:r>
      <w:proofErr w:type="spellStart"/>
      <w:r w:rsidRPr="00665FB3">
        <w:rPr>
          <w:color w:val="000000"/>
          <w:sz w:val="20"/>
          <w:szCs w:val="20"/>
          <w:lang w:val="es-MX"/>
        </w:rPr>
        <w:t>Lightcast</w:t>
      </w:r>
      <w:proofErr w:type="spellEnd"/>
      <w:r w:rsidRPr="00665FB3">
        <w:rPr>
          <w:color w:val="000000"/>
          <w:sz w:val="20"/>
          <w:szCs w:val="20"/>
          <w:lang w:val="es-MX"/>
        </w:rPr>
        <w:t xml:space="preserve"> y de la muestra de microdatos de uso público de 1 año de la Encuesta sobre la Comunidad Estadounidense.</w:t>
      </w:r>
    </w:p>
  </w:footnote>
  <w:footnote w:id="8">
    <w:p w14:paraId="63356E2A" w14:textId="77777777" w:rsidR="00BB7503" w:rsidRPr="00665FB3" w:rsidRDefault="00000000">
      <w:pPr>
        <w:pBdr>
          <w:top w:val="nil"/>
          <w:left w:val="nil"/>
          <w:bottom w:val="nil"/>
          <w:right w:val="nil"/>
          <w:between w:val="nil"/>
        </w:pBdr>
        <w:rPr>
          <w:color w:val="000000"/>
          <w:sz w:val="20"/>
          <w:szCs w:val="20"/>
          <w:lang w:val="es-MX"/>
        </w:rPr>
      </w:pPr>
      <w:r w:rsidRPr="00665FB3">
        <w:rPr>
          <w:rStyle w:val="FootnoteReference"/>
          <w:lang w:val="es-MX"/>
        </w:rPr>
        <w:footnoteRef/>
      </w:r>
      <w:r w:rsidRPr="00665FB3">
        <w:rPr>
          <w:color w:val="000000"/>
          <w:sz w:val="20"/>
          <w:szCs w:val="20"/>
          <w:lang w:val="es-MX"/>
        </w:rPr>
        <w:t xml:space="preserve"> Ibid.</w:t>
      </w:r>
    </w:p>
  </w:footnote>
  <w:footnote w:id="9">
    <w:p w14:paraId="55947C40" w14:textId="77777777" w:rsidR="00BB7503" w:rsidRPr="003958E4" w:rsidRDefault="00000000">
      <w:pPr>
        <w:rPr>
          <w:sz w:val="20"/>
          <w:szCs w:val="20"/>
          <w:lang w:val="es-MX"/>
        </w:rPr>
      </w:pPr>
      <w:r>
        <w:rPr>
          <w:rStyle w:val="FootnoteReference"/>
        </w:rPr>
        <w:footnoteRef/>
      </w:r>
      <w:r>
        <w:rPr>
          <w:sz w:val="20"/>
          <w:szCs w:val="20"/>
        </w:rPr>
        <w:t xml:space="preserve"> </w:t>
      </w:r>
      <w:r w:rsidRPr="003958E4">
        <w:rPr>
          <w:sz w:val="20"/>
          <w:szCs w:val="20"/>
          <w:lang w:val="es-MX"/>
        </w:rPr>
        <w:t>Evaluación del Centro de Energía Sostenible.</w:t>
      </w:r>
    </w:p>
  </w:footnote>
  <w:footnote w:id="10">
    <w:p w14:paraId="3C6F9810" w14:textId="77777777" w:rsidR="00BB7503" w:rsidRDefault="00000000">
      <w:pPr>
        <w:rPr>
          <w:sz w:val="20"/>
          <w:szCs w:val="20"/>
        </w:rPr>
      </w:pPr>
      <w:r>
        <w:rPr>
          <w:rStyle w:val="FootnoteReference"/>
        </w:rPr>
        <w:footnoteRef/>
      </w:r>
      <w:r>
        <w:rPr>
          <w:sz w:val="20"/>
          <w:szCs w:val="20"/>
        </w:rPr>
        <w:t xml:space="preserve"> National Renewable Energy Lab, "Mentor Protégé Program", disponible </w:t>
      </w:r>
      <w:proofErr w:type="spellStart"/>
      <w:r>
        <w:rPr>
          <w:sz w:val="20"/>
          <w:szCs w:val="20"/>
        </w:rPr>
        <w:t>en</w:t>
      </w:r>
      <w:proofErr w:type="spellEnd"/>
      <w:r>
        <w:rPr>
          <w:sz w:val="20"/>
          <w:szCs w:val="20"/>
        </w:rPr>
        <w:t xml:space="preserve"> https://www.nrel.gov/docs/gen/fy22/83161.pdf (</w:t>
      </w:r>
      <w:proofErr w:type="spellStart"/>
      <w:r>
        <w:rPr>
          <w:sz w:val="20"/>
          <w:szCs w:val="20"/>
        </w:rPr>
        <w:t>consultado</w:t>
      </w:r>
      <w:proofErr w:type="spellEnd"/>
      <w:r>
        <w:rPr>
          <w:sz w:val="20"/>
          <w:szCs w:val="20"/>
        </w:rPr>
        <w:t xml:space="preserve"> </w:t>
      </w:r>
      <w:proofErr w:type="spellStart"/>
      <w:r>
        <w:rPr>
          <w:sz w:val="20"/>
          <w:szCs w:val="20"/>
        </w:rPr>
        <w:t>el</w:t>
      </w:r>
      <w:proofErr w:type="spellEnd"/>
      <w:r>
        <w:rPr>
          <w:sz w:val="20"/>
          <w:szCs w:val="20"/>
        </w:rPr>
        <w:t xml:space="preserve"> 6 de </w:t>
      </w:r>
      <w:proofErr w:type="spellStart"/>
      <w:r>
        <w:rPr>
          <w:sz w:val="20"/>
          <w:szCs w:val="20"/>
        </w:rPr>
        <w:t>julio</w:t>
      </w:r>
      <w:proofErr w:type="spellEnd"/>
      <w:r>
        <w:rPr>
          <w:sz w:val="20"/>
          <w:szCs w:val="20"/>
        </w:rPr>
        <w:t xml:space="preserve"> de 2024).</w:t>
      </w:r>
    </w:p>
  </w:footnote>
  <w:footnote w:id="11">
    <w:p w14:paraId="13D01BC6" w14:textId="77777777" w:rsidR="00BB7503" w:rsidRPr="00762AD8" w:rsidRDefault="00000000">
      <w:pPr>
        <w:pBdr>
          <w:top w:val="nil"/>
          <w:left w:val="nil"/>
          <w:bottom w:val="nil"/>
          <w:right w:val="nil"/>
          <w:between w:val="nil"/>
        </w:pBdr>
        <w:rPr>
          <w:color w:val="000000"/>
          <w:sz w:val="20"/>
          <w:szCs w:val="20"/>
          <w:lang w:val="es-MX"/>
        </w:rPr>
      </w:pPr>
      <w:r w:rsidRPr="00762AD8">
        <w:rPr>
          <w:rStyle w:val="FootnoteReference"/>
          <w:lang w:val="es-MX"/>
        </w:rPr>
        <w:footnoteRef/>
      </w:r>
      <w:r w:rsidRPr="00762AD8">
        <w:rPr>
          <w:color w:val="000000"/>
          <w:sz w:val="20"/>
          <w:szCs w:val="20"/>
          <w:lang w:val="es-MX"/>
        </w:rPr>
        <w:t xml:space="preserve"> Análisis Brookings/</w:t>
      </w:r>
      <w:proofErr w:type="spellStart"/>
      <w:r w:rsidRPr="00762AD8">
        <w:rPr>
          <w:color w:val="000000"/>
          <w:sz w:val="20"/>
          <w:szCs w:val="20"/>
          <w:lang w:val="es-MX"/>
        </w:rPr>
        <w:t>Cities</w:t>
      </w:r>
      <w:proofErr w:type="spellEnd"/>
      <w:r w:rsidRPr="00762AD8">
        <w:rPr>
          <w:color w:val="000000"/>
          <w:sz w:val="20"/>
          <w:szCs w:val="20"/>
          <w:lang w:val="es-MX"/>
        </w:rPr>
        <w:t xml:space="preserve"> GPS de las estimaciones de </w:t>
      </w:r>
      <w:proofErr w:type="spellStart"/>
      <w:r w:rsidRPr="00762AD8">
        <w:rPr>
          <w:color w:val="000000"/>
          <w:sz w:val="20"/>
          <w:szCs w:val="20"/>
          <w:lang w:val="es-MX"/>
        </w:rPr>
        <w:t>Lightcast</w:t>
      </w:r>
      <w:proofErr w:type="spellEnd"/>
      <w:r w:rsidRPr="00762AD8">
        <w:rPr>
          <w:color w:val="000000"/>
          <w:sz w:val="20"/>
          <w:szCs w:val="20"/>
          <w:lang w:val="es-MX"/>
        </w:rPr>
        <w:t>.</w:t>
      </w:r>
    </w:p>
  </w:footnote>
  <w:footnote w:id="12">
    <w:p w14:paraId="31C63E97" w14:textId="77777777" w:rsidR="00BB7503" w:rsidRPr="00762AD8" w:rsidRDefault="00000000">
      <w:pPr>
        <w:pBdr>
          <w:top w:val="nil"/>
          <w:left w:val="nil"/>
          <w:bottom w:val="nil"/>
          <w:right w:val="nil"/>
          <w:between w:val="nil"/>
        </w:pBdr>
        <w:rPr>
          <w:color w:val="000000"/>
          <w:sz w:val="20"/>
          <w:szCs w:val="20"/>
          <w:lang w:val="es-MX"/>
        </w:rPr>
      </w:pPr>
      <w:r w:rsidRPr="00762AD8">
        <w:rPr>
          <w:rStyle w:val="FootnoteReference"/>
          <w:lang w:val="es-MX"/>
        </w:rPr>
        <w:footnoteRef/>
      </w:r>
      <w:r w:rsidRPr="00762AD8">
        <w:rPr>
          <w:color w:val="000000"/>
          <w:sz w:val="20"/>
          <w:szCs w:val="20"/>
          <w:lang w:val="es-MX"/>
        </w:rPr>
        <w:t xml:space="preserve"> Análisis Brookings/</w:t>
      </w:r>
      <w:proofErr w:type="spellStart"/>
      <w:r w:rsidRPr="00762AD8">
        <w:rPr>
          <w:color w:val="000000"/>
          <w:sz w:val="20"/>
          <w:szCs w:val="20"/>
          <w:lang w:val="es-MX"/>
        </w:rPr>
        <w:t>Cities</w:t>
      </w:r>
      <w:proofErr w:type="spellEnd"/>
      <w:r w:rsidRPr="00762AD8">
        <w:rPr>
          <w:color w:val="000000"/>
          <w:sz w:val="20"/>
          <w:szCs w:val="20"/>
          <w:lang w:val="es-MX"/>
        </w:rPr>
        <w:t xml:space="preserve"> GPS de las estimaciones de </w:t>
      </w:r>
      <w:proofErr w:type="spellStart"/>
      <w:r w:rsidRPr="00762AD8">
        <w:rPr>
          <w:color w:val="000000"/>
          <w:sz w:val="20"/>
          <w:szCs w:val="20"/>
          <w:lang w:val="es-MX"/>
        </w:rPr>
        <w:t>Lightcast</w:t>
      </w:r>
      <w:proofErr w:type="spellEnd"/>
      <w:r w:rsidRPr="00762AD8">
        <w:rPr>
          <w:color w:val="000000"/>
          <w:sz w:val="20"/>
          <w:szCs w:val="20"/>
          <w:lang w:val="es-MX"/>
        </w:rPr>
        <w:t>.</w:t>
      </w:r>
    </w:p>
  </w:footnote>
  <w:footnote w:id="13">
    <w:p w14:paraId="1D5C0185" w14:textId="77777777" w:rsidR="00BB7503" w:rsidRPr="000B3C15" w:rsidRDefault="00000000">
      <w:pPr>
        <w:pBdr>
          <w:top w:val="nil"/>
          <w:left w:val="nil"/>
          <w:bottom w:val="nil"/>
          <w:right w:val="nil"/>
          <w:between w:val="nil"/>
        </w:pBdr>
        <w:rPr>
          <w:sz w:val="20"/>
          <w:szCs w:val="20"/>
          <w:lang w:val="es-MX"/>
        </w:rPr>
      </w:pPr>
      <w:r w:rsidRPr="000B3C15">
        <w:rPr>
          <w:rStyle w:val="FootnoteReference"/>
          <w:lang w:val="es-MX"/>
        </w:rPr>
        <w:footnoteRef/>
      </w:r>
      <w:r w:rsidRPr="000B3C15">
        <w:rPr>
          <w:sz w:val="20"/>
          <w:szCs w:val="20"/>
          <w:lang w:val="es-MX"/>
        </w:rPr>
        <w:t xml:space="preserve"> Análisis Brookings/</w:t>
      </w:r>
      <w:proofErr w:type="spellStart"/>
      <w:r w:rsidRPr="000B3C15">
        <w:rPr>
          <w:sz w:val="20"/>
          <w:szCs w:val="20"/>
          <w:lang w:val="es-MX"/>
        </w:rPr>
        <w:t>Cities</w:t>
      </w:r>
      <w:proofErr w:type="spellEnd"/>
      <w:r w:rsidRPr="000B3C15">
        <w:rPr>
          <w:sz w:val="20"/>
          <w:szCs w:val="20"/>
          <w:lang w:val="es-MX"/>
        </w:rPr>
        <w:t xml:space="preserve"> GPS de las estimaciones </w:t>
      </w:r>
      <w:proofErr w:type="spellStart"/>
      <w:r w:rsidRPr="000B3C15">
        <w:rPr>
          <w:sz w:val="20"/>
          <w:szCs w:val="20"/>
          <w:lang w:val="es-MX"/>
        </w:rPr>
        <w:t>Lightcast</w:t>
      </w:r>
      <w:proofErr w:type="spellEnd"/>
      <w:r w:rsidRPr="000B3C15">
        <w:rPr>
          <w:sz w:val="20"/>
          <w:szCs w:val="20"/>
          <w:lang w:val="es-MX"/>
        </w:rPr>
        <w:t xml:space="preserve"> y de la muestra de microdatos de uso público de 1 año de la Encuesta sobre la Comunidad Estadounidense.</w:t>
      </w:r>
    </w:p>
  </w:footnote>
  <w:footnote w:id="14">
    <w:p w14:paraId="6DB31CE9" w14:textId="77777777" w:rsidR="00BB7503" w:rsidRPr="000B3C15" w:rsidRDefault="00000000">
      <w:pPr>
        <w:pBdr>
          <w:top w:val="nil"/>
          <w:left w:val="nil"/>
          <w:bottom w:val="nil"/>
          <w:right w:val="nil"/>
          <w:between w:val="nil"/>
        </w:pBdr>
        <w:rPr>
          <w:color w:val="000000"/>
          <w:sz w:val="20"/>
          <w:szCs w:val="20"/>
          <w:lang w:val="es-MX"/>
        </w:rPr>
      </w:pPr>
      <w:r w:rsidRPr="000B3C15">
        <w:rPr>
          <w:rStyle w:val="FootnoteReference"/>
          <w:lang w:val="es-MX"/>
        </w:rPr>
        <w:footnoteRef/>
      </w:r>
      <w:r w:rsidRPr="000B3C15">
        <w:rPr>
          <w:color w:val="000000"/>
          <w:sz w:val="20"/>
          <w:szCs w:val="20"/>
          <w:lang w:val="es-MX"/>
        </w:rPr>
        <w:t xml:space="preserve"> Análisis Brookings/</w:t>
      </w:r>
      <w:proofErr w:type="spellStart"/>
      <w:r w:rsidRPr="000B3C15">
        <w:rPr>
          <w:color w:val="000000"/>
          <w:sz w:val="20"/>
          <w:szCs w:val="20"/>
          <w:lang w:val="es-MX"/>
        </w:rPr>
        <w:t>Cities</w:t>
      </w:r>
      <w:proofErr w:type="spellEnd"/>
      <w:r w:rsidRPr="000B3C15">
        <w:rPr>
          <w:color w:val="000000"/>
          <w:sz w:val="20"/>
          <w:szCs w:val="20"/>
          <w:lang w:val="es-MX"/>
        </w:rPr>
        <w:t xml:space="preserve"> GPS de las estimaciones de </w:t>
      </w:r>
      <w:proofErr w:type="spellStart"/>
      <w:r w:rsidRPr="000B3C15">
        <w:rPr>
          <w:color w:val="000000"/>
          <w:sz w:val="20"/>
          <w:szCs w:val="20"/>
          <w:lang w:val="es-MX"/>
        </w:rPr>
        <w:t>Lightcast</w:t>
      </w:r>
      <w:proofErr w:type="spellEnd"/>
      <w:r w:rsidRPr="000B3C15">
        <w:rPr>
          <w:color w:val="000000"/>
          <w:sz w:val="20"/>
          <w:szCs w:val="20"/>
          <w:lang w:val="es-MX"/>
        </w:rPr>
        <w:t xml:space="preserve"> y otros indicadores.</w:t>
      </w:r>
    </w:p>
  </w:footnote>
  <w:footnote w:id="15">
    <w:p w14:paraId="0B690F6F" w14:textId="77777777" w:rsidR="00BB7503" w:rsidRPr="0006551F" w:rsidRDefault="00000000">
      <w:pPr>
        <w:rPr>
          <w:sz w:val="20"/>
          <w:szCs w:val="20"/>
          <w:lang w:val="es-MX"/>
        </w:rPr>
      </w:pPr>
      <w:r w:rsidRPr="0006551F">
        <w:rPr>
          <w:rStyle w:val="FootnoteReference"/>
          <w:lang w:val="es-MX"/>
        </w:rPr>
        <w:footnoteRef/>
      </w:r>
      <w:r w:rsidRPr="0006551F">
        <w:rPr>
          <w:sz w:val="20"/>
          <w:szCs w:val="20"/>
          <w:lang w:val="es-MX"/>
        </w:rPr>
        <w:t xml:space="preserve"> En este análisis se utiliza el término "hispano" para reflejar la terminología empleada por el Censo de EE.UU. en su recogida de datos y elaboración de informes. </w:t>
      </w:r>
    </w:p>
  </w:footnote>
  <w:footnote w:id="16">
    <w:p w14:paraId="5881C14E" w14:textId="77777777" w:rsidR="00BB7503" w:rsidRPr="0006551F" w:rsidRDefault="00000000">
      <w:pPr>
        <w:pBdr>
          <w:top w:val="nil"/>
          <w:left w:val="nil"/>
          <w:bottom w:val="nil"/>
          <w:right w:val="nil"/>
          <w:between w:val="nil"/>
        </w:pBdr>
        <w:rPr>
          <w:color w:val="000000"/>
          <w:sz w:val="20"/>
          <w:szCs w:val="20"/>
          <w:lang w:val="es-MX"/>
        </w:rPr>
      </w:pPr>
      <w:r w:rsidRPr="0006551F">
        <w:rPr>
          <w:rStyle w:val="FootnoteReference"/>
          <w:lang w:val="es-MX"/>
        </w:rPr>
        <w:footnoteRef/>
      </w:r>
      <w:r w:rsidRPr="0006551F">
        <w:rPr>
          <w:color w:val="000000"/>
          <w:sz w:val="20"/>
          <w:szCs w:val="20"/>
          <w:lang w:val="es-MX"/>
        </w:rPr>
        <w:t xml:space="preserve"> https://mfgcouncilie.com/wp-content/uploads/2023/04/IE-Regional-Plan-FINAL.pdf</w:t>
      </w:r>
    </w:p>
  </w:footnote>
  <w:footnote w:id="17">
    <w:p w14:paraId="04E1BF15" w14:textId="77777777" w:rsidR="00BB7503"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https://intechcenter.org/about/</w:t>
      </w:r>
    </w:p>
  </w:footnote>
  <w:footnote w:id="18">
    <w:p w14:paraId="636C31C3" w14:textId="77777777" w:rsidR="00BB7503" w:rsidRDefault="00000000">
      <w:pPr>
        <w:pBdr>
          <w:top w:val="nil"/>
          <w:left w:val="nil"/>
          <w:bottom w:val="nil"/>
          <w:right w:val="nil"/>
          <w:between w:val="nil"/>
        </w:pBdr>
        <w:rPr>
          <w:color w:val="565656"/>
          <w:sz w:val="20"/>
          <w:szCs w:val="20"/>
        </w:rPr>
      </w:pPr>
      <w:r>
        <w:rPr>
          <w:rStyle w:val="FootnoteReference"/>
        </w:rPr>
        <w:footnoteRef/>
      </w:r>
      <w:r>
        <w:rPr>
          <w:color w:val="565656"/>
          <w:sz w:val="20"/>
          <w:szCs w:val="20"/>
        </w:rPr>
        <w:t xml:space="preserve"> https://mfgcouncilie.com/hdmc-training-center/</w:t>
      </w:r>
    </w:p>
  </w:footnote>
  <w:footnote w:id="19">
    <w:p w14:paraId="48BDFB54" w14:textId="77777777" w:rsidR="00BB7503"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https://desertcolleges.org/wp-content/uploads/2021/08/2020-05-iedrc-regional-swp-final-report-round-2-final-1.pdf; https://desertcolleges.org/strong-workforce/k12/ </w:t>
      </w:r>
    </w:p>
  </w:footnote>
  <w:footnote w:id="20">
    <w:p w14:paraId="3B5F982A" w14:textId="77777777" w:rsidR="00BB7503" w:rsidRPr="009B5FBD" w:rsidRDefault="00000000">
      <w:pPr>
        <w:pBdr>
          <w:top w:val="nil"/>
          <w:left w:val="nil"/>
          <w:bottom w:val="nil"/>
          <w:right w:val="nil"/>
          <w:between w:val="nil"/>
        </w:pBdr>
        <w:rPr>
          <w:color w:val="000000"/>
          <w:sz w:val="20"/>
          <w:szCs w:val="20"/>
          <w:lang w:val="es-MX"/>
        </w:rPr>
      </w:pPr>
      <w:r>
        <w:rPr>
          <w:rStyle w:val="FootnoteReference"/>
        </w:rPr>
        <w:footnoteRef/>
      </w:r>
      <w:r>
        <w:rPr>
          <w:color w:val="000000"/>
          <w:sz w:val="20"/>
          <w:szCs w:val="20"/>
        </w:rPr>
        <w:t xml:space="preserve"> </w:t>
      </w:r>
      <w:r w:rsidRPr="009B5FBD">
        <w:rPr>
          <w:color w:val="000000"/>
          <w:sz w:val="20"/>
          <w:szCs w:val="20"/>
          <w:lang w:val="es-MX"/>
        </w:rPr>
        <w:t xml:space="preserve">Brookings / </w:t>
      </w:r>
      <w:proofErr w:type="spellStart"/>
      <w:r w:rsidRPr="009B5FBD">
        <w:rPr>
          <w:color w:val="000000"/>
          <w:sz w:val="20"/>
          <w:szCs w:val="20"/>
          <w:lang w:val="es-MX"/>
        </w:rPr>
        <w:t>Cities</w:t>
      </w:r>
      <w:proofErr w:type="spellEnd"/>
      <w:r w:rsidRPr="009B5FBD">
        <w:rPr>
          <w:color w:val="000000"/>
          <w:sz w:val="20"/>
          <w:szCs w:val="20"/>
          <w:lang w:val="es-MX"/>
        </w:rPr>
        <w:t xml:space="preserve"> GPS análisis de </w:t>
      </w:r>
      <w:proofErr w:type="spellStart"/>
      <w:r w:rsidRPr="009B5FBD">
        <w:rPr>
          <w:color w:val="000000"/>
          <w:sz w:val="20"/>
          <w:szCs w:val="20"/>
          <w:lang w:val="es-MX"/>
        </w:rPr>
        <w:t>Lightcast</w:t>
      </w:r>
      <w:proofErr w:type="spellEnd"/>
      <w:r w:rsidRPr="009B5FBD">
        <w:rPr>
          <w:color w:val="000000"/>
          <w:sz w:val="20"/>
          <w:szCs w:val="20"/>
          <w:lang w:val="es-MX"/>
        </w:rPr>
        <w:t xml:space="preserve"> y otros indicadores económicos.</w:t>
      </w:r>
    </w:p>
  </w:footnote>
  <w:footnote w:id="21">
    <w:p w14:paraId="5D5D4425" w14:textId="77777777" w:rsidR="00BB7503" w:rsidRDefault="00000000">
      <w:pPr>
        <w:rPr>
          <w:color w:val="000000"/>
        </w:rPr>
      </w:pPr>
      <w:r>
        <w:rPr>
          <w:rStyle w:val="FootnoteReference"/>
        </w:rPr>
        <w:footnoteRef/>
      </w:r>
      <w:hyperlink r:id="rId1">
        <w:r>
          <w:rPr>
            <w:color w:val="000000"/>
          </w:rPr>
          <w:t xml:space="preserve"> https://edd.ca.gov/en/jobs_and_training/TCLobby/</w:t>
        </w:r>
      </w:hyperlink>
    </w:p>
  </w:footnote>
  <w:footnote w:id="22">
    <w:p w14:paraId="20297E79" w14:textId="3C2AD662" w:rsidR="00BB7503" w:rsidRPr="00DE3E61" w:rsidRDefault="00000000">
      <w:pPr>
        <w:rPr>
          <w:sz w:val="20"/>
          <w:szCs w:val="20"/>
        </w:rPr>
      </w:pPr>
      <w:r w:rsidRPr="00DE3E61">
        <w:rPr>
          <w:rStyle w:val="FootnoteReference"/>
        </w:rPr>
        <w:footnoteRef/>
      </w:r>
      <w:r w:rsidRPr="00DE3E61">
        <w:rPr>
          <w:sz w:val="20"/>
          <w:szCs w:val="20"/>
        </w:rPr>
        <w:t xml:space="preserve"> "Increasing overall housing supply", Results for America Economic Mobility Catalog, </w:t>
      </w:r>
      <w:hyperlink r:id="rId2">
        <w:r w:rsidR="00DE3E61">
          <w:rPr>
            <w:color w:val="1155CC"/>
            <w:sz w:val="20"/>
            <w:szCs w:val="20"/>
            <w:u w:val="single"/>
          </w:rPr>
          <w:t>https://catalog.results4america.org/strategies/overall-housing-supply</w:t>
        </w:r>
      </w:hyperlink>
      <w:r w:rsidR="00DE3E61">
        <w:rPr>
          <w:sz w:val="20"/>
          <w:szCs w:val="20"/>
        </w:rPr>
        <w:t xml:space="preserve"> </w:t>
      </w:r>
    </w:p>
  </w:footnote>
  <w:footnote w:id="23">
    <w:p w14:paraId="72E5A792" w14:textId="77777777" w:rsidR="00BB7503" w:rsidRPr="00DE3E61" w:rsidRDefault="00000000">
      <w:pPr>
        <w:rPr>
          <w:sz w:val="20"/>
          <w:szCs w:val="20"/>
        </w:rPr>
      </w:pPr>
      <w:r w:rsidRPr="00DE3E61">
        <w:rPr>
          <w:rStyle w:val="FootnoteReference"/>
        </w:rPr>
        <w:footnoteRef/>
      </w:r>
      <w:r w:rsidRPr="00DE3E61">
        <w:rPr>
          <w:sz w:val="20"/>
          <w:szCs w:val="20"/>
        </w:rPr>
        <w:t xml:space="preserve"> "Accessing private-market housing," Results for America Economic Mobility Catalog, https://catalog.results4america.org/strategies/private-market-housing</w:t>
      </w:r>
    </w:p>
  </w:footnote>
  <w:footnote w:id="24">
    <w:p w14:paraId="6F5A6E0B" w14:textId="6663EDB2" w:rsidR="00BB7503" w:rsidRPr="00DE3E61" w:rsidRDefault="00000000">
      <w:pPr>
        <w:rPr>
          <w:sz w:val="20"/>
          <w:szCs w:val="20"/>
        </w:rPr>
      </w:pPr>
      <w:r w:rsidRPr="00DE3E61">
        <w:rPr>
          <w:rStyle w:val="FootnoteReference"/>
        </w:rPr>
        <w:footnoteRef/>
      </w:r>
      <w:r w:rsidRPr="00DE3E61">
        <w:rPr>
          <w:sz w:val="20"/>
          <w:szCs w:val="20"/>
        </w:rPr>
        <w:t xml:space="preserve"> "Permanent supportive housing" y "Housing stability and displacement prevention", Results for America Economic Mobility Catalog, </w:t>
      </w:r>
      <w:hyperlink r:id="rId3">
        <w:r w:rsidRPr="00DE3E61">
          <w:rPr>
            <w:color w:val="1155CC"/>
            <w:sz w:val="20"/>
            <w:szCs w:val="20"/>
            <w:u w:val="single"/>
          </w:rPr>
          <w:t>https://catalog.results4america.org/strategies/housing-stability</w:t>
        </w:r>
      </w:hyperlink>
      <w:r w:rsidRPr="00DE3E61">
        <w:rPr>
          <w:sz w:val="20"/>
          <w:szCs w:val="20"/>
        </w:rPr>
        <w:t xml:space="preserve">  </w:t>
      </w:r>
      <w:hyperlink r:id="rId4">
        <w:r w:rsidR="00DE3E61">
          <w:rPr>
            <w:color w:val="1155CC"/>
            <w:sz w:val="20"/>
            <w:szCs w:val="20"/>
            <w:u w:val="single"/>
          </w:rPr>
          <w:t>https://catalog.results4america.org/strategies/permanent-supportive-housing</w:t>
        </w:r>
      </w:hyperlink>
      <w:r w:rsidR="00DE3E61">
        <w:rPr>
          <w:sz w:val="20"/>
          <w:szCs w:val="20"/>
        </w:rPr>
        <w:t xml:space="preserve"> </w:t>
      </w:r>
    </w:p>
  </w:footnote>
  <w:footnote w:id="25">
    <w:p w14:paraId="7B3C8C4F" w14:textId="55C21308" w:rsidR="00BB7503" w:rsidRPr="00DE3E61" w:rsidRDefault="00000000">
      <w:pPr>
        <w:rPr>
          <w:sz w:val="20"/>
          <w:szCs w:val="20"/>
        </w:rPr>
      </w:pPr>
      <w:r w:rsidRPr="00DE3E61">
        <w:rPr>
          <w:rStyle w:val="FootnoteReference"/>
        </w:rPr>
        <w:footnoteRef/>
      </w:r>
      <w:r w:rsidR="00DE3E61">
        <w:rPr>
          <w:sz w:val="20"/>
          <w:szCs w:val="20"/>
        </w:rPr>
        <w:t xml:space="preserve"> ‘Commercial corridor revitalization,” Results for America Economic Mobility Catalog, </w:t>
      </w:r>
      <w:hyperlink r:id="rId5">
        <w:r w:rsidR="00DE3E61">
          <w:rPr>
            <w:color w:val="1155CC"/>
            <w:sz w:val="20"/>
            <w:szCs w:val="20"/>
            <w:u w:val="single"/>
          </w:rPr>
          <w:t>https://catalog.results4america.org/strategies/commercial-corridor-revitalization</w:t>
        </w:r>
      </w:hyperlink>
      <w:r w:rsidRPr="00DE3E61">
        <w:rPr>
          <w:sz w:val="20"/>
          <w:szCs w:val="20"/>
        </w:rPr>
        <w:t xml:space="preserve">. </w:t>
      </w:r>
    </w:p>
  </w:footnote>
  <w:footnote w:id="26">
    <w:p w14:paraId="3B3BD527" w14:textId="77777777" w:rsidR="00DE3E61" w:rsidRDefault="00DE3E61" w:rsidP="00DE3E61">
      <w:pPr>
        <w:rPr>
          <w:sz w:val="20"/>
          <w:szCs w:val="20"/>
        </w:rPr>
      </w:pPr>
      <w:r>
        <w:rPr>
          <w:rStyle w:val="FootnoteReference"/>
        </w:rPr>
        <w:footnoteRef/>
      </w:r>
      <w:r>
        <w:rPr>
          <w:sz w:val="20"/>
          <w:szCs w:val="20"/>
        </w:rPr>
        <w:t xml:space="preserve"> “Vacant properties” and “Community-led violence prevention,” Results for America Economic Mobility Catalog, </w:t>
      </w:r>
    </w:p>
    <w:p w14:paraId="0E7D070C" w14:textId="44AB6E1B" w:rsidR="00BB7503" w:rsidRPr="00DE3E61" w:rsidRDefault="00000000">
      <w:pPr>
        <w:rPr>
          <w:sz w:val="20"/>
          <w:szCs w:val="20"/>
        </w:rPr>
      </w:pPr>
      <w:hyperlink r:id="rId6">
        <w:r w:rsidR="00DE3E61">
          <w:rPr>
            <w:color w:val="1155CC"/>
            <w:sz w:val="20"/>
            <w:szCs w:val="20"/>
            <w:u w:val="single"/>
          </w:rPr>
          <w:t>https://catalog.results4america.org/strategies/vacant-properties</w:t>
        </w:r>
      </w:hyperlink>
      <w:r w:rsidR="00DE3E61">
        <w:rPr>
          <w:sz w:val="20"/>
          <w:szCs w:val="20"/>
        </w:rPr>
        <w:t xml:space="preserve"> and https://catalog.results4america.org/strategies/community-led-violence-prevention </w:t>
      </w:r>
    </w:p>
  </w:footnote>
  <w:footnote w:id="27">
    <w:p w14:paraId="6D83FF5E" w14:textId="77777777" w:rsidR="00BB7503" w:rsidRPr="00DE3E61" w:rsidRDefault="00000000">
      <w:pPr>
        <w:rPr>
          <w:sz w:val="20"/>
          <w:szCs w:val="20"/>
        </w:rPr>
      </w:pPr>
      <w:r w:rsidRPr="00DE3E61">
        <w:rPr>
          <w:rStyle w:val="FootnoteReference"/>
        </w:rPr>
        <w:footnoteRef/>
      </w:r>
      <w:r w:rsidRPr="00DE3E61">
        <w:rPr>
          <w:sz w:val="20"/>
          <w:szCs w:val="20"/>
        </w:rPr>
        <w:t xml:space="preserve"> "Increasing access to health care," Results for America Economic Mobility Catalog, </w:t>
      </w:r>
      <w:hyperlink r:id="rId7">
        <w:r w:rsidRPr="00DE3E61">
          <w:rPr>
            <w:color w:val="1155CC"/>
            <w:sz w:val="20"/>
            <w:szCs w:val="20"/>
            <w:u w:val="single"/>
          </w:rPr>
          <w:t xml:space="preserve">https://catalog.results4america.org/strategies/access-health-care </w:t>
        </w:r>
      </w:hyperlink>
    </w:p>
  </w:footnote>
  <w:footnote w:id="28">
    <w:p w14:paraId="7BE8B933" w14:textId="1405CA6D" w:rsidR="00BB7503" w:rsidRPr="00DE3E61" w:rsidRDefault="00000000">
      <w:pPr>
        <w:rPr>
          <w:sz w:val="20"/>
          <w:szCs w:val="20"/>
        </w:rPr>
      </w:pPr>
      <w:r w:rsidRPr="00DE3E61">
        <w:rPr>
          <w:rStyle w:val="FootnoteReference"/>
        </w:rPr>
        <w:footnoteRef/>
      </w:r>
      <w:r w:rsidRPr="00DE3E61">
        <w:rPr>
          <w:sz w:val="20"/>
          <w:szCs w:val="20"/>
        </w:rPr>
        <w:t xml:space="preserve"> "Improving access to healthy food," Results for America Economic Mobility Catalog, </w:t>
      </w:r>
      <w:hyperlink r:id="rId8">
        <w:r w:rsidR="00DE3E61">
          <w:rPr>
            <w:color w:val="1155CC"/>
            <w:sz w:val="20"/>
            <w:szCs w:val="20"/>
            <w:u w:val="single"/>
          </w:rPr>
          <w:t>https://catalog.results4america.org/strategies/accessing-healthy-food</w:t>
        </w:r>
      </w:hyperlink>
      <w:r w:rsidR="00DE3E61">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947" w14:textId="77777777" w:rsidR="00BB7503" w:rsidRDefault="00000000">
    <w:pPr>
      <w:pBdr>
        <w:top w:val="nil"/>
        <w:left w:val="nil"/>
        <w:bottom w:val="nil"/>
        <w:right w:val="nil"/>
        <w:between w:val="nil"/>
      </w:pBdr>
      <w:tabs>
        <w:tab w:val="center" w:pos="4680"/>
        <w:tab w:val="right" w:pos="9360"/>
      </w:tabs>
      <w:rPr>
        <w:color w:val="000000"/>
      </w:rPr>
    </w:pPr>
    <w:r>
      <w:rPr>
        <w:color w:val="000000"/>
      </w:rPr>
      <w:pict w14:anchorId="303CFA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488.8pt;height:171.05pt;rotation:315;z-index:-251658240;visibility:visible;mso-position-horizontal:center;mso-position-horizontal-relative:margin;mso-position-vertical:center;mso-position-vertical-relative:margin" fillcolor="silver" stroked="f">
          <v:textpath style="font-family:&quot;&amp;quo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946" w14:textId="77777777" w:rsidR="00BB7503" w:rsidRDefault="00000000">
    <w:pPr>
      <w:pBdr>
        <w:top w:val="nil"/>
        <w:left w:val="nil"/>
        <w:bottom w:val="nil"/>
        <w:right w:val="nil"/>
        <w:between w:val="nil"/>
      </w:pBdr>
      <w:tabs>
        <w:tab w:val="center" w:pos="4680"/>
        <w:tab w:val="right" w:pos="9360"/>
      </w:tabs>
      <w:rPr>
        <w:color w:val="000000"/>
      </w:rPr>
    </w:pPr>
    <w:r>
      <w:rPr>
        <w:color w:val="000000"/>
      </w:rPr>
      <w:pict w14:anchorId="19F346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488.8pt;height:171.05pt;rotation:315;z-index:-251659264;visibility:visible;mso-position-horizontal:center;mso-position-horizontal-relative:margin;mso-position-vertical:center;mso-position-vertical-relative:margin" fillcolor="silver"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A02D7"/>
    <w:multiLevelType w:val="multilevel"/>
    <w:tmpl w:val="4942EB06"/>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A84665"/>
    <w:multiLevelType w:val="multilevel"/>
    <w:tmpl w:val="AEA0E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DA276E"/>
    <w:multiLevelType w:val="multilevel"/>
    <w:tmpl w:val="AB0A1D2A"/>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B54D6A"/>
    <w:multiLevelType w:val="multilevel"/>
    <w:tmpl w:val="59A8D694"/>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3D10B5"/>
    <w:multiLevelType w:val="multilevel"/>
    <w:tmpl w:val="43BC0C5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CD3E92"/>
    <w:multiLevelType w:val="multilevel"/>
    <w:tmpl w:val="5F721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A948C8"/>
    <w:multiLevelType w:val="multilevel"/>
    <w:tmpl w:val="BFAA5426"/>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0851B1"/>
    <w:multiLevelType w:val="multilevel"/>
    <w:tmpl w:val="55BC9088"/>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D9537E8"/>
    <w:multiLevelType w:val="multilevel"/>
    <w:tmpl w:val="F854699A"/>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E306F11"/>
    <w:multiLevelType w:val="multilevel"/>
    <w:tmpl w:val="6C94FC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0F3B044B"/>
    <w:multiLevelType w:val="multilevel"/>
    <w:tmpl w:val="E122934C"/>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01B16A6"/>
    <w:multiLevelType w:val="multilevel"/>
    <w:tmpl w:val="0CC2CB16"/>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0A66F97"/>
    <w:multiLevelType w:val="multilevel"/>
    <w:tmpl w:val="67268346"/>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12865CE"/>
    <w:multiLevelType w:val="multilevel"/>
    <w:tmpl w:val="C8B8F8D6"/>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3357F6A"/>
    <w:multiLevelType w:val="multilevel"/>
    <w:tmpl w:val="95C4E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3C21FB7"/>
    <w:multiLevelType w:val="multilevel"/>
    <w:tmpl w:val="D0E20EF4"/>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3E30F87"/>
    <w:multiLevelType w:val="multilevel"/>
    <w:tmpl w:val="CDF86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6740D58"/>
    <w:multiLevelType w:val="multilevel"/>
    <w:tmpl w:val="4DEA8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7CE5F29"/>
    <w:multiLevelType w:val="multilevel"/>
    <w:tmpl w:val="CC242D4E"/>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A9B6559"/>
    <w:multiLevelType w:val="multilevel"/>
    <w:tmpl w:val="8A4E3EB6"/>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B4C5725"/>
    <w:multiLevelType w:val="multilevel"/>
    <w:tmpl w:val="D1427AF2"/>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CDE14A9"/>
    <w:multiLevelType w:val="multilevel"/>
    <w:tmpl w:val="BCACCB5E"/>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E475438"/>
    <w:multiLevelType w:val="multilevel"/>
    <w:tmpl w:val="3C561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F813E72"/>
    <w:multiLevelType w:val="multilevel"/>
    <w:tmpl w:val="D7267C82"/>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1F62566"/>
    <w:multiLevelType w:val="multilevel"/>
    <w:tmpl w:val="E1144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47E3BAD"/>
    <w:multiLevelType w:val="multilevel"/>
    <w:tmpl w:val="146A9258"/>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8AD266E"/>
    <w:multiLevelType w:val="hybridMultilevel"/>
    <w:tmpl w:val="017C5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FE51B6"/>
    <w:multiLevelType w:val="multilevel"/>
    <w:tmpl w:val="F5B81D26"/>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90C6330"/>
    <w:multiLevelType w:val="multilevel"/>
    <w:tmpl w:val="089EF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A4A00CB"/>
    <w:multiLevelType w:val="multilevel"/>
    <w:tmpl w:val="5552AF58"/>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A6E68BA"/>
    <w:multiLevelType w:val="multilevel"/>
    <w:tmpl w:val="0E88B4D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BCA1FD1"/>
    <w:multiLevelType w:val="multilevel"/>
    <w:tmpl w:val="8DC67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D264C88"/>
    <w:multiLevelType w:val="hybridMultilevel"/>
    <w:tmpl w:val="6DD89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43161E"/>
    <w:multiLevelType w:val="multilevel"/>
    <w:tmpl w:val="410E1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E8C7189"/>
    <w:multiLevelType w:val="multilevel"/>
    <w:tmpl w:val="EE0E2E76"/>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F080DA8"/>
    <w:multiLevelType w:val="multilevel"/>
    <w:tmpl w:val="29866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010052E"/>
    <w:multiLevelType w:val="multilevel"/>
    <w:tmpl w:val="A6BADDF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 w15:restartNumberingAfterBreak="0">
    <w:nsid w:val="31CD5440"/>
    <w:multiLevelType w:val="multilevel"/>
    <w:tmpl w:val="CB226BEA"/>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28B44B7"/>
    <w:multiLevelType w:val="multilevel"/>
    <w:tmpl w:val="C1485E0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3E81025"/>
    <w:multiLevelType w:val="multilevel"/>
    <w:tmpl w:val="36ACD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762629D"/>
    <w:multiLevelType w:val="multilevel"/>
    <w:tmpl w:val="F1BC6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7E333B1"/>
    <w:multiLevelType w:val="multilevel"/>
    <w:tmpl w:val="765E61EC"/>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8A8529B"/>
    <w:multiLevelType w:val="multilevel"/>
    <w:tmpl w:val="A2A4E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8DC0EE1"/>
    <w:multiLevelType w:val="multilevel"/>
    <w:tmpl w:val="FBE8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A115317"/>
    <w:multiLevelType w:val="multilevel"/>
    <w:tmpl w:val="AC920806"/>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B0F707C"/>
    <w:multiLevelType w:val="multilevel"/>
    <w:tmpl w:val="15162E36"/>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C030ABE"/>
    <w:multiLevelType w:val="multilevel"/>
    <w:tmpl w:val="835E1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CC75883"/>
    <w:multiLevelType w:val="multilevel"/>
    <w:tmpl w:val="D60AEC86"/>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D313194"/>
    <w:multiLevelType w:val="multilevel"/>
    <w:tmpl w:val="9146D0F2"/>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D7F6807"/>
    <w:multiLevelType w:val="multilevel"/>
    <w:tmpl w:val="69DA4F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EDD71BA"/>
    <w:multiLevelType w:val="multilevel"/>
    <w:tmpl w:val="82B03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F666900"/>
    <w:multiLevelType w:val="multilevel"/>
    <w:tmpl w:val="C29ED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0D02B83"/>
    <w:multiLevelType w:val="multilevel"/>
    <w:tmpl w:val="D33AE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2F4507F"/>
    <w:multiLevelType w:val="multilevel"/>
    <w:tmpl w:val="D5AA6948"/>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34F6D59"/>
    <w:multiLevelType w:val="multilevel"/>
    <w:tmpl w:val="6ABAC416"/>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39F794A"/>
    <w:multiLevelType w:val="multilevel"/>
    <w:tmpl w:val="BAFCD7BC"/>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46B7980"/>
    <w:multiLevelType w:val="multilevel"/>
    <w:tmpl w:val="D856F382"/>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72F22A6"/>
    <w:multiLevelType w:val="multilevel"/>
    <w:tmpl w:val="D550F2F8"/>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7E143CA"/>
    <w:multiLevelType w:val="multilevel"/>
    <w:tmpl w:val="B78ABEC8"/>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8C7390A"/>
    <w:multiLevelType w:val="multilevel"/>
    <w:tmpl w:val="D1F2CD08"/>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A5F58BD"/>
    <w:multiLevelType w:val="multilevel"/>
    <w:tmpl w:val="49000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4B0B3ABE"/>
    <w:multiLevelType w:val="multilevel"/>
    <w:tmpl w:val="A92CAD06"/>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B68286A"/>
    <w:multiLevelType w:val="multilevel"/>
    <w:tmpl w:val="3C1A3B74"/>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D562CA0"/>
    <w:multiLevelType w:val="multilevel"/>
    <w:tmpl w:val="5E6CB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0865814"/>
    <w:multiLevelType w:val="multilevel"/>
    <w:tmpl w:val="7B7CAC6A"/>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3551950"/>
    <w:multiLevelType w:val="multilevel"/>
    <w:tmpl w:val="8B105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5864B03"/>
    <w:multiLevelType w:val="multilevel"/>
    <w:tmpl w:val="E98E8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58E7BFD"/>
    <w:multiLevelType w:val="multilevel"/>
    <w:tmpl w:val="CC00DA8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9A313DA"/>
    <w:multiLevelType w:val="multilevel"/>
    <w:tmpl w:val="918E9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9CA73CD"/>
    <w:multiLevelType w:val="multilevel"/>
    <w:tmpl w:val="7AFC7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C88172C"/>
    <w:multiLevelType w:val="multilevel"/>
    <w:tmpl w:val="51B85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05450DE"/>
    <w:multiLevelType w:val="multilevel"/>
    <w:tmpl w:val="17A6A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4001563"/>
    <w:multiLevelType w:val="multilevel"/>
    <w:tmpl w:val="53F2D9EE"/>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7770D61"/>
    <w:multiLevelType w:val="multilevel"/>
    <w:tmpl w:val="CA1C5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94B27A2"/>
    <w:multiLevelType w:val="multilevel"/>
    <w:tmpl w:val="7572201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BA42EAA"/>
    <w:multiLevelType w:val="multilevel"/>
    <w:tmpl w:val="DC4AAE6C"/>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FAE3614"/>
    <w:multiLevelType w:val="multilevel"/>
    <w:tmpl w:val="BDA2A83C"/>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71050D6D"/>
    <w:multiLevelType w:val="multilevel"/>
    <w:tmpl w:val="6D140EAC"/>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2C1368A"/>
    <w:multiLevelType w:val="multilevel"/>
    <w:tmpl w:val="11F2EA98"/>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2D06C5C"/>
    <w:multiLevelType w:val="multilevel"/>
    <w:tmpl w:val="C53867FC"/>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3F720E3"/>
    <w:multiLevelType w:val="multilevel"/>
    <w:tmpl w:val="CE005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4540D0E"/>
    <w:multiLevelType w:val="multilevel"/>
    <w:tmpl w:val="E8E0842C"/>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76656326"/>
    <w:multiLevelType w:val="multilevel"/>
    <w:tmpl w:val="DF78A382"/>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77D0460C"/>
    <w:multiLevelType w:val="multilevel"/>
    <w:tmpl w:val="E24E6C12"/>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8A119AB"/>
    <w:multiLevelType w:val="multilevel"/>
    <w:tmpl w:val="DBF28D9C"/>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7AED3174"/>
    <w:multiLevelType w:val="multilevel"/>
    <w:tmpl w:val="F2E499B4"/>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B1F166D"/>
    <w:multiLevelType w:val="multilevel"/>
    <w:tmpl w:val="06D42C04"/>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B442F06"/>
    <w:multiLevelType w:val="multilevel"/>
    <w:tmpl w:val="8DC41E28"/>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B646DDA"/>
    <w:multiLevelType w:val="multilevel"/>
    <w:tmpl w:val="38AECC0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E100E13"/>
    <w:multiLevelType w:val="multilevel"/>
    <w:tmpl w:val="4DA425FC"/>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EC94954"/>
    <w:multiLevelType w:val="multilevel"/>
    <w:tmpl w:val="E0023FDE"/>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F1B7416"/>
    <w:multiLevelType w:val="multilevel"/>
    <w:tmpl w:val="74FA3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1830543">
    <w:abstractNumId w:val="48"/>
  </w:num>
  <w:num w:numId="2" w16cid:durableId="499127108">
    <w:abstractNumId w:val="63"/>
  </w:num>
  <w:num w:numId="3" w16cid:durableId="126289883">
    <w:abstractNumId w:val="10"/>
  </w:num>
  <w:num w:numId="4" w16cid:durableId="121971502">
    <w:abstractNumId w:val="46"/>
  </w:num>
  <w:num w:numId="5" w16cid:durableId="446169094">
    <w:abstractNumId w:val="4"/>
  </w:num>
  <w:num w:numId="6" w16cid:durableId="1122187655">
    <w:abstractNumId w:val="83"/>
  </w:num>
  <w:num w:numId="7" w16cid:durableId="2145540753">
    <w:abstractNumId w:val="73"/>
  </w:num>
  <w:num w:numId="8" w16cid:durableId="854077147">
    <w:abstractNumId w:val="17"/>
  </w:num>
  <w:num w:numId="9" w16cid:durableId="475147114">
    <w:abstractNumId w:val="13"/>
  </w:num>
  <w:num w:numId="10" w16cid:durableId="838811053">
    <w:abstractNumId w:val="28"/>
  </w:num>
  <w:num w:numId="11" w16cid:durableId="37972136">
    <w:abstractNumId w:val="11"/>
  </w:num>
  <w:num w:numId="12" w16cid:durableId="1580284217">
    <w:abstractNumId w:val="18"/>
  </w:num>
  <w:num w:numId="13" w16cid:durableId="1481656657">
    <w:abstractNumId w:val="47"/>
  </w:num>
  <w:num w:numId="14" w16cid:durableId="1622302765">
    <w:abstractNumId w:val="30"/>
  </w:num>
  <w:num w:numId="15" w16cid:durableId="760493628">
    <w:abstractNumId w:val="90"/>
  </w:num>
  <w:num w:numId="16" w16cid:durableId="487670837">
    <w:abstractNumId w:val="89"/>
  </w:num>
  <w:num w:numId="17" w16cid:durableId="1517420831">
    <w:abstractNumId w:val="19"/>
  </w:num>
  <w:num w:numId="18" w16cid:durableId="1694958670">
    <w:abstractNumId w:val="16"/>
  </w:num>
  <w:num w:numId="19" w16cid:durableId="293872955">
    <w:abstractNumId w:val="67"/>
  </w:num>
  <w:num w:numId="20" w16cid:durableId="556279461">
    <w:abstractNumId w:val="22"/>
  </w:num>
  <w:num w:numId="21" w16cid:durableId="2035419130">
    <w:abstractNumId w:val="60"/>
  </w:num>
  <w:num w:numId="22" w16cid:durableId="2036804333">
    <w:abstractNumId w:val="53"/>
  </w:num>
  <w:num w:numId="23" w16cid:durableId="48771703">
    <w:abstractNumId w:val="3"/>
  </w:num>
  <w:num w:numId="24" w16cid:durableId="19359413">
    <w:abstractNumId w:val="76"/>
  </w:num>
  <w:num w:numId="25" w16cid:durableId="1615281632">
    <w:abstractNumId w:val="49"/>
  </w:num>
  <w:num w:numId="26" w16cid:durableId="1733196379">
    <w:abstractNumId w:val="51"/>
  </w:num>
  <w:num w:numId="27" w16cid:durableId="1624262794">
    <w:abstractNumId w:val="31"/>
  </w:num>
  <w:num w:numId="28" w16cid:durableId="1317881309">
    <w:abstractNumId w:val="15"/>
  </w:num>
  <w:num w:numId="29" w16cid:durableId="1175850879">
    <w:abstractNumId w:val="50"/>
  </w:num>
  <w:num w:numId="30" w16cid:durableId="817234508">
    <w:abstractNumId w:val="86"/>
  </w:num>
  <w:num w:numId="31" w16cid:durableId="1582644191">
    <w:abstractNumId w:val="24"/>
  </w:num>
  <w:num w:numId="32" w16cid:durableId="1406952704">
    <w:abstractNumId w:val="56"/>
  </w:num>
  <w:num w:numId="33" w16cid:durableId="700319425">
    <w:abstractNumId w:val="34"/>
  </w:num>
  <w:num w:numId="34" w16cid:durableId="471753646">
    <w:abstractNumId w:val="77"/>
  </w:num>
  <w:num w:numId="35" w16cid:durableId="1295870820">
    <w:abstractNumId w:val="45"/>
  </w:num>
  <w:num w:numId="36" w16cid:durableId="952327882">
    <w:abstractNumId w:val="29"/>
  </w:num>
  <w:num w:numId="37" w16cid:durableId="1065252410">
    <w:abstractNumId w:val="91"/>
  </w:num>
  <w:num w:numId="38" w16cid:durableId="1550535901">
    <w:abstractNumId w:val="27"/>
  </w:num>
  <w:num w:numId="39" w16cid:durableId="707216512">
    <w:abstractNumId w:val="62"/>
  </w:num>
  <w:num w:numId="40" w16cid:durableId="164593020">
    <w:abstractNumId w:val="85"/>
  </w:num>
  <w:num w:numId="41" w16cid:durableId="271131158">
    <w:abstractNumId w:val="38"/>
  </w:num>
  <w:num w:numId="42" w16cid:durableId="1564752144">
    <w:abstractNumId w:val="9"/>
  </w:num>
  <w:num w:numId="43" w16cid:durableId="1888374495">
    <w:abstractNumId w:val="7"/>
  </w:num>
  <w:num w:numId="44" w16cid:durableId="1964580025">
    <w:abstractNumId w:val="23"/>
  </w:num>
  <w:num w:numId="45" w16cid:durableId="1680083868">
    <w:abstractNumId w:val="68"/>
  </w:num>
  <w:num w:numId="46" w16cid:durableId="2124034317">
    <w:abstractNumId w:val="20"/>
  </w:num>
  <w:num w:numId="47" w16cid:durableId="328216486">
    <w:abstractNumId w:val="87"/>
  </w:num>
  <w:num w:numId="48" w16cid:durableId="255939507">
    <w:abstractNumId w:val="52"/>
  </w:num>
  <w:num w:numId="49" w16cid:durableId="474762709">
    <w:abstractNumId w:val="81"/>
  </w:num>
  <w:num w:numId="50" w16cid:durableId="154491288">
    <w:abstractNumId w:val="25"/>
  </w:num>
  <w:num w:numId="51" w16cid:durableId="1152331340">
    <w:abstractNumId w:val="1"/>
  </w:num>
  <w:num w:numId="52" w16cid:durableId="93520708">
    <w:abstractNumId w:val="44"/>
  </w:num>
  <w:num w:numId="53" w16cid:durableId="173498013">
    <w:abstractNumId w:val="21"/>
  </w:num>
  <w:num w:numId="54" w16cid:durableId="1129127847">
    <w:abstractNumId w:val="2"/>
  </w:num>
  <w:num w:numId="55" w16cid:durableId="1850833260">
    <w:abstractNumId w:val="8"/>
  </w:num>
  <w:num w:numId="56" w16cid:durableId="1060790968">
    <w:abstractNumId w:val="72"/>
  </w:num>
  <w:num w:numId="57" w16cid:durableId="1916738166">
    <w:abstractNumId w:val="69"/>
  </w:num>
  <w:num w:numId="58" w16cid:durableId="954018606">
    <w:abstractNumId w:val="36"/>
  </w:num>
  <w:num w:numId="59" w16cid:durableId="1402943393">
    <w:abstractNumId w:val="84"/>
  </w:num>
  <w:num w:numId="60" w16cid:durableId="1421561365">
    <w:abstractNumId w:val="39"/>
  </w:num>
  <w:num w:numId="61" w16cid:durableId="1231773657">
    <w:abstractNumId w:val="59"/>
  </w:num>
  <w:num w:numId="62" w16cid:durableId="2053338736">
    <w:abstractNumId w:val="79"/>
  </w:num>
  <w:num w:numId="63" w16cid:durableId="1823691573">
    <w:abstractNumId w:val="57"/>
  </w:num>
  <w:num w:numId="64" w16cid:durableId="21715925">
    <w:abstractNumId w:val="5"/>
  </w:num>
  <w:num w:numId="65" w16cid:durableId="634526121">
    <w:abstractNumId w:val="82"/>
  </w:num>
  <w:num w:numId="66" w16cid:durableId="1764566984">
    <w:abstractNumId w:val="75"/>
  </w:num>
  <w:num w:numId="67" w16cid:durableId="566647337">
    <w:abstractNumId w:val="42"/>
  </w:num>
  <w:num w:numId="68" w16cid:durableId="461194110">
    <w:abstractNumId w:val="54"/>
  </w:num>
  <w:num w:numId="69" w16cid:durableId="1726761472">
    <w:abstractNumId w:val="37"/>
  </w:num>
  <w:num w:numId="70" w16cid:durableId="1027175796">
    <w:abstractNumId w:val="65"/>
  </w:num>
  <w:num w:numId="71" w16cid:durableId="1652516171">
    <w:abstractNumId w:val="43"/>
  </w:num>
  <w:num w:numId="72" w16cid:durableId="735203321">
    <w:abstractNumId w:val="74"/>
  </w:num>
  <w:num w:numId="73" w16cid:durableId="1749577545">
    <w:abstractNumId w:val="12"/>
  </w:num>
  <w:num w:numId="74" w16cid:durableId="1377008152">
    <w:abstractNumId w:val="41"/>
  </w:num>
  <w:num w:numId="75" w16cid:durableId="1979677935">
    <w:abstractNumId w:val="80"/>
  </w:num>
  <w:num w:numId="76" w16cid:durableId="630135786">
    <w:abstractNumId w:val="61"/>
  </w:num>
  <w:num w:numId="77" w16cid:durableId="1558779947">
    <w:abstractNumId w:val="64"/>
  </w:num>
  <w:num w:numId="78" w16cid:durableId="347492086">
    <w:abstractNumId w:val="40"/>
  </w:num>
  <w:num w:numId="79" w16cid:durableId="1586762778">
    <w:abstractNumId w:val="88"/>
  </w:num>
  <w:num w:numId="80" w16cid:durableId="1138958039">
    <w:abstractNumId w:val="0"/>
  </w:num>
  <w:num w:numId="81" w16cid:durableId="125663832">
    <w:abstractNumId w:val="6"/>
  </w:num>
  <w:num w:numId="82" w16cid:durableId="1142235312">
    <w:abstractNumId w:val="14"/>
  </w:num>
  <w:num w:numId="83" w16cid:durableId="260917064">
    <w:abstractNumId w:val="55"/>
  </w:num>
  <w:num w:numId="84" w16cid:durableId="2049521511">
    <w:abstractNumId w:val="71"/>
  </w:num>
  <w:num w:numId="85" w16cid:durableId="861355912">
    <w:abstractNumId w:val="66"/>
  </w:num>
  <w:num w:numId="86" w16cid:durableId="2082556791">
    <w:abstractNumId w:val="78"/>
  </w:num>
  <w:num w:numId="87" w16cid:durableId="1959947250">
    <w:abstractNumId w:val="33"/>
  </w:num>
  <w:num w:numId="88" w16cid:durableId="701438847">
    <w:abstractNumId w:val="70"/>
  </w:num>
  <w:num w:numId="89" w16cid:durableId="1960139425">
    <w:abstractNumId w:val="35"/>
  </w:num>
  <w:num w:numId="90" w16cid:durableId="980573033">
    <w:abstractNumId w:val="58"/>
  </w:num>
  <w:num w:numId="91" w16cid:durableId="1611620415">
    <w:abstractNumId w:val="26"/>
  </w:num>
  <w:num w:numId="92" w16cid:durableId="157747735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embedTrueTypeFonts/>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503"/>
    <w:rsid w:val="00000738"/>
    <w:rsid w:val="00022E6C"/>
    <w:rsid w:val="00030A07"/>
    <w:rsid w:val="00035B2F"/>
    <w:rsid w:val="00063D5B"/>
    <w:rsid w:val="0006551F"/>
    <w:rsid w:val="00077CF2"/>
    <w:rsid w:val="000A73BD"/>
    <w:rsid w:val="000B3C15"/>
    <w:rsid w:val="000C79AC"/>
    <w:rsid w:val="001058DD"/>
    <w:rsid w:val="00107935"/>
    <w:rsid w:val="00132946"/>
    <w:rsid w:val="00152001"/>
    <w:rsid w:val="00192C9E"/>
    <w:rsid w:val="001A2934"/>
    <w:rsid w:val="001E4FFE"/>
    <w:rsid w:val="00247559"/>
    <w:rsid w:val="002517DD"/>
    <w:rsid w:val="00262874"/>
    <w:rsid w:val="00284065"/>
    <w:rsid w:val="002B64C9"/>
    <w:rsid w:val="002D686E"/>
    <w:rsid w:val="00325DF0"/>
    <w:rsid w:val="0033577C"/>
    <w:rsid w:val="00345938"/>
    <w:rsid w:val="00375F03"/>
    <w:rsid w:val="003958E4"/>
    <w:rsid w:val="00397C16"/>
    <w:rsid w:val="003C7D9B"/>
    <w:rsid w:val="003E37A2"/>
    <w:rsid w:val="003E790F"/>
    <w:rsid w:val="003F47B6"/>
    <w:rsid w:val="004008AB"/>
    <w:rsid w:val="00404508"/>
    <w:rsid w:val="004053A2"/>
    <w:rsid w:val="004269C6"/>
    <w:rsid w:val="004358B4"/>
    <w:rsid w:val="004359B1"/>
    <w:rsid w:val="00483971"/>
    <w:rsid w:val="004E4348"/>
    <w:rsid w:val="004F5A64"/>
    <w:rsid w:val="0054211D"/>
    <w:rsid w:val="00562DF1"/>
    <w:rsid w:val="0058095F"/>
    <w:rsid w:val="005E2F1D"/>
    <w:rsid w:val="00602CD3"/>
    <w:rsid w:val="00606DF9"/>
    <w:rsid w:val="006226A7"/>
    <w:rsid w:val="006501E5"/>
    <w:rsid w:val="00651C40"/>
    <w:rsid w:val="0065355F"/>
    <w:rsid w:val="00665FB3"/>
    <w:rsid w:val="006A26E2"/>
    <w:rsid w:val="006C3FA6"/>
    <w:rsid w:val="006D0BE7"/>
    <w:rsid w:val="006E6169"/>
    <w:rsid w:val="00703E62"/>
    <w:rsid w:val="00707FBF"/>
    <w:rsid w:val="0073278F"/>
    <w:rsid w:val="0075048C"/>
    <w:rsid w:val="00751AD9"/>
    <w:rsid w:val="00762AD8"/>
    <w:rsid w:val="00780273"/>
    <w:rsid w:val="007A76CF"/>
    <w:rsid w:val="007C75D0"/>
    <w:rsid w:val="007D6175"/>
    <w:rsid w:val="007F6EED"/>
    <w:rsid w:val="00806E1D"/>
    <w:rsid w:val="00822317"/>
    <w:rsid w:val="00830B44"/>
    <w:rsid w:val="00833920"/>
    <w:rsid w:val="00884A07"/>
    <w:rsid w:val="008C07D8"/>
    <w:rsid w:val="008D38F1"/>
    <w:rsid w:val="008F4CE3"/>
    <w:rsid w:val="00927898"/>
    <w:rsid w:val="00931CAE"/>
    <w:rsid w:val="009335F3"/>
    <w:rsid w:val="0095042E"/>
    <w:rsid w:val="00954B2C"/>
    <w:rsid w:val="009562CC"/>
    <w:rsid w:val="009B5FBD"/>
    <w:rsid w:val="009C7916"/>
    <w:rsid w:val="009F652A"/>
    <w:rsid w:val="00A0456D"/>
    <w:rsid w:val="00A135A4"/>
    <w:rsid w:val="00A32010"/>
    <w:rsid w:val="00A6292E"/>
    <w:rsid w:val="00A8640C"/>
    <w:rsid w:val="00AA1618"/>
    <w:rsid w:val="00AB66F5"/>
    <w:rsid w:val="00AB7B1D"/>
    <w:rsid w:val="00AC4764"/>
    <w:rsid w:val="00AF43BC"/>
    <w:rsid w:val="00B3387B"/>
    <w:rsid w:val="00B37F73"/>
    <w:rsid w:val="00B66401"/>
    <w:rsid w:val="00B90CE0"/>
    <w:rsid w:val="00B91628"/>
    <w:rsid w:val="00BB7503"/>
    <w:rsid w:val="00BC0281"/>
    <w:rsid w:val="00C41C58"/>
    <w:rsid w:val="00C53511"/>
    <w:rsid w:val="00C568D1"/>
    <w:rsid w:val="00C57337"/>
    <w:rsid w:val="00C63D17"/>
    <w:rsid w:val="00C75F91"/>
    <w:rsid w:val="00C8555D"/>
    <w:rsid w:val="00CD57BE"/>
    <w:rsid w:val="00CF0AC2"/>
    <w:rsid w:val="00CF34D5"/>
    <w:rsid w:val="00D01B07"/>
    <w:rsid w:val="00D0616E"/>
    <w:rsid w:val="00D3625D"/>
    <w:rsid w:val="00D50D21"/>
    <w:rsid w:val="00D674A5"/>
    <w:rsid w:val="00D9126E"/>
    <w:rsid w:val="00DB696D"/>
    <w:rsid w:val="00DD3263"/>
    <w:rsid w:val="00DE3E61"/>
    <w:rsid w:val="00EC0FFB"/>
    <w:rsid w:val="00F00116"/>
    <w:rsid w:val="00F22BD1"/>
    <w:rsid w:val="00F23C14"/>
    <w:rsid w:val="00F90394"/>
    <w:rsid w:val="00F910F8"/>
    <w:rsid w:val="00F96AD5"/>
    <w:rsid w:val="00FF0FEC"/>
    <w:rsid w:val="00FF3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64910E4"/>
  <w15:docId w15:val="{D58E573B-4AE9-4E3D-AC5D-34FDB3E5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F23"/>
  </w:style>
  <w:style w:type="paragraph" w:styleId="Heading1">
    <w:name w:val="heading 1"/>
    <w:basedOn w:val="Normal"/>
    <w:next w:val="Normal"/>
    <w:link w:val="Heading1Char"/>
    <w:uiPriority w:val="9"/>
    <w:qFormat/>
    <w:rsid w:val="0039113F"/>
    <w:pPr>
      <w:keepNext/>
      <w:keepLines/>
      <w:spacing w:before="240"/>
      <w:outlineLvl w:val="0"/>
    </w:pPr>
    <w:rPr>
      <w:rFonts w:eastAsiaTheme="majorEastAsia" w:cstheme="majorBidi"/>
      <w:b/>
      <w:color w:val="000000" w:themeColor="text1"/>
      <w:sz w:val="40"/>
      <w:szCs w:val="32"/>
    </w:rPr>
  </w:style>
  <w:style w:type="paragraph" w:styleId="Heading2">
    <w:name w:val="heading 2"/>
    <w:basedOn w:val="Normal"/>
    <w:next w:val="Normal"/>
    <w:link w:val="Heading2Char"/>
    <w:uiPriority w:val="9"/>
    <w:unhideWhenUsed/>
    <w:qFormat/>
    <w:rsid w:val="00A44FB1"/>
    <w:pPr>
      <w:keepNext/>
      <w:keepLines/>
      <w:spacing w:before="4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533AF8"/>
    <w:pPr>
      <w:keepNext/>
      <w:keepLines/>
      <w:spacing w:before="40"/>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qFormat/>
    <w:rsid w:val="008A3B8C"/>
    <w:pPr>
      <w:keepNext/>
      <w:keepLines/>
      <w:spacing w:before="40"/>
      <w:outlineLvl w:val="3"/>
    </w:pPr>
    <w:rPr>
      <w:rFonts w:eastAsiaTheme="majorEastAsia" w:cstheme="majorBidi"/>
      <w:i/>
      <w:iCs/>
      <w:color w:val="000000" w:themeColor="text1"/>
    </w:rPr>
  </w:style>
  <w:style w:type="paragraph" w:styleId="Heading5">
    <w:name w:val="heading 5"/>
    <w:basedOn w:val="Normal"/>
    <w:next w:val="Normal"/>
    <w:link w:val="Heading5Char"/>
    <w:uiPriority w:val="9"/>
    <w:semiHidden/>
    <w:unhideWhenUsed/>
    <w:qFormat/>
    <w:rsid w:val="001850C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850C0"/>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C2D38"/>
    <w:pPr>
      <w:keepNext/>
      <w:keepLines/>
      <w:spacing w:before="120" w:after="60"/>
    </w:pPr>
    <w:rPr>
      <w:color w:val="93C47D"/>
      <w:sz w:val="32"/>
      <w:szCs w:val="32"/>
      <w:lang w:val="en"/>
    </w:rPr>
  </w:style>
  <w:style w:type="numbering" w:customStyle="1" w:styleId="outline">
    <w:name w:val="outline"/>
    <w:uiPriority w:val="99"/>
    <w:rsid w:val="00705018"/>
  </w:style>
  <w:style w:type="table" w:styleId="TableGrid">
    <w:name w:val="Table Grid"/>
    <w:basedOn w:val="TableNormal"/>
    <w:uiPriority w:val="39"/>
    <w:rsid w:val="00865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51EE"/>
    <w:pPr>
      <w:ind w:left="720"/>
      <w:contextualSpacing/>
    </w:pPr>
  </w:style>
  <w:style w:type="paragraph" w:styleId="FootnoteText">
    <w:name w:val="footnote text"/>
    <w:basedOn w:val="Normal"/>
    <w:link w:val="FootnoteTextChar"/>
    <w:uiPriority w:val="99"/>
    <w:semiHidden/>
    <w:unhideWhenUsed/>
    <w:rsid w:val="008651EE"/>
    <w:rPr>
      <w:sz w:val="20"/>
      <w:szCs w:val="20"/>
    </w:rPr>
  </w:style>
  <w:style w:type="character" w:customStyle="1" w:styleId="FootnoteTextChar">
    <w:name w:val="Footnote Text Char"/>
    <w:basedOn w:val="DefaultParagraphFont"/>
    <w:link w:val="FootnoteText"/>
    <w:uiPriority w:val="99"/>
    <w:semiHidden/>
    <w:rsid w:val="008651EE"/>
    <w:rPr>
      <w:sz w:val="20"/>
      <w:szCs w:val="20"/>
    </w:rPr>
  </w:style>
  <w:style w:type="character" w:styleId="FootnoteReference">
    <w:name w:val="footnote reference"/>
    <w:basedOn w:val="DefaultParagraphFont"/>
    <w:uiPriority w:val="99"/>
    <w:semiHidden/>
    <w:unhideWhenUsed/>
    <w:rsid w:val="008651EE"/>
    <w:rPr>
      <w:vertAlign w:val="superscript"/>
    </w:rPr>
  </w:style>
  <w:style w:type="character" w:styleId="Hyperlink">
    <w:name w:val="Hyperlink"/>
    <w:basedOn w:val="DefaultParagraphFont"/>
    <w:uiPriority w:val="99"/>
    <w:unhideWhenUsed/>
    <w:rsid w:val="008651EE"/>
    <w:rPr>
      <w:color w:val="0563C1" w:themeColor="hyperlink"/>
      <w:u w:val="single"/>
    </w:rPr>
  </w:style>
  <w:style w:type="paragraph" w:styleId="Footer">
    <w:name w:val="footer"/>
    <w:basedOn w:val="Normal"/>
    <w:link w:val="FooterChar"/>
    <w:uiPriority w:val="99"/>
    <w:unhideWhenUsed/>
    <w:rsid w:val="008651EE"/>
    <w:pPr>
      <w:tabs>
        <w:tab w:val="center" w:pos="4680"/>
        <w:tab w:val="right" w:pos="9360"/>
      </w:tabs>
    </w:pPr>
  </w:style>
  <w:style w:type="character" w:customStyle="1" w:styleId="FooterChar">
    <w:name w:val="Footer Char"/>
    <w:basedOn w:val="DefaultParagraphFont"/>
    <w:link w:val="Footer"/>
    <w:uiPriority w:val="99"/>
    <w:rsid w:val="008651EE"/>
  </w:style>
  <w:style w:type="character" w:styleId="PageNumber">
    <w:name w:val="page number"/>
    <w:basedOn w:val="DefaultParagraphFont"/>
    <w:uiPriority w:val="99"/>
    <w:semiHidden/>
    <w:unhideWhenUsed/>
    <w:rsid w:val="008651EE"/>
  </w:style>
  <w:style w:type="character" w:styleId="CommentReference">
    <w:name w:val="annotation reference"/>
    <w:basedOn w:val="DefaultParagraphFont"/>
    <w:uiPriority w:val="99"/>
    <w:semiHidden/>
    <w:unhideWhenUsed/>
    <w:rsid w:val="008651EE"/>
    <w:rPr>
      <w:sz w:val="16"/>
      <w:szCs w:val="16"/>
    </w:rPr>
  </w:style>
  <w:style w:type="paragraph" w:styleId="TOC1">
    <w:name w:val="toc 1"/>
    <w:basedOn w:val="Normal"/>
    <w:next w:val="Normal"/>
    <w:autoRedefine/>
    <w:uiPriority w:val="39"/>
    <w:unhideWhenUsed/>
    <w:rsid w:val="00E71488"/>
    <w:pPr>
      <w:tabs>
        <w:tab w:val="right" w:leader="dot" w:pos="9350"/>
      </w:tabs>
      <w:spacing w:after="100"/>
    </w:pPr>
    <w:rPr>
      <w:noProof/>
      <w:sz w:val="28"/>
    </w:rPr>
  </w:style>
  <w:style w:type="character" w:customStyle="1" w:styleId="Heading1Char">
    <w:name w:val="Heading 1 Char"/>
    <w:basedOn w:val="DefaultParagraphFont"/>
    <w:link w:val="Heading1"/>
    <w:uiPriority w:val="9"/>
    <w:rsid w:val="0039113F"/>
    <w:rPr>
      <w:rFonts w:eastAsiaTheme="majorEastAsia" w:cstheme="majorBidi"/>
      <w:b/>
      <w:color w:val="000000" w:themeColor="text1"/>
      <w:sz w:val="40"/>
      <w:szCs w:val="32"/>
    </w:rPr>
  </w:style>
  <w:style w:type="character" w:customStyle="1" w:styleId="Heading2Char">
    <w:name w:val="Heading 2 Char"/>
    <w:basedOn w:val="DefaultParagraphFont"/>
    <w:link w:val="Heading2"/>
    <w:uiPriority w:val="9"/>
    <w:rsid w:val="00A44FB1"/>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533AF8"/>
    <w:rPr>
      <w:rFonts w:eastAsiaTheme="majorEastAsia" w:cstheme="majorBidi"/>
      <w:b/>
      <w:color w:val="000000" w:themeColor="text1"/>
      <w:szCs w:val="24"/>
    </w:rPr>
  </w:style>
  <w:style w:type="paragraph" w:customStyle="1" w:styleId="Style1">
    <w:name w:val="Style1"/>
    <w:basedOn w:val="TOC1"/>
    <w:qFormat/>
    <w:rsid w:val="0039113F"/>
    <w:rPr>
      <w:b/>
    </w:rPr>
  </w:style>
  <w:style w:type="paragraph" w:styleId="TOCHeading">
    <w:name w:val="TOC Heading"/>
    <w:basedOn w:val="Heading1"/>
    <w:next w:val="Normal"/>
    <w:uiPriority w:val="39"/>
    <w:semiHidden/>
    <w:unhideWhenUsed/>
    <w:qFormat/>
    <w:rsid w:val="0039113F"/>
    <w:pPr>
      <w:outlineLvl w:val="9"/>
    </w:pPr>
    <w:rPr>
      <w:rFonts w:asciiTheme="majorHAnsi" w:hAnsiTheme="majorHAnsi"/>
      <w:b w:val="0"/>
      <w:color w:val="2F5496" w:themeColor="accent1" w:themeShade="BF"/>
      <w:sz w:val="32"/>
    </w:rPr>
  </w:style>
  <w:style w:type="paragraph" w:styleId="TOC2">
    <w:name w:val="toc 2"/>
    <w:basedOn w:val="Normal"/>
    <w:next w:val="Normal"/>
    <w:autoRedefine/>
    <w:uiPriority w:val="39"/>
    <w:unhideWhenUsed/>
    <w:rsid w:val="0039113F"/>
    <w:pPr>
      <w:spacing w:after="100"/>
      <w:ind w:left="240"/>
    </w:pPr>
  </w:style>
  <w:style w:type="paragraph" w:styleId="TOC3">
    <w:name w:val="toc 3"/>
    <w:basedOn w:val="Normal"/>
    <w:next w:val="Normal"/>
    <w:autoRedefine/>
    <w:uiPriority w:val="39"/>
    <w:unhideWhenUsed/>
    <w:rsid w:val="00A44FB1"/>
    <w:pPr>
      <w:spacing w:after="100"/>
      <w:ind w:left="480"/>
    </w:pPr>
  </w:style>
  <w:style w:type="character" w:customStyle="1" w:styleId="TitleChar">
    <w:name w:val="Title Char"/>
    <w:basedOn w:val="DefaultParagraphFont"/>
    <w:link w:val="Title"/>
    <w:uiPriority w:val="10"/>
    <w:rsid w:val="001C2D38"/>
    <w:rPr>
      <w:rFonts w:eastAsia="Arial" w:cs="Arial"/>
      <w:color w:val="93C47D"/>
      <w:kern w:val="0"/>
      <w:sz w:val="32"/>
      <w:szCs w:val="32"/>
      <w:lang w:val="en"/>
    </w:rPr>
  </w:style>
  <w:style w:type="paragraph" w:styleId="TOC4">
    <w:name w:val="toc 4"/>
    <w:basedOn w:val="Normal"/>
    <w:next w:val="Normal"/>
    <w:autoRedefine/>
    <w:uiPriority w:val="39"/>
    <w:unhideWhenUsed/>
    <w:rsid w:val="0088535E"/>
    <w:pPr>
      <w:spacing w:after="100"/>
      <w:ind w:left="720"/>
    </w:pPr>
    <w:rPr>
      <w:rFonts w:asciiTheme="minorHAnsi" w:eastAsiaTheme="minorEastAsia" w:hAnsiTheme="minorHAnsi" w:cstheme="minorBidi"/>
    </w:rPr>
  </w:style>
  <w:style w:type="paragraph" w:styleId="TOC5">
    <w:name w:val="toc 5"/>
    <w:basedOn w:val="Normal"/>
    <w:next w:val="Normal"/>
    <w:autoRedefine/>
    <w:uiPriority w:val="39"/>
    <w:unhideWhenUsed/>
    <w:rsid w:val="0088535E"/>
    <w:pPr>
      <w:spacing w:after="100"/>
      <w:ind w:left="960"/>
    </w:pPr>
    <w:rPr>
      <w:rFonts w:asciiTheme="minorHAnsi" w:eastAsiaTheme="minorEastAsia" w:hAnsiTheme="minorHAnsi" w:cstheme="minorBidi"/>
    </w:rPr>
  </w:style>
  <w:style w:type="paragraph" w:styleId="TOC6">
    <w:name w:val="toc 6"/>
    <w:basedOn w:val="Normal"/>
    <w:next w:val="Normal"/>
    <w:autoRedefine/>
    <w:uiPriority w:val="39"/>
    <w:unhideWhenUsed/>
    <w:rsid w:val="0088535E"/>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88535E"/>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88535E"/>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88535E"/>
    <w:pPr>
      <w:spacing w:after="100"/>
      <w:ind w:left="192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88535E"/>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customStyle="1" w:styleId="Heading4Char">
    <w:name w:val="Heading 4 Char"/>
    <w:basedOn w:val="DefaultParagraphFont"/>
    <w:link w:val="Heading4"/>
    <w:uiPriority w:val="9"/>
    <w:rsid w:val="008A3B8C"/>
    <w:rPr>
      <w:rFonts w:eastAsiaTheme="majorEastAsia" w:cstheme="majorBidi"/>
      <w:i/>
      <w:iCs/>
      <w:color w:val="000000" w:themeColor="text1"/>
    </w:rPr>
  </w:style>
  <w:style w:type="character" w:customStyle="1" w:styleId="Heading5Char">
    <w:name w:val="Heading 5 Char"/>
    <w:basedOn w:val="DefaultParagraphFont"/>
    <w:link w:val="Heading5"/>
    <w:uiPriority w:val="9"/>
    <w:semiHidden/>
    <w:rsid w:val="001850C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850C0"/>
    <w:rPr>
      <w:rFonts w:asciiTheme="majorHAnsi" w:eastAsiaTheme="majorEastAsia" w:hAnsiTheme="majorHAnsi" w:cstheme="majorBidi"/>
      <w:color w:val="1F3763" w:themeColor="accent1" w:themeShade="7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216" w:type="dxa"/>
        <w:right w:w="216" w:type="dxa"/>
      </w:tblCellMar>
    </w:tblPr>
  </w:style>
  <w:style w:type="table" w:customStyle="1" w:styleId="ad">
    <w:basedOn w:val="TableNormal"/>
    <w:tblPr>
      <w:tblStyleRowBandSize w:val="1"/>
      <w:tblStyleColBandSize w:val="1"/>
      <w:tblCellMar>
        <w:left w:w="216" w:type="dxa"/>
        <w:right w:w="216"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E9493E"/>
    <w:rPr>
      <w:b/>
      <w:bCs/>
    </w:rPr>
  </w:style>
  <w:style w:type="character" w:customStyle="1" w:styleId="CommentSubjectChar">
    <w:name w:val="Comment Subject Char"/>
    <w:basedOn w:val="CommentTextChar"/>
    <w:link w:val="CommentSubject"/>
    <w:uiPriority w:val="99"/>
    <w:semiHidden/>
    <w:rsid w:val="00E9493E"/>
    <w:rPr>
      <w:b/>
      <w:bCs/>
      <w:sz w:val="20"/>
      <w:szCs w:val="20"/>
    </w:rPr>
  </w:style>
  <w:style w:type="paragraph" w:styleId="NormalWeb">
    <w:name w:val="Normal (Web)"/>
    <w:basedOn w:val="Normal"/>
    <w:uiPriority w:val="99"/>
    <w:unhideWhenUsed/>
    <w:rsid w:val="006C71FF"/>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973350"/>
    <w:pPr>
      <w:tabs>
        <w:tab w:val="center" w:pos="4680"/>
        <w:tab w:val="right" w:pos="9360"/>
      </w:tabs>
    </w:pPr>
  </w:style>
  <w:style w:type="character" w:customStyle="1" w:styleId="HeaderChar">
    <w:name w:val="Header Char"/>
    <w:basedOn w:val="DefaultParagraphFont"/>
    <w:link w:val="Header"/>
    <w:uiPriority w:val="99"/>
    <w:rsid w:val="00973350"/>
  </w:style>
  <w:style w:type="paragraph" w:styleId="Revision">
    <w:name w:val="Revision"/>
    <w:hidden/>
    <w:uiPriority w:val="99"/>
    <w:semiHidden/>
    <w:rsid w:val="00736BA7"/>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tblPr>
      <w:tblStyleRowBandSize w:val="1"/>
      <w:tblStyleColBandSize w:val="1"/>
      <w:tblCellMar>
        <w:left w:w="115" w:type="dxa"/>
        <w:right w:w="115"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left w:w="115" w:type="dxa"/>
        <w:right w:w="115" w:type="dxa"/>
      </w:tblCellMar>
    </w:tblPr>
  </w:style>
  <w:style w:type="table" w:customStyle="1" w:styleId="affffffff">
    <w:basedOn w:val="TableNormal"/>
    <w:tblPr>
      <w:tblStyleRowBandSize w:val="1"/>
      <w:tblStyleColBandSize w:val="1"/>
      <w:tblCellMar>
        <w:left w:w="115" w:type="dxa"/>
        <w:right w:w="115"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left w:w="115" w:type="dxa"/>
        <w:right w:w="115" w:type="dxa"/>
      </w:tblCellMar>
    </w:tblPr>
  </w:style>
  <w:style w:type="table" w:customStyle="1" w:styleId="afffffff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51260">
      <w:bodyDiv w:val="1"/>
      <w:marLeft w:val="0"/>
      <w:marRight w:val="0"/>
      <w:marTop w:val="0"/>
      <w:marBottom w:val="0"/>
      <w:divBdr>
        <w:top w:val="none" w:sz="0" w:space="0" w:color="auto"/>
        <w:left w:val="none" w:sz="0" w:space="0" w:color="auto"/>
        <w:bottom w:val="none" w:sz="0" w:space="0" w:color="auto"/>
        <w:right w:val="none" w:sz="0" w:space="0" w:color="auto"/>
      </w:divBdr>
    </w:div>
    <w:div w:id="457186852">
      <w:bodyDiv w:val="1"/>
      <w:marLeft w:val="0"/>
      <w:marRight w:val="0"/>
      <w:marTop w:val="0"/>
      <w:marBottom w:val="0"/>
      <w:divBdr>
        <w:top w:val="none" w:sz="0" w:space="0" w:color="auto"/>
        <w:left w:val="none" w:sz="0" w:space="0" w:color="auto"/>
        <w:bottom w:val="none" w:sz="0" w:space="0" w:color="auto"/>
        <w:right w:val="none" w:sz="0" w:space="0" w:color="auto"/>
      </w:divBdr>
    </w:div>
    <w:div w:id="514812457">
      <w:bodyDiv w:val="1"/>
      <w:marLeft w:val="0"/>
      <w:marRight w:val="0"/>
      <w:marTop w:val="0"/>
      <w:marBottom w:val="0"/>
      <w:divBdr>
        <w:top w:val="none" w:sz="0" w:space="0" w:color="auto"/>
        <w:left w:val="none" w:sz="0" w:space="0" w:color="auto"/>
        <w:bottom w:val="none" w:sz="0" w:space="0" w:color="auto"/>
        <w:right w:val="none" w:sz="0" w:space="0" w:color="auto"/>
      </w:divBdr>
    </w:div>
    <w:div w:id="1058940867">
      <w:bodyDiv w:val="1"/>
      <w:marLeft w:val="0"/>
      <w:marRight w:val="0"/>
      <w:marTop w:val="0"/>
      <w:marBottom w:val="0"/>
      <w:divBdr>
        <w:top w:val="none" w:sz="0" w:space="0" w:color="auto"/>
        <w:left w:val="none" w:sz="0" w:space="0" w:color="auto"/>
        <w:bottom w:val="none" w:sz="0" w:space="0" w:color="auto"/>
        <w:right w:val="none" w:sz="0" w:space="0" w:color="auto"/>
      </w:divBdr>
    </w:div>
    <w:div w:id="1070536365">
      <w:bodyDiv w:val="1"/>
      <w:marLeft w:val="0"/>
      <w:marRight w:val="0"/>
      <w:marTop w:val="0"/>
      <w:marBottom w:val="0"/>
      <w:divBdr>
        <w:top w:val="none" w:sz="0" w:space="0" w:color="auto"/>
        <w:left w:val="none" w:sz="0" w:space="0" w:color="auto"/>
        <w:bottom w:val="none" w:sz="0" w:space="0" w:color="auto"/>
        <w:right w:val="none" w:sz="0" w:space="0" w:color="auto"/>
      </w:divBdr>
    </w:div>
    <w:div w:id="1101494462">
      <w:bodyDiv w:val="1"/>
      <w:marLeft w:val="0"/>
      <w:marRight w:val="0"/>
      <w:marTop w:val="0"/>
      <w:marBottom w:val="0"/>
      <w:divBdr>
        <w:top w:val="none" w:sz="0" w:space="0" w:color="auto"/>
        <w:left w:val="none" w:sz="0" w:space="0" w:color="auto"/>
        <w:bottom w:val="none" w:sz="0" w:space="0" w:color="auto"/>
        <w:right w:val="none" w:sz="0" w:space="0" w:color="auto"/>
      </w:divBdr>
    </w:div>
    <w:div w:id="1164129426">
      <w:bodyDiv w:val="1"/>
      <w:marLeft w:val="0"/>
      <w:marRight w:val="0"/>
      <w:marTop w:val="0"/>
      <w:marBottom w:val="0"/>
      <w:divBdr>
        <w:top w:val="none" w:sz="0" w:space="0" w:color="auto"/>
        <w:left w:val="none" w:sz="0" w:space="0" w:color="auto"/>
        <w:bottom w:val="none" w:sz="0" w:space="0" w:color="auto"/>
        <w:right w:val="none" w:sz="0" w:space="0" w:color="auto"/>
      </w:divBdr>
    </w:div>
    <w:div w:id="1555118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www.csusb.edu/cybersecurity" TargetMode="External"/><Relationship Id="rId39" Type="http://schemas.openxmlformats.org/officeDocument/2006/relationships/image" Target="media/image11.png"/><Relationship Id="rId21" Type="http://schemas.openxmlformats.org/officeDocument/2006/relationships/hyperlink" Target="https://drexel.edu/nowak-lab/initiatives/the-procurement-economy/el-paso/" TargetMode="External"/><Relationship Id="rId34" Type="http://schemas.openxmlformats.org/officeDocument/2006/relationships/image" Target="media/image9.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16/09/relationships/commentsIds" Target="commentsIds.xml"/><Relationship Id="rId29" Type="http://schemas.openxmlformats.org/officeDocument/2006/relationships/hyperlink" Target="https://desertcolleges.org/wp-content/uploads/2021/08/2020-05-iedrc-regional-swp-final-report-round-2-final-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mckinsey.com/capabilities/risk-and-resilience/our-insights/cybersecurity/new-survey-reveals-2-trillion-dollar-market-opportunity-for-cybersecurity-technology-and-service-providers" TargetMode="External"/><Relationship Id="rId32" Type="http://schemas.openxmlformats.org/officeDocument/2006/relationships/hyperlink" Target="https://www.wsbcss.org/apps/pages/index.jsp?uREC_ID=2353354&amp;type=d&amp;pREC_ID=2385164" TargetMode="External"/><Relationship Id="rId37" Type="http://schemas.openxmlformats.org/officeDocument/2006/relationships/hyperlink" Target="https://www.alianzacv.org/" TargetMode="External"/><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settings" Target="settings.xml"/><Relationship Id="rId15" Type="http://schemas.microsoft.com/office/2011/relationships/commentsExtended" Target="commentsExtended.xml"/><Relationship Id="rId23" Type="http://schemas.openxmlformats.org/officeDocument/2006/relationships/hyperlink" Target="https://camade.ca.gov/" TargetMode="External"/><Relationship Id="rId28" Type="http://schemas.openxmlformats.org/officeDocument/2006/relationships/hyperlink" Target="https://www.chaffey.edu/acc/bth/bth-academics/cyber-center.php" TargetMode="External"/><Relationship Id="rId36" Type="http://schemas.openxmlformats.org/officeDocument/2006/relationships/hyperlink" Target="https://warehouseworkers.org/"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www.csusb.edu/cybersecurity/cybersecurity-center/cae-sponsored-programs/gencyber" TargetMode="External"/><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omments" Target="comments.xml"/><Relationship Id="rId22" Type="http://schemas.openxmlformats.org/officeDocument/2006/relationships/hyperlink" Target="https://experience.arcgis.com/experience/ac378860803347a6bbc79c79551b5c57/" TargetMode="External"/><Relationship Id="rId27" Type="http://schemas.openxmlformats.org/officeDocument/2006/relationships/hyperlink" Target="https://www.chaffey.edu/acc/bth/bth-academics/cybersecurity.php" TargetMode="External"/><Relationship Id="rId30" Type="http://schemas.openxmlformats.org/officeDocument/2006/relationships/hyperlink" Target="https://www.csusb.edu/inside/article/581050/congressman-aguilar-delivers-ceremonial-check-cybersecuritys-tech-and" TargetMode="External"/><Relationship Id="rId35" Type="http://schemas.openxmlformats.org/officeDocument/2006/relationships/image" Target="media/image10.jpg"/><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lightcast.io/resources/research/quarterly-cybersecurity-talent-report-june-24" TargetMode="External"/><Relationship Id="rId33" Type="http://schemas.openxmlformats.org/officeDocument/2006/relationships/hyperlink" Target="https://www.ncyte.net/Home/Components/News/News/66/18" TargetMode="External"/><Relationship Id="rId38" Type="http://schemas.openxmlformats.org/officeDocument/2006/relationships/hyperlink" Target="https://justsb.org/" TargetMode="External"/><Relationship Id="rId46" Type="http://schemas.openxmlformats.org/officeDocument/2006/relationships/theme" Target="theme/theme1.xml"/><Relationship Id="rId20" Type="http://schemas.openxmlformats.org/officeDocument/2006/relationships/hyperlink" Target="https://www.thenewlocalism.com/newsletter/a-green-business-initiative-how-cities-take-full-advantage-of-the-energy-transition/" TargetMode="External"/><Relationship Id="rId41"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catalog.results4america.org/strategies/accessing-healthy-food" TargetMode="External"/><Relationship Id="rId3" Type="http://schemas.openxmlformats.org/officeDocument/2006/relationships/hyperlink" Target="https://catalog.results4america.org/strategies/housing-stability" TargetMode="External"/><Relationship Id="rId7" Type="http://schemas.openxmlformats.org/officeDocument/2006/relationships/hyperlink" Target="https://catalog.results4america.org/strategies/access-health-care" TargetMode="External"/><Relationship Id="rId2" Type="http://schemas.openxmlformats.org/officeDocument/2006/relationships/hyperlink" Target="https://catalog.results4america.org/strategies/overall-housing-supply" TargetMode="External"/><Relationship Id="rId1" Type="http://schemas.openxmlformats.org/officeDocument/2006/relationships/hyperlink" Target="https://edd.ca.gov/en/jobs_and_training/TCLobby/" TargetMode="External"/><Relationship Id="rId6" Type="http://schemas.openxmlformats.org/officeDocument/2006/relationships/hyperlink" Target="https://catalog.results4america.org/strategies/vacant-properties" TargetMode="External"/><Relationship Id="rId5" Type="http://schemas.openxmlformats.org/officeDocument/2006/relationships/hyperlink" Target="https://catalog.results4america.org/strategies/commercial-corridor-revitalization" TargetMode="External"/><Relationship Id="rId4" Type="http://schemas.openxmlformats.org/officeDocument/2006/relationships/hyperlink" Target="https://catalog.results4america.org/strategies/permanent-supportive-hous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6YfUGMx1dlefY8mDmQxQ87f5eQ==">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50A7FF5-FAC5-43F5-8FA6-3A5C03569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1084</TotalTime>
  <Pages>148</Pages>
  <Words>56701</Words>
  <Characters>323202</Characters>
  <Application>Microsoft Office Word</Application>
  <DocSecurity>0</DocSecurity>
  <Lines>2693</Lines>
  <Paragraphs>758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A Lee</dc:creator>
  <cp:keywords>, docId:BFFA9545FAE8F08FE80FF8EF052D71D9</cp:keywords>
  <cp:lastModifiedBy>Mariela Trujillo</cp:lastModifiedBy>
  <cp:revision>48</cp:revision>
  <dcterms:created xsi:type="dcterms:W3CDTF">2024-07-31T04:16:00Z</dcterms:created>
  <dcterms:modified xsi:type="dcterms:W3CDTF">2024-08-01T20:04:00Z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0x0101005E8174D216241B4FB2030255A32787E1</vt:lpwstr>
  </property>
  <property fmtid="{D5CDD505-2E9C-101B-9397-08002B2CF9AE}" pid="3" name="MediaServiceImageTags">
    <vt:lpwstr>MediaServiceImageTags</vt:lpwstr>
  </property>
</Properties>
</file>